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2"/>
        <w:framePr w:w="0" w:hRule="auto" w:wrap="auto" w:vAnchor="margin" w:hAnchor="text" w:xAlign="left" w:yAlign="inline"/>
        <w:jc w:val="left"/>
        <w:rPr>
          <w:rFonts w:hint="default" w:ascii="Times New Roman" w:hAnsi="Times New Roman" w:cs="Times New Roman"/>
        </w:rPr>
      </w:pPr>
      <w:r>
        <w:rPr>
          <w:rFonts w:hint="eastAsia" w:ascii="黑体" w:hAnsi="黑体" w:eastAsia="黑体" w:cs="黑体"/>
          <w:color w:val="000000" w:themeColor="text1"/>
          <w:sz w:val="32"/>
          <w:szCs w:val="32"/>
          <w:lang w:val="en-US" w:eastAsia="zh-CN"/>
          <w14:textFill>
            <w14:solidFill>
              <w14:schemeClr w14:val="tx1"/>
            </w14:solidFill>
          </w14:textFill>
        </w:rPr>
        <w:t>附件</w:t>
      </w:r>
      <w:r>
        <w:rPr>
          <w:rFonts w:hint="eastAsia" w:hAnsi="黑体" w:cs="黑体"/>
          <w:color w:val="000000" w:themeColor="text1"/>
          <w:sz w:val="32"/>
          <w:szCs w:val="32"/>
          <w:lang w:val="en-US" w:eastAsia="zh-CN"/>
          <w14:textFill>
            <w14:solidFill>
              <w14:schemeClr w14:val="tx1"/>
            </w14:solidFill>
          </w14:textFill>
        </w:rPr>
        <w:t>5</w:t>
      </w:r>
    </w:p>
    <w:p>
      <w:pPr>
        <w:pStyle w:val="112"/>
        <w:framePr w:w="0" w:hRule="auto" w:wrap="auto" w:vAnchor="margin" w:hAnchor="text" w:xAlign="left" w:yAlign="inline"/>
        <w:rPr>
          <w:rFonts w:hint="default" w:ascii="Times New Roman" w:hAnsi="Times New Roman" w:cs="Times New Roman"/>
        </w:rPr>
      </w:pPr>
    </w:p>
    <w:p>
      <w:pPr>
        <w:pStyle w:val="112"/>
        <w:framePr w:w="0" w:hRule="auto" w:wrap="auto" w:vAnchor="margin" w:hAnchor="text" w:xAlign="left" w:yAlign="inline"/>
        <w:rPr>
          <w:rFonts w:hint="default" w:ascii="Times New Roman" w:hAnsi="Times New Roman" w:cs="Times New Roman"/>
        </w:rPr>
      </w:pPr>
    </w:p>
    <w:p>
      <w:pPr>
        <w:pStyle w:val="112"/>
        <w:keepNext w:val="0"/>
        <w:keepLines w:val="0"/>
        <w:pageBreakBefore w:val="0"/>
        <w:framePr w:w="0" w:hRule="auto" w:wrap="auto" w:vAnchor="margin" w:hAnchor="text" w:xAlign="left" w:yAlign="inline"/>
        <w:widowControl w:val="0"/>
        <w:kinsoku/>
        <w:wordWrap/>
        <w:overflowPunct/>
        <w:topLinePunct w:val="0"/>
        <w:autoSpaceDE/>
        <w:autoSpaceDN/>
        <w:bidi w:val="0"/>
        <w:adjustRightInd/>
        <w:snapToGrid/>
        <w:spacing w:line="900" w:lineRule="exact"/>
        <w:rPr>
          <w:rFonts w:hint="default" w:ascii="Times New Roman" w:hAnsi="Times New Roman" w:eastAsia="方正小标宋简体" w:cs="Times New Roman"/>
          <w:sz w:val="56"/>
          <w:szCs w:val="56"/>
        </w:rPr>
      </w:pPr>
      <w:r>
        <w:rPr>
          <w:rFonts w:hint="default" w:ascii="Times New Roman" w:hAnsi="Times New Roman" w:eastAsia="方正小标宋简体" w:cs="Times New Roman"/>
          <w:sz w:val="56"/>
          <w:szCs w:val="56"/>
        </w:rPr>
        <w:t>浙江省堤防物业化服务标准</w:t>
      </w:r>
    </w:p>
    <w:p>
      <w:pPr>
        <w:keepNext w:val="0"/>
        <w:keepLines w:val="0"/>
        <w:pageBreakBefore w:val="0"/>
        <w:widowControl w:val="0"/>
        <w:kinsoku/>
        <w:wordWrap/>
        <w:overflowPunct/>
        <w:topLinePunct w:val="0"/>
        <w:autoSpaceDE/>
        <w:autoSpaceDN/>
        <w:bidi w:val="0"/>
        <w:adjustRightInd/>
        <w:snapToGrid/>
        <w:spacing w:line="900" w:lineRule="exact"/>
        <w:jc w:val="center"/>
        <w:rPr>
          <w:rFonts w:hint="default" w:ascii="Times New Roman" w:hAnsi="Times New Roman" w:eastAsia="方正小标宋简体" w:cs="Times New Roman"/>
          <w:sz w:val="54"/>
          <w:szCs w:val="54"/>
        </w:rPr>
      </w:pPr>
      <w:r>
        <w:rPr>
          <w:rFonts w:hint="default" w:ascii="Times New Roman" w:hAnsi="Times New Roman" w:eastAsia="方正小标宋简体" w:cs="Times New Roman"/>
          <w:sz w:val="54"/>
          <w:szCs w:val="54"/>
        </w:rPr>
        <w:t>（试行）</w:t>
      </w:r>
    </w:p>
    <w:p>
      <w:pPr>
        <w:spacing w:line="680" w:lineRule="exact"/>
        <w:jc w:val="center"/>
        <w:textAlignment w:val="center"/>
        <w:rPr>
          <w:rFonts w:hint="default" w:ascii="Times New Roman" w:hAnsi="Times New Roman" w:eastAsia="黑体" w:cs="Times New Roman"/>
          <w:sz w:val="52"/>
          <w:szCs w:val="52"/>
        </w:rPr>
      </w:pPr>
      <w:bookmarkStart w:id="0" w:name="_Toc491514443"/>
      <w:bookmarkStart w:id="1" w:name="_Toc493772580"/>
      <w:bookmarkStart w:id="2" w:name="_Toc493773236"/>
      <w:bookmarkStart w:id="3" w:name="_Toc490318890"/>
    </w:p>
    <w:p>
      <w:pPr>
        <w:spacing w:line="680" w:lineRule="exact"/>
        <w:jc w:val="center"/>
        <w:textAlignment w:val="center"/>
        <w:rPr>
          <w:rFonts w:hint="default" w:ascii="Times New Roman" w:hAnsi="Times New Roman" w:eastAsia="黑体" w:cs="Times New Roman"/>
          <w:sz w:val="52"/>
          <w:szCs w:val="52"/>
        </w:rPr>
      </w:pPr>
    </w:p>
    <w:p>
      <w:pPr>
        <w:spacing w:line="680" w:lineRule="exact"/>
        <w:jc w:val="center"/>
        <w:textAlignment w:val="center"/>
        <w:rPr>
          <w:rFonts w:hint="default" w:ascii="Times New Roman" w:hAnsi="Times New Roman" w:eastAsia="黑体" w:cs="Times New Roman"/>
          <w:sz w:val="52"/>
          <w:szCs w:val="52"/>
        </w:rPr>
      </w:pPr>
    </w:p>
    <w:p>
      <w:pPr>
        <w:spacing w:line="680" w:lineRule="exact"/>
        <w:jc w:val="center"/>
        <w:textAlignment w:val="center"/>
        <w:rPr>
          <w:rFonts w:hint="default" w:ascii="Times New Roman" w:hAnsi="Times New Roman" w:eastAsia="黑体" w:cs="Times New Roman"/>
          <w:sz w:val="52"/>
          <w:szCs w:val="52"/>
        </w:rPr>
      </w:pPr>
    </w:p>
    <w:p>
      <w:pPr>
        <w:spacing w:line="680" w:lineRule="exact"/>
        <w:jc w:val="center"/>
        <w:textAlignment w:val="center"/>
        <w:rPr>
          <w:rFonts w:hint="default" w:ascii="Times New Roman" w:hAnsi="Times New Roman" w:eastAsia="黑体" w:cs="Times New Roman"/>
          <w:sz w:val="52"/>
          <w:szCs w:val="52"/>
        </w:rPr>
      </w:pPr>
    </w:p>
    <w:p>
      <w:pPr>
        <w:spacing w:line="680" w:lineRule="exact"/>
        <w:jc w:val="center"/>
        <w:textAlignment w:val="center"/>
        <w:rPr>
          <w:rFonts w:hint="default" w:ascii="Times New Roman" w:hAnsi="Times New Roman" w:eastAsia="黑体" w:cs="Times New Roman"/>
          <w:sz w:val="52"/>
          <w:szCs w:val="52"/>
        </w:rPr>
      </w:pPr>
    </w:p>
    <w:p>
      <w:pPr>
        <w:spacing w:line="680" w:lineRule="exact"/>
        <w:jc w:val="center"/>
        <w:textAlignment w:val="center"/>
        <w:rPr>
          <w:rFonts w:hint="default" w:ascii="Times New Roman" w:hAnsi="Times New Roman" w:eastAsia="黑体" w:cs="Times New Roman"/>
          <w:sz w:val="52"/>
          <w:szCs w:val="52"/>
        </w:rPr>
      </w:pPr>
    </w:p>
    <w:p>
      <w:pPr>
        <w:spacing w:line="680" w:lineRule="exact"/>
        <w:jc w:val="center"/>
        <w:textAlignment w:val="center"/>
        <w:rPr>
          <w:rFonts w:hint="default" w:ascii="Times New Roman" w:hAnsi="Times New Roman" w:eastAsia="黑体" w:cs="Times New Roman"/>
          <w:sz w:val="52"/>
          <w:szCs w:val="52"/>
        </w:rPr>
      </w:pPr>
    </w:p>
    <w:p>
      <w:pPr>
        <w:spacing w:line="680" w:lineRule="exact"/>
        <w:jc w:val="center"/>
        <w:textAlignment w:val="center"/>
        <w:rPr>
          <w:rFonts w:hint="default" w:ascii="Times New Roman" w:hAnsi="Times New Roman" w:eastAsia="黑体" w:cs="Times New Roman"/>
          <w:sz w:val="52"/>
          <w:szCs w:val="52"/>
        </w:rPr>
      </w:pPr>
    </w:p>
    <w:p>
      <w:pPr>
        <w:spacing w:line="680" w:lineRule="exact"/>
        <w:jc w:val="center"/>
        <w:textAlignment w:val="center"/>
        <w:rPr>
          <w:rFonts w:hint="default" w:ascii="Times New Roman" w:hAnsi="Times New Roman" w:eastAsia="黑体" w:cs="Times New Roman"/>
          <w:sz w:val="52"/>
          <w:szCs w:val="52"/>
        </w:rPr>
      </w:pPr>
    </w:p>
    <w:p>
      <w:pPr>
        <w:spacing w:line="680" w:lineRule="exact"/>
        <w:jc w:val="center"/>
        <w:textAlignment w:val="center"/>
        <w:rPr>
          <w:rFonts w:hint="default" w:ascii="Times New Roman" w:hAnsi="Times New Roman" w:eastAsia="黑体" w:cs="Times New Roman"/>
          <w:sz w:val="52"/>
          <w:szCs w:val="5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center"/>
        <w:rPr>
          <w:rStyle w:val="107"/>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 xml:space="preserve">浙江省水利水电工程管理协会  </w:t>
      </w:r>
    </w:p>
    <w:p>
      <w:pPr>
        <w:keepNext w:val="0"/>
        <w:keepLines w:val="0"/>
        <w:pageBreakBefore w:val="0"/>
        <w:widowControl w:val="0"/>
        <w:kinsoku/>
        <w:wordWrap/>
        <w:overflowPunct/>
        <w:topLinePunct w:val="0"/>
        <w:autoSpaceDE/>
        <w:autoSpaceDN/>
        <w:bidi w:val="0"/>
        <w:adjustRightInd/>
        <w:snapToGrid/>
        <w:spacing w:line="600" w:lineRule="exact"/>
        <w:jc w:val="center"/>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2024 年 04 月</w:t>
      </w:r>
    </w:p>
    <w:p>
      <w:pPr>
        <w:tabs>
          <w:tab w:val="left" w:pos="3273"/>
        </w:tabs>
        <w:jc w:val="center"/>
        <w:rPr>
          <w:rFonts w:hint="default" w:ascii="Times New Roman" w:hAnsi="Times New Roman" w:cs="Times New Roman"/>
        </w:rPr>
        <w:sectPr>
          <w:headerReference r:id="rId3" w:type="even"/>
          <w:footerReference r:id="rId4" w:type="even"/>
          <w:pgSz w:w="11905" w:h="16838"/>
          <w:pgMar w:top="1134" w:right="1134" w:bottom="1134" w:left="1417" w:header="1134" w:footer="1134" w:gutter="0"/>
          <w:pgNumType w:fmt="upperRoman" w:start="1"/>
          <w:cols w:space="0" w:num="1"/>
          <w:formProt w:val="0"/>
          <w:docGrid w:type="lines" w:linePitch="317" w:charSpace="0"/>
        </w:sectPr>
      </w:pPr>
    </w:p>
    <w:p>
      <w:pPr>
        <w:pStyle w:val="217"/>
        <w:spacing w:after="475"/>
        <w:rPr>
          <w:rFonts w:hint="default" w:ascii="Times New Roman" w:hAnsi="Times New Roman" w:cs="Times New Roman"/>
        </w:rPr>
      </w:pPr>
      <w:r>
        <w:rPr>
          <w:rFonts w:hint="default" w:ascii="Times New Roman" w:hAnsi="Times New Roman" w:cs="Times New Roman"/>
          <w:spacing w:val="320"/>
        </w:rPr>
        <w:t>目</w:t>
      </w:r>
      <w:r>
        <w:rPr>
          <w:rFonts w:hint="default" w:ascii="Times New Roman" w:hAnsi="Times New Roman" w:cs="Times New Roman"/>
        </w:rPr>
        <w:t>次</w:t>
      </w:r>
    </w:p>
    <w:p>
      <w:pPr>
        <w:pStyle w:val="30"/>
        <w:spacing w:before="79" w:after="79"/>
        <w:rPr>
          <w:rFonts w:hint="default" w:ascii="Times New Roman" w:hAnsi="Times New Roman" w:cs="Times New Roman" w:eastAsiaTheme="minorEastAsia"/>
          <w:sz w:val="22"/>
          <w:szCs w:val="24"/>
          <w14:ligatures w14:val="standardContextual"/>
        </w:rPr>
      </w:pPr>
      <w:r>
        <w:rPr>
          <w:rFonts w:hint="default" w:ascii="Times New Roman" w:hAnsi="Times New Roman" w:cs="Times New Roman"/>
        </w:rPr>
        <w:fldChar w:fldCharType="begin"/>
      </w:r>
      <w:r>
        <w:rPr>
          <w:rFonts w:hint="default" w:ascii="Times New Roman" w:hAnsi="Times New Roman" w:cs="Times New Roman"/>
        </w:rPr>
        <w:instrText xml:space="preserve"> TOC \o "1-3" \h \z \u </w:instrText>
      </w:r>
      <w:r>
        <w:rPr>
          <w:rFonts w:hint="default" w:ascii="Times New Roman" w:hAnsi="Times New Roman" w:cs="Times New Roman"/>
        </w:rPr>
        <w:fldChar w:fldCharType="separate"/>
      </w:r>
      <w:r>
        <w:rPr>
          <w:rFonts w:hint="default" w:ascii="Times New Roman" w:hAnsi="Times New Roman" w:cs="Times New Roman"/>
        </w:rPr>
        <w:fldChar w:fldCharType="begin"/>
      </w:r>
      <w:r>
        <w:rPr>
          <w:rFonts w:hint="default" w:ascii="Times New Roman" w:hAnsi="Times New Roman" w:cs="Times New Roman"/>
        </w:rPr>
        <w:instrText xml:space="preserve"> HYPERLINK \l "_Toc163587769" </w:instrText>
      </w:r>
      <w:r>
        <w:rPr>
          <w:rFonts w:hint="default" w:ascii="Times New Roman" w:hAnsi="Times New Roman" w:cs="Times New Roman"/>
        </w:rPr>
        <w:fldChar w:fldCharType="separate"/>
      </w:r>
      <w:r>
        <w:rPr>
          <w:rStyle w:val="52"/>
          <w:rFonts w:hint="default" w:ascii="Times New Roman" w:hAnsi="Times New Roman" w:cs="Times New Roman"/>
          <w:spacing w:val="320"/>
        </w:rPr>
        <w:t>前</w:t>
      </w:r>
      <w:r>
        <w:rPr>
          <w:rStyle w:val="52"/>
          <w:rFonts w:hint="default" w:ascii="Times New Roman" w:hAnsi="Times New Roman" w:cs="Times New Roman"/>
        </w:rPr>
        <w:t>言</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_Toc163587769 \h </w:instrText>
      </w:r>
      <w:r>
        <w:rPr>
          <w:rFonts w:hint="default" w:ascii="Times New Roman" w:hAnsi="Times New Roman" w:cs="Times New Roman"/>
        </w:rPr>
        <w:fldChar w:fldCharType="separate"/>
      </w:r>
      <w:r>
        <w:rPr>
          <w:rFonts w:hint="default" w:ascii="Times New Roman" w:hAnsi="Times New Roman" w:cs="Times New Roman"/>
        </w:rPr>
        <w:t>II</w:t>
      </w:r>
      <w:r>
        <w:rPr>
          <w:rFonts w:hint="default" w:ascii="Times New Roman" w:hAnsi="Times New Roman" w:cs="Times New Roman"/>
        </w:rPr>
        <w:fldChar w:fldCharType="end"/>
      </w:r>
      <w:r>
        <w:rPr>
          <w:rFonts w:hint="default" w:ascii="Times New Roman" w:hAnsi="Times New Roman" w:cs="Times New Roman"/>
        </w:rPr>
        <w:fldChar w:fldCharType="end"/>
      </w:r>
    </w:p>
    <w:p>
      <w:pPr>
        <w:pStyle w:val="40"/>
        <w:rPr>
          <w:rFonts w:hint="default" w:ascii="Times New Roman" w:hAnsi="Times New Roman" w:cs="Times New Roman" w:eastAsiaTheme="minorEastAsia"/>
          <w:sz w:val="22"/>
          <w:szCs w:val="24"/>
          <w14:ligatures w14:val="standardContextual"/>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"_Toc163587770" </w:instrText>
      </w:r>
      <w:r>
        <w:rPr>
          <w:rFonts w:hint="default" w:ascii="Times New Roman" w:hAnsi="Times New Roman" w:cs="Times New Roman"/>
        </w:rPr>
        <w:fldChar w:fldCharType="separate"/>
      </w:r>
      <w:r>
        <w:rPr>
          <w:rStyle w:val="52"/>
          <w:rFonts w:hint="default" w:ascii="Times New Roman" w:hAnsi="Times New Roman" w:cs="Times New Roman"/>
        </w:rPr>
        <w:t>1 范围</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_Toc163587770 \h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r>
        <w:rPr>
          <w:rFonts w:hint="default" w:ascii="Times New Roman" w:hAnsi="Times New Roman" w:cs="Times New Roman"/>
        </w:rPr>
        <w:fldChar w:fldCharType="end"/>
      </w:r>
    </w:p>
    <w:p>
      <w:pPr>
        <w:pStyle w:val="40"/>
        <w:rPr>
          <w:rFonts w:hint="default" w:ascii="Times New Roman" w:hAnsi="Times New Roman" w:cs="Times New Roman" w:eastAsiaTheme="minorEastAsia"/>
          <w:sz w:val="22"/>
          <w:szCs w:val="24"/>
          <w14:ligatures w14:val="standardContextual"/>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"_Toc163587771" </w:instrText>
      </w:r>
      <w:r>
        <w:rPr>
          <w:rFonts w:hint="default" w:ascii="Times New Roman" w:hAnsi="Times New Roman" w:cs="Times New Roman"/>
        </w:rPr>
        <w:fldChar w:fldCharType="separate"/>
      </w:r>
      <w:r>
        <w:rPr>
          <w:rStyle w:val="52"/>
          <w:rFonts w:hint="default" w:ascii="Times New Roman" w:hAnsi="Times New Roman" w:cs="Times New Roman"/>
        </w:rPr>
        <w:t>2 规范性引用文件</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_Toc163587771 \h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r>
        <w:rPr>
          <w:rFonts w:hint="default" w:ascii="Times New Roman" w:hAnsi="Times New Roman" w:cs="Times New Roman"/>
        </w:rPr>
        <w:fldChar w:fldCharType="end"/>
      </w:r>
    </w:p>
    <w:p>
      <w:pPr>
        <w:pStyle w:val="40"/>
        <w:rPr>
          <w:rFonts w:hint="default" w:ascii="Times New Roman" w:hAnsi="Times New Roman" w:cs="Times New Roman" w:eastAsiaTheme="minorEastAsia"/>
          <w:sz w:val="22"/>
          <w:szCs w:val="24"/>
          <w14:ligatures w14:val="standardContextual"/>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"_Toc163587772" </w:instrText>
      </w:r>
      <w:r>
        <w:rPr>
          <w:rFonts w:hint="default" w:ascii="Times New Roman" w:hAnsi="Times New Roman" w:cs="Times New Roman"/>
        </w:rPr>
        <w:fldChar w:fldCharType="separate"/>
      </w:r>
      <w:r>
        <w:rPr>
          <w:rStyle w:val="52"/>
          <w:rFonts w:hint="default" w:ascii="Times New Roman" w:hAnsi="Times New Roman" w:cs="Times New Roman"/>
        </w:rPr>
        <w:t>3 术语和定义</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_Toc163587772 \h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r>
        <w:rPr>
          <w:rFonts w:hint="default" w:ascii="Times New Roman" w:hAnsi="Times New Roman" w:cs="Times New Roman"/>
        </w:rPr>
        <w:fldChar w:fldCharType="end"/>
      </w:r>
    </w:p>
    <w:p>
      <w:pPr>
        <w:pStyle w:val="40"/>
        <w:rPr>
          <w:rFonts w:hint="default" w:ascii="Times New Roman" w:hAnsi="Times New Roman" w:cs="Times New Roman" w:eastAsiaTheme="minorEastAsia"/>
          <w:sz w:val="22"/>
          <w:szCs w:val="24"/>
          <w14:ligatures w14:val="standardContextual"/>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"_Toc163587773" </w:instrText>
      </w:r>
      <w:r>
        <w:rPr>
          <w:rFonts w:hint="default" w:ascii="Times New Roman" w:hAnsi="Times New Roman" w:cs="Times New Roman"/>
        </w:rPr>
        <w:fldChar w:fldCharType="separate"/>
      </w:r>
      <w:r>
        <w:rPr>
          <w:rStyle w:val="52"/>
          <w:rFonts w:hint="default" w:ascii="Times New Roman" w:hAnsi="Times New Roman" w:cs="Times New Roman"/>
        </w:rPr>
        <w:t>4 基本规定</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_Toc163587773 \h </w:instrText>
      </w:r>
      <w:r>
        <w:rPr>
          <w:rFonts w:hint="default" w:ascii="Times New Roman" w:hAnsi="Times New Roman" w:cs="Times New Roman"/>
        </w:rPr>
        <w:fldChar w:fldCharType="separate"/>
      </w:r>
      <w:r>
        <w:rPr>
          <w:rFonts w:hint="default" w:ascii="Times New Roman" w:hAnsi="Times New Roman" w:cs="Times New Roman"/>
        </w:rPr>
        <w:t>2</w:t>
      </w:r>
      <w:r>
        <w:rPr>
          <w:rFonts w:hint="default" w:ascii="Times New Roman" w:hAnsi="Times New Roman" w:cs="Times New Roman"/>
        </w:rPr>
        <w:fldChar w:fldCharType="end"/>
      </w:r>
      <w:r>
        <w:rPr>
          <w:rFonts w:hint="default" w:ascii="Times New Roman" w:hAnsi="Times New Roman" w:cs="Times New Roman"/>
        </w:rPr>
        <w:fldChar w:fldCharType="end"/>
      </w:r>
    </w:p>
    <w:p>
      <w:pPr>
        <w:pStyle w:val="40"/>
        <w:rPr>
          <w:rFonts w:hint="default" w:ascii="Times New Roman" w:hAnsi="Times New Roman" w:cs="Times New Roman" w:eastAsiaTheme="minorEastAsia"/>
          <w:sz w:val="22"/>
          <w:szCs w:val="24"/>
          <w14:ligatures w14:val="standardContextual"/>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"_Toc163587776" </w:instrText>
      </w:r>
      <w:r>
        <w:rPr>
          <w:rFonts w:hint="default" w:ascii="Times New Roman" w:hAnsi="Times New Roman" w:cs="Times New Roman"/>
        </w:rPr>
        <w:fldChar w:fldCharType="separate"/>
      </w:r>
      <w:r>
        <w:rPr>
          <w:rStyle w:val="52"/>
          <w:rFonts w:hint="default" w:ascii="Times New Roman" w:hAnsi="Times New Roman" w:cs="Times New Roman"/>
        </w:rPr>
        <w:t>5 组织体系</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_Toc163587776 \h </w:instrText>
      </w:r>
      <w:r>
        <w:rPr>
          <w:rFonts w:hint="default" w:ascii="Times New Roman" w:hAnsi="Times New Roman" w:cs="Times New Roman"/>
        </w:rPr>
        <w:fldChar w:fldCharType="separate"/>
      </w:r>
      <w:r>
        <w:rPr>
          <w:rFonts w:hint="default" w:ascii="Times New Roman" w:hAnsi="Times New Roman" w:cs="Times New Roman"/>
        </w:rPr>
        <w:t>2</w:t>
      </w:r>
      <w:r>
        <w:rPr>
          <w:rFonts w:hint="default" w:ascii="Times New Roman" w:hAnsi="Times New Roman" w:cs="Times New Roman"/>
        </w:rPr>
        <w:fldChar w:fldCharType="end"/>
      </w:r>
      <w:r>
        <w:rPr>
          <w:rFonts w:hint="default" w:ascii="Times New Roman" w:hAnsi="Times New Roman" w:cs="Times New Roman"/>
        </w:rPr>
        <w:fldChar w:fldCharType="end"/>
      </w:r>
    </w:p>
    <w:p>
      <w:pPr>
        <w:pStyle w:val="22"/>
        <w:rPr>
          <w:rFonts w:hint="default" w:ascii="Times New Roman" w:hAnsi="Times New Roman" w:cs="Times New Roman" w:eastAsiaTheme="minorEastAsia"/>
          <w:sz w:val="22"/>
          <w:szCs w:val="24"/>
          <w14:ligatures w14:val="standardContextual"/>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"_Toc163587777" </w:instrText>
      </w:r>
      <w:r>
        <w:rPr>
          <w:rFonts w:hint="default" w:ascii="Times New Roman" w:hAnsi="Times New Roman" w:cs="Times New Roman"/>
        </w:rPr>
        <w:fldChar w:fldCharType="separate"/>
      </w:r>
      <w:r>
        <w:rPr>
          <w:rStyle w:val="52"/>
          <w:rFonts w:hint="default" w:ascii="Times New Roman" w:hAnsi="Times New Roman" w:cs="Times New Roman"/>
        </w:rPr>
        <w:t>5.1 组织机构</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_Toc163587777 \h </w:instrText>
      </w:r>
      <w:r>
        <w:rPr>
          <w:rFonts w:hint="default" w:ascii="Times New Roman" w:hAnsi="Times New Roman" w:cs="Times New Roman"/>
        </w:rPr>
        <w:fldChar w:fldCharType="separate"/>
      </w:r>
      <w:r>
        <w:rPr>
          <w:rFonts w:hint="default" w:ascii="Times New Roman" w:hAnsi="Times New Roman" w:cs="Times New Roman"/>
        </w:rPr>
        <w:t>2</w:t>
      </w:r>
      <w:r>
        <w:rPr>
          <w:rFonts w:hint="default" w:ascii="Times New Roman" w:hAnsi="Times New Roman" w:cs="Times New Roman"/>
        </w:rPr>
        <w:fldChar w:fldCharType="end"/>
      </w:r>
      <w:r>
        <w:rPr>
          <w:rFonts w:hint="default" w:ascii="Times New Roman" w:hAnsi="Times New Roman" w:cs="Times New Roman"/>
        </w:rPr>
        <w:fldChar w:fldCharType="end"/>
      </w:r>
    </w:p>
    <w:p>
      <w:pPr>
        <w:pStyle w:val="22"/>
        <w:rPr>
          <w:rFonts w:hint="default" w:ascii="Times New Roman" w:hAnsi="Times New Roman" w:cs="Times New Roman" w:eastAsiaTheme="minorEastAsia"/>
          <w:sz w:val="22"/>
          <w:szCs w:val="24"/>
          <w14:ligatures w14:val="standardContextual"/>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"_Toc163587778" </w:instrText>
      </w:r>
      <w:r>
        <w:rPr>
          <w:rFonts w:hint="default" w:ascii="Times New Roman" w:hAnsi="Times New Roman" w:cs="Times New Roman"/>
        </w:rPr>
        <w:fldChar w:fldCharType="separate"/>
      </w:r>
      <w:r>
        <w:rPr>
          <w:rStyle w:val="52"/>
          <w:rFonts w:hint="default" w:ascii="Times New Roman" w:hAnsi="Times New Roman" w:cs="Times New Roman"/>
        </w:rPr>
        <w:t>5.2 岗位及人员</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_Toc163587778 \h </w:instrText>
      </w:r>
      <w:r>
        <w:rPr>
          <w:rFonts w:hint="default" w:ascii="Times New Roman" w:hAnsi="Times New Roman" w:cs="Times New Roman"/>
        </w:rPr>
        <w:fldChar w:fldCharType="separate"/>
      </w:r>
      <w:r>
        <w:rPr>
          <w:rFonts w:hint="default" w:ascii="Times New Roman" w:hAnsi="Times New Roman" w:cs="Times New Roman"/>
        </w:rPr>
        <w:t>2</w:t>
      </w:r>
      <w:r>
        <w:rPr>
          <w:rFonts w:hint="default" w:ascii="Times New Roman" w:hAnsi="Times New Roman" w:cs="Times New Roman"/>
        </w:rPr>
        <w:fldChar w:fldCharType="end"/>
      </w:r>
      <w:r>
        <w:rPr>
          <w:rFonts w:hint="default" w:ascii="Times New Roman" w:hAnsi="Times New Roman" w:cs="Times New Roman"/>
        </w:rPr>
        <w:fldChar w:fldCharType="end"/>
      </w:r>
    </w:p>
    <w:p>
      <w:pPr>
        <w:pStyle w:val="22"/>
        <w:rPr>
          <w:rFonts w:hint="default" w:ascii="Times New Roman" w:hAnsi="Times New Roman" w:cs="Times New Roman" w:eastAsiaTheme="minorEastAsia"/>
          <w:sz w:val="22"/>
          <w:szCs w:val="24"/>
          <w14:ligatures w14:val="standardContextual"/>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"_Toc163587779" </w:instrText>
      </w:r>
      <w:r>
        <w:rPr>
          <w:rFonts w:hint="default" w:ascii="Times New Roman" w:hAnsi="Times New Roman" w:cs="Times New Roman"/>
        </w:rPr>
        <w:fldChar w:fldCharType="separate"/>
      </w:r>
      <w:r>
        <w:rPr>
          <w:rStyle w:val="52"/>
          <w:rFonts w:hint="default" w:ascii="Times New Roman" w:hAnsi="Times New Roman" w:cs="Times New Roman"/>
        </w:rPr>
        <w:t>5.3 管理制度</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_Toc163587779 \h </w:instrText>
      </w:r>
      <w:r>
        <w:rPr>
          <w:rFonts w:hint="default" w:ascii="Times New Roman" w:hAnsi="Times New Roman" w:cs="Times New Roman"/>
        </w:rPr>
        <w:fldChar w:fldCharType="separate"/>
      </w:r>
      <w:r>
        <w:rPr>
          <w:rFonts w:hint="default" w:ascii="Times New Roman" w:hAnsi="Times New Roman" w:cs="Times New Roman"/>
        </w:rPr>
        <w:t>2</w:t>
      </w:r>
      <w:r>
        <w:rPr>
          <w:rFonts w:hint="default" w:ascii="Times New Roman" w:hAnsi="Times New Roman" w:cs="Times New Roman"/>
        </w:rPr>
        <w:fldChar w:fldCharType="end"/>
      </w:r>
      <w:r>
        <w:rPr>
          <w:rFonts w:hint="default" w:ascii="Times New Roman" w:hAnsi="Times New Roman" w:cs="Times New Roman"/>
        </w:rPr>
        <w:fldChar w:fldCharType="end"/>
      </w:r>
    </w:p>
    <w:p>
      <w:pPr>
        <w:pStyle w:val="40"/>
        <w:rPr>
          <w:rFonts w:hint="default" w:ascii="Times New Roman" w:hAnsi="Times New Roman" w:cs="Times New Roman" w:eastAsiaTheme="minorEastAsia"/>
          <w:sz w:val="22"/>
          <w:szCs w:val="24"/>
          <w14:ligatures w14:val="standardContextual"/>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"_Toc163587780" </w:instrText>
      </w:r>
      <w:r>
        <w:rPr>
          <w:rFonts w:hint="default" w:ascii="Times New Roman" w:hAnsi="Times New Roman" w:cs="Times New Roman"/>
        </w:rPr>
        <w:fldChar w:fldCharType="separate"/>
      </w:r>
      <w:r>
        <w:rPr>
          <w:rStyle w:val="52"/>
          <w:rFonts w:hint="default" w:ascii="Times New Roman" w:hAnsi="Times New Roman" w:cs="Times New Roman"/>
        </w:rPr>
        <w:t>6 检查监测</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_Toc163587780 \h </w:instrText>
      </w:r>
      <w:r>
        <w:rPr>
          <w:rFonts w:hint="default" w:ascii="Times New Roman" w:hAnsi="Times New Roman" w:cs="Times New Roman"/>
        </w:rPr>
        <w:fldChar w:fldCharType="separate"/>
      </w:r>
      <w:r>
        <w:rPr>
          <w:rFonts w:hint="default" w:ascii="Times New Roman" w:hAnsi="Times New Roman" w:cs="Times New Roman"/>
        </w:rPr>
        <w:t>3</w:t>
      </w:r>
      <w:r>
        <w:rPr>
          <w:rFonts w:hint="default" w:ascii="Times New Roman" w:hAnsi="Times New Roman" w:cs="Times New Roman"/>
        </w:rPr>
        <w:fldChar w:fldCharType="end"/>
      </w:r>
      <w:r>
        <w:rPr>
          <w:rFonts w:hint="default" w:ascii="Times New Roman" w:hAnsi="Times New Roman" w:cs="Times New Roman"/>
        </w:rPr>
        <w:fldChar w:fldCharType="end"/>
      </w:r>
    </w:p>
    <w:p>
      <w:pPr>
        <w:pStyle w:val="22"/>
        <w:rPr>
          <w:rFonts w:hint="default" w:ascii="Times New Roman" w:hAnsi="Times New Roman" w:cs="Times New Roman" w:eastAsiaTheme="minorEastAsia"/>
          <w:sz w:val="22"/>
          <w:szCs w:val="24"/>
          <w14:ligatures w14:val="standardContextual"/>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"_Toc163587781" </w:instrText>
      </w:r>
      <w:r>
        <w:rPr>
          <w:rFonts w:hint="default" w:ascii="Times New Roman" w:hAnsi="Times New Roman" w:cs="Times New Roman"/>
        </w:rPr>
        <w:fldChar w:fldCharType="separate"/>
      </w:r>
      <w:r>
        <w:rPr>
          <w:rStyle w:val="52"/>
          <w:rFonts w:hint="default" w:ascii="Times New Roman" w:hAnsi="Times New Roman" w:cs="Times New Roman"/>
        </w:rPr>
        <w:t>6.1 工程检查</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_Toc163587781 \h </w:instrText>
      </w:r>
      <w:r>
        <w:rPr>
          <w:rFonts w:hint="default" w:ascii="Times New Roman" w:hAnsi="Times New Roman" w:cs="Times New Roman"/>
        </w:rPr>
        <w:fldChar w:fldCharType="separate"/>
      </w:r>
      <w:r>
        <w:rPr>
          <w:rFonts w:hint="default" w:ascii="Times New Roman" w:hAnsi="Times New Roman" w:cs="Times New Roman"/>
        </w:rPr>
        <w:t>3</w:t>
      </w:r>
      <w:r>
        <w:rPr>
          <w:rFonts w:hint="default" w:ascii="Times New Roman" w:hAnsi="Times New Roman" w:cs="Times New Roman"/>
        </w:rPr>
        <w:fldChar w:fldCharType="end"/>
      </w:r>
      <w:r>
        <w:rPr>
          <w:rFonts w:hint="default" w:ascii="Times New Roman" w:hAnsi="Times New Roman" w:cs="Times New Roman"/>
        </w:rPr>
        <w:fldChar w:fldCharType="end"/>
      </w:r>
    </w:p>
    <w:p>
      <w:pPr>
        <w:pStyle w:val="22"/>
        <w:rPr>
          <w:rFonts w:hint="default" w:ascii="Times New Roman" w:hAnsi="Times New Roman" w:cs="Times New Roman" w:eastAsiaTheme="minorEastAsia"/>
          <w:sz w:val="22"/>
          <w:szCs w:val="24"/>
          <w14:ligatures w14:val="standardContextual"/>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"_Toc163587782" </w:instrText>
      </w:r>
      <w:r>
        <w:rPr>
          <w:rFonts w:hint="default" w:ascii="Times New Roman" w:hAnsi="Times New Roman" w:cs="Times New Roman"/>
        </w:rPr>
        <w:fldChar w:fldCharType="separate"/>
      </w:r>
      <w:r>
        <w:rPr>
          <w:rStyle w:val="52"/>
          <w:rFonts w:hint="default" w:ascii="Times New Roman" w:hAnsi="Times New Roman" w:cs="Times New Roman"/>
        </w:rPr>
        <w:t>6.2 工程观测</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_Toc163587782 \h </w:instrText>
      </w:r>
      <w:r>
        <w:rPr>
          <w:rFonts w:hint="default" w:ascii="Times New Roman" w:hAnsi="Times New Roman" w:cs="Times New Roman"/>
        </w:rPr>
        <w:fldChar w:fldCharType="separate"/>
      </w:r>
      <w:r>
        <w:rPr>
          <w:rFonts w:hint="default" w:ascii="Times New Roman" w:hAnsi="Times New Roman" w:cs="Times New Roman"/>
        </w:rPr>
        <w:t>6</w:t>
      </w:r>
      <w:r>
        <w:rPr>
          <w:rFonts w:hint="default" w:ascii="Times New Roman" w:hAnsi="Times New Roman" w:cs="Times New Roman"/>
        </w:rPr>
        <w:fldChar w:fldCharType="end"/>
      </w:r>
      <w:r>
        <w:rPr>
          <w:rFonts w:hint="default" w:ascii="Times New Roman" w:hAnsi="Times New Roman" w:cs="Times New Roman"/>
        </w:rPr>
        <w:fldChar w:fldCharType="end"/>
      </w:r>
    </w:p>
    <w:p>
      <w:pPr>
        <w:pStyle w:val="22"/>
        <w:rPr>
          <w:rFonts w:hint="default" w:ascii="Times New Roman" w:hAnsi="Times New Roman" w:cs="Times New Roman" w:eastAsiaTheme="minorEastAsia"/>
          <w:sz w:val="22"/>
          <w:szCs w:val="24"/>
          <w14:ligatures w14:val="standardContextual"/>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"_Toc163587783" </w:instrText>
      </w:r>
      <w:r>
        <w:rPr>
          <w:rFonts w:hint="default" w:ascii="Times New Roman" w:hAnsi="Times New Roman" w:cs="Times New Roman"/>
        </w:rPr>
        <w:fldChar w:fldCharType="separate"/>
      </w:r>
      <w:r>
        <w:rPr>
          <w:rStyle w:val="52"/>
          <w:rFonts w:hint="default" w:ascii="Times New Roman" w:hAnsi="Times New Roman" w:cs="Times New Roman"/>
        </w:rPr>
        <w:t>6.3 白蚁等害堤动物隐患检查</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_Toc163587783 \h </w:instrText>
      </w:r>
      <w:r>
        <w:rPr>
          <w:rFonts w:hint="default" w:ascii="Times New Roman" w:hAnsi="Times New Roman" w:cs="Times New Roman"/>
        </w:rPr>
        <w:fldChar w:fldCharType="separate"/>
      </w:r>
      <w:r>
        <w:rPr>
          <w:rFonts w:hint="default" w:ascii="Times New Roman" w:hAnsi="Times New Roman" w:cs="Times New Roman"/>
        </w:rPr>
        <w:t>7</w:t>
      </w:r>
      <w:r>
        <w:rPr>
          <w:rFonts w:hint="default" w:ascii="Times New Roman" w:hAnsi="Times New Roman" w:cs="Times New Roman"/>
        </w:rPr>
        <w:fldChar w:fldCharType="end"/>
      </w:r>
      <w:r>
        <w:rPr>
          <w:rFonts w:hint="default" w:ascii="Times New Roman" w:hAnsi="Times New Roman" w:cs="Times New Roman"/>
        </w:rPr>
        <w:fldChar w:fldCharType="end"/>
      </w:r>
    </w:p>
    <w:p>
      <w:pPr>
        <w:pStyle w:val="40"/>
        <w:rPr>
          <w:rFonts w:hint="default" w:ascii="Times New Roman" w:hAnsi="Times New Roman" w:cs="Times New Roman" w:eastAsiaTheme="minorEastAsia"/>
          <w:sz w:val="22"/>
          <w:szCs w:val="24"/>
          <w14:ligatures w14:val="standardContextual"/>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"_Toc163587784" </w:instrText>
      </w:r>
      <w:r>
        <w:rPr>
          <w:rFonts w:hint="default" w:ascii="Times New Roman" w:hAnsi="Times New Roman" w:cs="Times New Roman"/>
        </w:rPr>
        <w:fldChar w:fldCharType="separate"/>
      </w:r>
      <w:r>
        <w:rPr>
          <w:rStyle w:val="52"/>
          <w:rFonts w:hint="default" w:ascii="Times New Roman" w:hAnsi="Times New Roman" w:cs="Times New Roman"/>
        </w:rPr>
        <w:t>7 维修养护</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_Toc163587784 \h </w:instrText>
      </w:r>
      <w:r>
        <w:rPr>
          <w:rFonts w:hint="default" w:ascii="Times New Roman" w:hAnsi="Times New Roman" w:cs="Times New Roman"/>
        </w:rPr>
        <w:fldChar w:fldCharType="separate"/>
      </w:r>
      <w:r>
        <w:rPr>
          <w:rFonts w:hint="default" w:ascii="Times New Roman" w:hAnsi="Times New Roman" w:cs="Times New Roman"/>
        </w:rPr>
        <w:t>9</w:t>
      </w:r>
      <w:r>
        <w:rPr>
          <w:rFonts w:hint="default" w:ascii="Times New Roman" w:hAnsi="Times New Roman" w:cs="Times New Roman"/>
        </w:rPr>
        <w:fldChar w:fldCharType="end"/>
      </w:r>
      <w:r>
        <w:rPr>
          <w:rFonts w:hint="default" w:ascii="Times New Roman" w:hAnsi="Times New Roman" w:cs="Times New Roman"/>
        </w:rPr>
        <w:fldChar w:fldCharType="end"/>
      </w:r>
    </w:p>
    <w:p>
      <w:pPr>
        <w:pStyle w:val="22"/>
        <w:rPr>
          <w:rFonts w:hint="default" w:ascii="Times New Roman" w:hAnsi="Times New Roman" w:cs="Times New Roman" w:eastAsiaTheme="minorEastAsia"/>
          <w:sz w:val="22"/>
          <w:szCs w:val="24"/>
          <w14:ligatures w14:val="standardContextual"/>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"_Toc163587785" </w:instrText>
      </w:r>
      <w:r>
        <w:rPr>
          <w:rFonts w:hint="default" w:ascii="Times New Roman" w:hAnsi="Times New Roman" w:cs="Times New Roman"/>
        </w:rPr>
        <w:fldChar w:fldCharType="separate"/>
      </w:r>
      <w:r>
        <w:rPr>
          <w:rStyle w:val="52"/>
          <w:rFonts w:hint="default" w:ascii="Times New Roman" w:hAnsi="Times New Roman" w:cs="Times New Roman"/>
        </w:rPr>
        <w:t>7.1 一般规定</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_Toc163587785 \h </w:instrText>
      </w:r>
      <w:r>
        <w:rPr>
          <w:rFonts w:hint="default" w:ascii="Times New Roman" w:hAnsi="Times New Roman" w:cs="Times New Roman"/>
        </w:rPr>
        <w:fldChar w:fldCharType="separate"/>
      </w:r>
      <w:r>
        <w:rPr>
          <w:rFonts w:hint="default" w:ascii="Times New Roman" w:hAnsi="Times New Roman" w:cs="Times New Roman"/>
        </w:rPr>
        <w:t>9</w:t>
      </w:r>
      <w:r>
        <w:rPr>
          <w:rFonts w:hint="default" w:ascii="Times New Roman" w:hAnsi="Times New Roman" w:cs="Times New Roman"/>
        </w:rPr>
        <w:fldChar w:fldCharType="end"/>
      </w:r>
      <w:r>
        <w:rPr>
          <w:rFonts w:hint="default" w:ascii="Times New Roman" w:hAnsi="Times New Roman" w:cs="Times New Roman"/>
        </w:rPr>
        <w:fldChar w:fldCharType="end"/>
      </w:r>
    </w:p>
    <w:p>
      <w:pPr>
        <w:pStyle w:val="22"/>
        <w:rPr>
          <w:rFonts w:hint="default" w:ascii="Times New Roman" w:hAnsi="Times New Roman" w:cs="Times New Roman" w:eastAsiaTheme="minorEastAsia"/>
          <w:sz w:val="22"/>
          <w:szCs w:val="24"/>
          <w14:ligatures w14:val="standardContextual"/>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"_Toc163587786" </w:instrText>
      </w:r>
      <w:r>
        <w:rPr>
          <w:rFonts w:hint="default" w:ascii="Times New Roman" w:hAnsi="Times New Roman" w:cs="Times New Roman"/>
        </w:rPr>
        <w:fldChar w:fldCharType="separate"/>
      </w:r>
      <w:r>
        <w:rPr>
          <w:rStyle w:val="52"/>
          <w:rFonts w:hint="default" w:ascii="Times New Roman" w:hAnsi="Times New Roman" w:cs="Times New Roman"/>
        </w:rPr>
        <w:t>7.2 维修养护项目</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_Toc163587786 \h </w:instrText>
      </w:r>
      <w:r>
        <w:rPr>
          <w:rFonts w:hint="default" w:ascii="Times New Roman" w:hAnsi="Times New Roman" w:cs="Times New Roman"/>
        </w:rPr>
        <w:fldChar w:fldCharType="separate"/>
      </w:r>
      <w:r>
        <w:rPr>
          <w:rFonts w:hint="default" w:ascii="Times New Roman" w:hAnsi="Times New Roman" w:cs="Times New Roman"/>
        </w:rPr>
        <w:t>9</w:t>
      </w:r>
      <w:r>
        <w:rPr>
          <w:rFonts w:hint="default" w:ascii="Times New Roman" w:hAnsi="Times New Roman" w:cs="Times New Roman"/>
        </w:rPr>
        <w:fldChar w:fldCharType="end"/>
      </w:r>
      <w:r>
        <w:rPr>
          <w:rFonts w:hint="default" w:ascii="Times New Roman" w:hAnsi="Times New Roman" w:cs="Times New Roman"/>
        </w:rPr>
        <w:fldChar w:fldCharType="end"/>
      </w:r>
    </w:p>
    <w:p>
      <w:pPr>
        <w:pStyle w:val="22"/>
        <w:rPr>
          <w:rFonts w:hint="default" w:ascii="Times New Roman" w:hAnsi="Times New Roman" w:cs="Times New Roman" w:eastAsiaTheme="minorEastAsia"/>
          <w:sz w:val="22"/>
          <w:szCs w:val="24"/>
          <w14:ligatures w14:val="standardContextual"/>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"_Toc163587787" </w:instrText>
      </w:r>
      <w:r>
        <w:rPr>
          <w:rFonts w:hint="default" w:ascii="Times New Roman" w:hAnsi="Times New Roman" w:cs="Times New Roman"/>
        </w:rPr>
        <w:fldChar w:fldCharType="separate"/>
      </w:r>
      <w:r>
        <w:rPr>
          <w:rStyle w:val="52"/>
          <w:rFonts w:hint="default" w:ascii="Times New Roman" w:hAnsi="Times New Roman" w:cs="Times New Roman"/>
        </w:rPr>
        <w:t>7.3 维修养护要求</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_Toc163587787 \h </w:instrText>
      </w:r>
      <w:r>
        <w:rPr>
          <w:rFonts w:hint="default" w:ascii="Times New Roman" w:hAnsi="Times New Roman" w:cs="Times New Roman"/>
        </w:rPr>
        <w:fldChar w:fldCharType="separate"/>
      </w:r>
      <w:r>
        <w:rPr>
          <w:rFonts w:hint="default" w:ascii="Times New Roman" w:hAnsi="Times New Roman" w:cs="Times New Roman"/>
        </w:rPr>
        <w:t>9</w:t>
      </w:r>
      <w:r>
        <w:rPr>
          <w:rFonts w:hint="default" w:ascii="Times New Roman" w:hAnsi="Times New Roman" w:cs="Times New Roman"/>
        </w:rPr>
        <w:fldChar w:fldCharType="end"/>
      </w:r>
      <w:r>
        <w:rPr>
          <w:rFonts w:hint="default" w:ascii="Times New Roman" w:hAnsi="Times New Roman" w:cs="Times New Roman"/>
        </w:rPr>
        <w:fldChar w:fldCharType="end"/>
      </w:r>
    </w:p>
    <w:p>
      <w:pPr>
        <w:pStyle w:val="22"/>
        <w:rPr>
          <w:rFonts w:hint="default" w:ascii="Times New Roman" w:hAnsi="Times New Roman" w:cs="Times New Roman" w:eastAsiaTheme="minorEastAsia"/>
          <w:sz w:val="22"/>
          <w:szCs w:val="24"/>
          <w14:ligatures w14:val="standardContextual"/>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"_Toc163587788" </w:instrText>
      </w:r>
      <w:r>
        <w:rPr>
          <w:rFonts w:hint="default" w:ascii="Times New Roman" w:hAnsi="Times New Roman" w:cs="Times New Roman"/>
        </w:rPr>
        <w:fldChar w:fldCharType="separate"/>
      </w:r>
      <w:r>
        <w:rPr>
          <w:rStyle w:val="52"/>
          <w:rFonts w:hint="default" w:ascii="Times New Roman" w:hAnsi="Times New Roman" w:cs="Times New Roman"/>
        </w:rPr>
        <w:t>7.4 维修养护记录</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_Toc163587788 \h </w:instrText>
      </w:r>
      <w:r>
        <w:rPr>
          <w:rFonts w:hint="default" w:ascii="Times New Roman" w:hAnsi="Times New Roman" w:cs="Times New Roman"/>
        </w:rPr>
        <w:fldChar w:fldCharType="separate"/>
      </w:r>
      <w:r>
        <w:rPr>
          <w:rFonts w:hint="default" w:ascii="Times New Roman" w:hAnsi="Times New Roman" w:cs="Times New Roman"/>
        </w:rPr>
        <w:t>9</w:t>
      </w:r>
      <w:r>
        <w:rPr>
          <w:rFonts w:hint="default" w:ascii="Times New Roman" w:hAnsi="Times New Roman" w:cs="Times New Roman"/>
        </w:rPr>
        <w:fldChar w:fldCharType="end"/>
      </w:r>
      <w:r>
        <w:rPr>
          <w:rFonts w:hint="default" w:ascii="Times New Roman" w:hAnsi="Times New Roman" w:cs="Times New Roman"/>
        </w:rPr>
        <w:fldChar w:fldCharType="end"/>
      </w:r>
    </w:p>
    <w:p>
      <w:pPr>
        <w:pStyle w:val="40"/>
        <w:rPr>
          <w:rFonts w:hint="default" w:ascii="Times New Roman" w:hAnsi="Times New Roman" w:cs="Times New Roman" w:eastAsiaTheme="minorEastAsia"/>
          <w:sz w:val="22"/>
          <w:szCs w:val="24"/>
          <w14:ligatures w14:val="standardContextual"/>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"_Toc163587789" </w:instrText>
      </w:r>
      <w:r>
        <w:rPr>
          <w:rFonts w:hint="default" w:ascii="Times New Roman" w:hAnsi="Times New Roman" w:cs="Times New Roman"/>
        </w:rPr>
        <w:fldChar w:fldCharType="separate"/>
      </w:r>
      <w:r>
        <w:rPr>
          <w:rStyle w:val="52"/>
          <w:rFonts w:hint="default" w:ascii="Times New Roman" w:hAnsi="Times New Roman" w:cs="Times New Roman"/>
        </w:rPr>
        <w:t>8 绿化保洁</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_Toc163587789 \h </w:instrText>
      </w:r>
      <w:r>
        <w:rPr>
          <w:rFonts w:hint="default" w:ascii="Times New Roman" w:hAnsi="Times New Roman" w:cs="Times New Roman"/>
        </w:rPr>
        <w:fldChar w:fldCharType="separate"/>
      </w:r>
      <w:r>
        <w:rPr>
          <w:rFonts w:hint="default" w:ascii="Times New Roman" w:hAnsi="Times New Roman" w:cs="Times New Roman"/>
        </w:rPr>
        <w:t>10</w:t>
      </w:r>
      <w:r>
        <w:rPr>
          <w:rFonts w:hint="default" w:ascii="Times New Roman" w:hAnsi="Times New Roman" w:cs="Times New Roman"/>
        </w:rPr>
        <w:fldChar w:fldCharType="end"/>
      </w:r>
      <w:r>
        <w:rPr>
          <w:rFonts w:hint="default" w:ascii="Times New Roman" w:hAnsi="Times New Roman" w:cs="Times New Roman"/>
        </w:rPr>
        <w:fldChar w:fldCharType="end"/>
      </w:r>
    </w:p>
    <w:p>
      <w:pPr>
        <w:pStyle w:val="22"/>
        <w:rPr>
          <w:rFonts w:hint="default" w:ascii="Times New Roman" w:hAnsi="Times New Roman" w:cs="Times New Roman" w:eastAsiaTheme="minorEastAsia"/>
          <w:sz w:val="22"/>
          <w:szCs w:val="24"/>
          <w14:ligatures w14:val="standardContextual"/>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"_Toc163587790" </w:instrText>
      </w:r>
      <w:r>
        <w:rPr>
          <w:rFonts w:hint="default" w:ascii="Times New Roman" w:hAnsi="Times New Roman" w:cs="Times New Roman"/>
        </w:rPr>
        <w:fldChar w:fldCharType="separate"/>
      </w:r>
      <w:r>
        <w:rPr>
          <w:rStyle w:val="52"/>
          <w:rFonts w:hint="default" w:ascii="Times New Roman" w:hAnsi="Times New Roman" w:cs="Times New Roman"/>
        </w:rPr>
        <w:t>8.1 一般规定</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_Toc163587790 \h </w:instrText>
      </w:r>
      <w:r>
        <w:rPr>
          <w:rFonts w:hint="default" w:ascii="Times New Roman" w:hAnsi="Times New Roman" w:cs="Times New Roman"/>
        </w:rPr>
        <w:fldChar w:fldCharType="separate"/>
      </w:r>
      <w:r>
        <w:rPr>
          <w:rFonts w:hint="default" w:ascii="Times New Roman" w:hAnsi="Times New Roman" w:cs="Times New Roman"/>
        </w:rPr>
        <w:t>10</w:t>
      </w:r>
      <w:r>
        <w:rPr>
          <w:rFonts w:hint="default" w:ascii="Times New Roman" w:hAnsi="Times New Roman" w:cs="Times New Roman"/>
        </w:rPr>
        <w:fldChar w:fldCharType="end"/>
      </w:r>
      <w:r>
        <w:rPr>
          <w:rFonts w:hint="default" w:ascii="Times New Roman" w:hAnsi="Times New Roman" w:cs="Times New Roman"/>
        </w:rPr>
        <w:fldChar w:fldCharType="end"/>
      </w:r>
      <w:bookmarkStart w:id="277" w:name="_GoBack"/>
      <w:bookmarkEnd w:id="277"/>
    </w:p>
    <w:p>
      <w:pPr>
        <w:pStyle w:val="22"/>
        <w:rPr>
          <w:rFonts w:hint="default" w:ascii="Times New Roman" w:hAnsi="Times New Roman" w:cs="Times New Roman" w:eastAsiaTheme="minorEastAsia"/>
          <w:sz w:val="22"/>
          <w:szCs w:val="24"/>
          <w14:ligatures w14:val="standardContextual"/>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"_Toc163587791" </w:instrText>
      </w:r>
      <w:r>
        <w:rPr>
          <w:rFonts w:hint="default" w:ascii="Times New Roman" w:hAnsi="Times New Roman" w:cs="Times New Roman"/>
        </w:rPr>
        <w:fldChar w:fldCharType="separate"/>
      </w:r>
      <w:r>
        <w:rPr>
          <w:rStyle w:val="52"/>
          <w:rFonts w:hint="default" w:ascii="Times New Roman" w:hAnsi="Times New Roman" w:cs="Times New Roman"/>
        </w:rPr>
        <w:t>8.2 卫生保洁</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_Toc163587791 \h </w:instrText>
      </w:r>
      <w:r>
        <w:rPr>
          <w:rFonts w:hint="default" w:ascii="Times New Roman" w:hAnsi="Times New Roman" w:cs="Times New Roman"/>
        </w:rPr>
        <w:fldChar w:fldCharType="separate"/>
      </w:r>
      <w:r>
        <w:rPr>
          <w:rFonts w:hint="default" w:ascii="Times New Roman" w:hAnsi="Times New Roman" w:cs="Times New Roman"/>
        </w:rPr>
        <w:t>10</w:t>
      </w:r>
      <w:r>
        <w:rPr>
          <w:rFonts w:hint="default" w:ascii="Times New Roman" w:hAnsi="Times New Roman" w:cs="Times New Roman"/>
        </w:rPr>
        <w:fldChar w:fldCharType="end"/>
      </w:r>
      <w:r>
        <w:rPr>
          <w:rFonts w:hint="default" w:ascii="Times New Roman" w:hAnsi="Times New Roman" w:cs="Times New Roman"/>
        </w:rPr>
        <w:fldChar w:fldCharType="end"/>
      </w:r>
    </w:p>
    <w:p>
      <w:pPr>
        <w:pStyle w:val="22"/>
        <w:rPr>
          <w:rFonts w:hint="default" w:ascii="Times New Roman" w:hAnsi="Times New Roman" w:cs="Times New Roman" w:eastAsiaTheme="minorEastAsia"/>
          <w:sz w:val="22"/>
          <w:szCs w:val="24"/>
          <w14:ligatures w14:val="standardContextual"/>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"_Toc163587792" </w:instrText>
      </w:r>
      <w:r>
        <w:rPr>
          <w:rFonts w:hint="default" w:ascii="Times New Roman" w:hAnsi="Times New Roman" w:cs="Times New Roman"/>
        </w:rPr>
        <w:fldChar w:fldCharType="separate"/>
      </w:r>
      <w:r>
        <w:rPr>
          <w:rStyle w:val="52"/>
          <w:rFonts w:hint="default" w:ascii="Times New Roman" w:hAnsi="Times New Roman" w:cs="Times New Roman"/>
        </w:rPr>
        <w:t>8.3 绿化养护</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_Toc163587792 \h </w:instrText>
      </w:r>
      <w:r>
        <w:rPr>
          <w:rFonts w:hint="default" w:ascii="Times New Roman" w:hAnsi="Times New Roman" w:cs="Times New Roman"/>
        </w:rPr>
        <w:fldChar w:fldCharType="separate"/>
      </w:r>
      <w:r>
        <w:rPr>
          <w:rFonts w:hint="default" w:ascii="Times New Roman" w:hAnsi="Times New Roman" w:cs="Times New Roman"/>
        </w:rPr>
        <w:t>10</w:t>
      </w:r>
      <w:r>
        <w:rPr>
          <w:rFonts w:hint="default" w:ascii="Times New Roman" w:hAnsi="Times New Roman" w:cs="Times New Roman"/>
        </w:rPr>
        <w:fldChar w:fldCharType="end"/>
      </w:r>
      <w:r>
        <w:rPr>
          <w:rFonts w:hint="default" w:ascii="Times New Roman" w:hAnsi="Times New Roman" w:cs="Times New Roman"/>
        </w:rPr>
        <w:fldChar w:fldCharType="end"/>
      </w:r>
    </w:p>
    <w:p>
      <w:pPr>
        <w:pStyle w:val="40"/>
        <w:rPr>
          <w:rFonts w:hint="default" w:ascii="Times New Roman" w:hAnsi="Times New Roman" w:cs="Times New Roman" w:eastAsiaTheme="minorEastAsia"/>
          <w:sz w:val="22"/>
          <w:szCs w:val="24"/>
          <w14:ligatures w14:val="standardContextual"/>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"_Toc163587793" </w:instrText>
      </w:r>
      <w:r>
        <w:rPr>
          <w:rFonts w:hint="default" w:ascii="Times New Roman" w:hAnsi="Times New Roman" w:cs="Times New Roman"/>
        </w:rPr>
        <w:fldChar w:fldCharType="separate"/>
      </w:r>
      <w:r>
        <w:rPr>
          <w:rStyle w:val="52"/>
          <w:rFonts w:hint="default" w:ascii="Times New Roman" w:hAnsi="Times New Roman" w:cs="Times New Roman"/>
        </w:rPr>
        <w:t>9 应急服务</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_Toc163587793 \h </w:instrText>
      </w:r>
      <w:r>
        <w:rPr>
          <w:rFonts w:hint="default" w:ascii="Times New Roman" w:hAnsi="Times New Roman" w:cs="Times New Roman"/>
        </w:rPr>
        <w:fldChar w:fldCharType="separate"/>
      </w:r>
      <w:r>
        <w:rPr>
          <w:rFonts w:hint="default" w:ascii="Times New Roman" w:hAnsi="Times New Roman" w:cs="Times New Roman"/>
        </w:rPr>
        <w:t>10</w:t>
      </w:r>
      <w:r>
        <w:rPr>
          <w:rFonts w:hint="default" w:ascii="Times New Roman" w:hAnsi="Times New Roman" w:cs="Times New Roman"/>
        </w:rPr>
        <w:fldChar w:fldCharType="end"/>
      </w:r>
      <w:r>
        <w:rPr>
          <w:rFonts w:hint="default" w:ascii="Times New Roman" w:hAnsi="Times New Roman" w:cs="Times New Roman"/>
        </w:rPr>
        <w:fldChar w:fldCharType="end"/>
      </w:r>
    </w:p>
    <w:p>
      <w:pPr>
        <w:pStyle w:val="40"/>
        <w:rPr>
          <w:rFonts w:hint="default" w:ascii="Times New Roman" w:hAnsi="Times New Roman" w:cs="Times New Roman" w:eastAsiaTheme="minorEastAsia"/>
          <w:sz w:val="22"/>
          <w:szCs w:val="24"/>
          <w14:ligatures w14:val="standardContextual"/>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"_Toc163587801" </w:instrText>
      </w:r>
      <w:r>
        <w:rPr>
          <w:rFonts w:hint="default" w:ascii="Times New Roman" w:hAnsi="Times New Roman" w:cs="Times New Roman"/>
        </w:rPr>
        <w:fldChar w:fldCharType="separate"/>
      </w:r>
      <w:r>
        <w:rPr>
          <w:rStyle w:val="52"/>
          <w:rFonts w:hint="default" w:ascii="Times New Roman" w:hAnsi="Times New Roman" w:cs="Times New Roman"/>
        </w:rPr>
        <w:t>10 安全管理</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_Toc163587801 \h </w:instrText>
      </w:r>
      <w:r>
        <w:rPr>
          <w:rFonts w:hint="default" w:ascii="Times New Roman" w:hAnsi="Times New Roman" w:cs="Times New Roman"/>
        </w:rPr>
        <w:fldChar w:fldCharType="separate"/>
      </w:r>
      <w:r>
        <w:rPr>
          <w:rFonts w:hint="default" w:ascii="Times New Roman" w:hAnsi="Times New Roman" w:cs="Times New Roman"/>
        </w:rPr>
        <w:t>11</w:t>
      </w:r>
      <w:r>
        <w:rPr>
          <w:rFonts w:hint="default" w:ascii="Times New Roman" w:hAnsi="Times New Roman" w:cs="Times New Roman"/>
        </w:rPr>
        <w:fldChar w:fldCharType="end"/>
      </w:r>
      <w:r>
        <w:rPr>
          <w:rFonts w:hint="default" w:ascii="Times New Roman" w:hAnsi="Times New Roman" w:cs="Times New Roman"/>
        </w:rPr>
        <w:fldChar w:fldCharType="end"/>
      </w:r>
    </w:p>
    <w:p>
      <w:pPr>
        <w:pStyle w:val="40"/>
        <w:rPr>
          <w:rFonts w:hint="default" w:ascii="Times New Roman" w:hAnsi="Times New Roman" w:cs="Times New Roman" w:eastAsiaTheme="minorEastAsia"/>
          <w:sz w:val="22"/>
          <w:szCs w:val="24"/>
          <w14:ligatures w14:val="standardContextual"/>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"_Toc163587807" </w:instrText>
      </w:r>
      <w:r>
        <w:rPr>
          <w:rFonts w:hint="default" w:ascii="Times New Roman" w:hAnsi="Times New Roman" w:cs="Times New Roman"/>
        </w:rPr>
        <w:fldChar w:fldCharType="separate"/>
      </w:r>
      <w:r>
        <w:rPr>
          <w:rStyle w:val="52"/>
          <w:rFonts w:hint="default" w:ascii="Times New Roman" w:hAnsi="Times New Roman" w:cs="Times New Roman"/>
        </w:rPr>
        <w:t>11 档案管理</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_Toc163587807 \h </w:instrText>
      </w:r>
      <w:r>
        <w:rPr>
          <w:rFonts w:hint="default" w:ascii="Times New Roman" w:hAnsi="Times New Roman" w:cs="Times New Roman"/>
        </w:rPr>
        <w:fldChar w:fldCharType="separate"/>
      </w:r>
      <w:r>
        <w:rPr>
          <w:rFonts w:hint="default" w:ascii="Times New Roman" w:hAnsi="Times New Roman" w:cs="Times New Roman"/>
        </w:rPr>
        <w:t>11</w:t>
      </w:r>
      <w:r>
        <w:rPr>
          <w:rFonts w:hint="default" w:ascii="Times New Roman" w:hAnsi="Times New Roman" w:cs="Times New Roman"/>
        </w:rPr>
        <w:fldChar w:fldCharType="end"/>
      </w:r>
      <w:r>
        <w:rPr>
          <w:rFonts w:hint="default" w:ascii="Times New Roman" w:hAnsi="Times New Roman" w:cs="Times New Roman"/>
        </w:rPr>
        <w:fldChar w:fldCharType="end"/>
      </w:r>
    </w:p>
    <w:p>
      <w:pPr>
        <w:pStyle w:val="40"/>
        <w:rPr>
          <w:rFonts w:hint="default" w:ascii="Times New Roman" w:hAnsi="Times New Roman" w:cs="Times New Roman" w:eastAsiaTheme="minorEastAsia"/>
          <w:sz w:val="22"/>
          <w:szCs w:val="24"/>
          <w14:ligatures w14:val="standardContextual"/>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"_Toc163587812" </w:instrText>
      </w:r>
      <w:r>
        <w:rPr>
          <w:rFonts w:hint="default" w:ascii="Times New Roman" w:hAnsi="Times New Roman" w:cs="Times New Roman"/>
        </w:rPr>
        <w:fldChar w:fldCharType="separate"/>
      </w:r>
      <w:r>
        <w:rPr>
          <w:rStyle w:val="52"/>
          <w:rFonts w:hint="default" w:ascii="Times New Roman" w:hAnsi="Times New Roman" w:cs="Times New Roman"/>
        </w:rPr>
        <w:t>12 数字化服务</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_Toc163587812 \h </w:instrText>
      </w:r>
      <w:r>
        <w:rPr>
          <w:rFonts w:hint="default" w:ascii="Times New Roman" w:hAnsi="Times New Roman" w:cs="Times New Roman"/>
        </w:rPr>
        <w:fldChar w:fldCharType="separate"/>
      </w:r>
      <w:r>
        <w:rPr>
          <w:rFonts w:hint="default" w:ascii="Times New Roman" w:hAnsi="Times New Roman" w:cs="Times New Roman"/>
        </w:rPr>
        <w:t>11</w:t>
      </w:r>
      <w:r>
        <w:rPr>
          <w:rFonts w:hint="default" w:ascii="Times New Roman" w:hAnsi="Times New Roman" w:cs="Times New Roman"/>
        </w:rPr>
        <w:fldChar w:fldCharType="end"/>
      </w:r>
      <w:r>
        <w:rPr>
          <w:rFonts w:hint="default" w:ascii="Times New Roman" w:hAnsi="Times New Roman" w:cs="Times New Roman"/>
        </w:rPr>
        <w:fldChar w:fldCharType="end"/>
      </w:r>
    </w:p>
    <w:p>
      <w:pPr>
        <w:pStyle w:val="30"/>
        <w:spacing w:before="79" w:after="79"/>
        <w:rPr>
          <w:rFonts w:hint="default" w:ascii="Times New Roman" w:hAnsi="Times New Roman" w:cs="Times New Roman" w:eastAsiaTheme="minorEastAsia"/>
          <w:sz w:val="22"/>
          <w:szCs w:val="24"/>
          <w14:ligatures w14:val="standardContextual"/>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"_Toc163587818" </w:instrText>
      </w:r>
      <w:r>
        <w:rPr>
          <w:rFonts w:hint="default" w:ascii="Times New Roman" w:hAnsi="Times New Roman" w:cs="Times New Roman"/>
        </w:rPr>
        <w:fldChar w:fldCharType="separate"/>
      </w:r>
      <w:r>
        <w:rPr>
          <w:rStyle w:val="52"/>
          <w:rFonts w:hint="default" w:ascii="Times New Roman" w:hAnsi="Times New Roman" w:cs="Times New Roman"/>
        </w:rPr>
        <w:t>附录A （规范性附录） 岗位设置</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_Toc163587818 \h </w:instrText>
      </w:r>
      <w:r>
        <w:rPr>
          <w:rFonts w:hint="default" w:ascii="Times New Roman" w:hAnsi="Times New Roman" w:cs="Times New Roman"/>
        </w:rPr>
        <w:fldChar w:fldCharType="separate"/>
      </w:r>
      <w:r>
        <w:rPr>
          <w:rFonts w:hint="default" w:ascii="Times New Roman" w:hAnsi="Times New Roman" w:cs="Times New Roman"/>
        </w:rPr>
        <w:t>12</w:t>
      </w:r>
      <w:r>
        <w:rPr>
          <w:rFonts w:hint="default" w:ascii="Times New Roman" w:hAnsi="Times New Roman" w:cs="Times New Roman"/>
        </w:rPr>
        <w:fldChar w:fldCharType="end"/>
      </w:r>
      <w:r>
        <w:rPr>
          <w:rFonts w:hint="default" w:ascii="Times New Roman" w:hAnsi="Times New Roman" w:cs="Times New Roman"/>
        </w:rPr>
        <w:fldChar w:fldCharType="end"/>
      </w:r>
    </w:p>
    <w:p>
      <w:pPr>
        <w:pStyle w:val="30"/>
        <w:spacing w:before="79" w:after="79"/>
        <w:rPr>
          <w:rFonts w:hint="default" w:ascii="Times New Roman" w:hAnsi="Times New Roman" w:cs="Times New Roman" w:eastAsiaTheme="minorEastAsia"/>
          <w:sz w:val="22"/>
          <w:szCs w:val="24"/>
          <w14:ligatures w14:val="standardContextual"/>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"_Toc163587821" </w:instrText>
      </w:r>
      <w:r>
        <w:rPr>
          <w:rFonts w:hint="default" w:ascii="Times New Roman" w:hAnsi="Times New Roman" w:cs="Times New Roman"/>
        </w:rPr>
        <w:fldChar w:fldCharType="separate"/>
      </w:r>
      <w:r>
        <w:rPr>
          <w:rStyle w:val="52"/>
          <w:rFonts w:hint="default" w:ascii="Times New Roman" w:hAnsi="Times New Roman" w:cs="Times New Roman"/>
        </w:rPr>
        <w:t>附录B （资料性附录） 堤防检查内容表</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_Toc163587821 \h </w:instrText>
      </w:r>
      <w:r>
        <w:rPr>
          <w:rFonts w:hint="default" w:ascii="Times New Roman" w:hAnsi="Times New Roman" w:cs="Times New Roman"/>
        </w:rPr>
        <w:fldChar w:fldCharType="separate"/>
      </w:r>
      <w:r>
        <w:rPr>
          <w:rFonts w:hint="default" w:ascii="Times New Roman" w:hAnsi="Times New Roman" w:cs="Times New Roman"/>
        </w:rPr>
        <w:t>13</w:t>
      </w:r>
      <w:r>
        <w:rPr>
          <w:rFonts w:hint="default" w:ascii="Times New Roman" w:hAnsi="Times New Roman" w:cs="Times New Roman"/>
        </w:rPr>
        <w:fldChar w:fldCharType="end"/>
      </w:r>
      <w:r>
        <w:rPr>
          <w:rFonts w:hint="default" w:ascii="Times New Roman" w:hAnsi="Times New Roman" w:cs="Times New Roman"/>
        </w:rPr>
        <w:fldChar w:fldCharType="end"/>
      </w:r>
    </w:p>
    <w:p>
      <w:pPr>
        <w:pStyle w:val="30"/>
        <w:spacing w:before="79" w:after="79"/>
        <w:rPr>
          <w:rFonts w:hint="default" w:ascii="Times New Roman" w:hAnsi="Times New Roman" w:cs="Times New Roman" w:eastAsiaTheme="minorEastAsia"/>
          <w:sz w:val="22"/>
          <w:szCs w:val="24"/>
          <w14:ligatures w14:val="standardContextual"/>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"_Toc163587827" </w:instrText>
      </w:r>
      <w:r>
        <w:rPr>
          <w:rFonts w:hint="default" w:ascii="Times New Roman" w:hAnsi="Times New Roman" w:cs="Times New Roman"/>
        </w:rPr>
        <w:fldChar w:fldCharType="separate"/>
      </w:r>
      <w:r>
        <w:rPr>
          <w:rStyle w:val="52"/>
          <w:rFonts w:hint="default" w:ascii="Times New Roman" w:hAnsi="Times New Roman" w:cs="Times New Roman"/>
        </w:rPr>
        <w:t>附录C （资料性附录） 堤防观测记录表</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_Toc163587827 \h </w:instrText>
      </w:r>
      <w:r>
        <w:rPr>
          <w:rFonts w:hint="default" w:ascii="Times New Roman" w:hAnsi="Times New Roman" w:cs="Times New Roman"/>
        </w:rPr>
        <w:fldChar w:fldCharType="separate"/>
      </w:r>
      <w:r>
        <w:rPr>
          <w:rFonts w:hint="default" w:ascii="Times New Roman" w:hAnsi="Times New Roman" w:cs="Times New Roman"/>
        </w:rPr>
        <w:t>22</w:t>
      </w:r>
      <w:r>
        <w:rPr>
          <w:rFonts w:hint="default" w:ascii="Times New Roman" w:hAnsi="Times New Roman" w:cs="Times New Roman"/>
        </w:rPr>
        <w:fldChar w:fldCharType="end"/>
      </w:r>
      <w:r>
        <w:rPr>
          <w:rFonts w:hint="default" w:ascii="Times New Roman" w:hAnsi="Times New Roman" w:cs="Times New Roman"/>
        </w:rPr>
        <w:fldChar w:fldCharType="end"/>
      </w:r>
    </w:p>
    <w:p>
      <w:pPr>
        <w:pStyle w:val="30"/>
        <w:spacing w:before="79" w:after="79"/>
        <w:rPr>
          <w:rFonts w:hint="default" w:ascii="Times New Roman" w:hAnsi="Times New Roman" w:cs="Times New Roman" w:eastAsiaTheme="minorEastAsia"/>
          <w:sz w:val="22"/>
          <w:szCs w:val="24"/>
          <w14:ligatures w14:val="standardContextual"/>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"_Toc163587831" </w:instrText>
      </w:r>
      <w:r>
        <w:rPr>
          <w:rFonts w:hint="default" w:ascii="Times New Roman" w:hAnsi="Times New Roman" w:cs="Times New Roman"/>
        </w:rPr>
        <w:fldChar w:fldCharType="separate"/>
      </w:r>
      <w:r>
        <w:rPr>
          <w:rStyle w:val="52"/>
          <w:rFonts w:hint="default" w:ascii="Times New Roman" w:hAnsi="Times New Roman" w:cs="Times New Roman"/>
        </w:rPr>
        <w:t>附录D （资料性附录） 维修养护表</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_Toc163587831 \h </w:instrText>
      </w:r>
      <w:r>
        <w:rPr>
          <w:rFonts w:hint="default" w:ascii="Times New Roman" w:hAnsi="Times New Roman" w:cs="Times New Roman"/>
        </w:rPr>
        <w:fldChar w:fldCharType="separate"/>
      </w:r>
      <w:r>
        <w:rPr>
          <w:rFonts w:hint="default" w:ascii="Times New Roman" w:hAnsi="Times New Roman" w:cs="Times New Roman"/>
        </w:rPr>
        <w:t>25</w:t>
      </w:r>
      <w:r>
        <w:rPr>
          <w:rFonts w:hint="default" w:ascii="Times New Roman" w:hAnsi="Times New Roman" w:cs="Times New Roman"/>
        </w:rPr>
        <w:fldChar w:fldCharType="end"/>
      </w:r>
      <w:r>
        <w:rPr>
          <w:rFonts w:hint="default" w:ascii="Times New Roman" w:hAnsi="Times New Roman" w:cs="Times New Roman"/>
        </w:rPr>
        <w:fldChar w:fldCharType="end"/>
      </w:r>
    </w:p>
    <w:p>
      <w:pPr>
        <w:pStyle w:val="30"/>
        <w:spacing w:before="79" w:after="79"/>
        <w:rPr>
          <w:rFonts w:hint="default" w:ascii="Times New Roman" w:hAnsi="Times New Roman" w:cs="Times New Roman" w:eastAsiaTheme="minorEastAsia"/>
          <w:sz w:val="22"/>
          <w:szCs w:val="24"/>
          <w14:ligatures w14:val="standardContextual"/>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"_Toc163587833" </w:instrText>
      </w:r>
      <w:r>
        <w:rPr>
          <w:rFonts w:hint="default" w:ascii="Times New Roman" w:hAnsi="Times New Roman" w:cs="Times New Roman"/>
        </w:rPr>
        <w:fldChar w:fldCharType="separate"/>
      </w:r>
      <w:r>
        <w:rPr>
          <w:rStyle w:val="52"/>
          <w:rFonts w:hint="default" w:ascii="Times New Roman" w:hAnsi="Times New Roman" w:cs="Times New Roman"/>
        </w:rPr>
        <w:t>附录E （资料性附录） 表E 数字化支撑运行维护服务周期</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_Toc163587833 \h </w:instrText>
      </w:r>
      <w:r>
        <w:rPr>
          <w:rFonts w:hint="default" w:ascii="Times New Roman" w:hAnsi="Times New Roman" w:cs="Times New Roman"/>
        </w:rPr>
        <w:fldChar w:fldCharType="separate"/>
      </w:r>
      <w:r>
        <w:rPr>
          <w:rFonts w:hint="default" w:ascii="Times New Roman" w:hAnsi="Times New Roman" w:cs="Times New Roman"/>
        </w:rPr>
        <w:t>26</w:t>
      </w:r>
      <w:r>
        <w:rPr>
          <w:rFonts w:hint="default" w:ascii="Times New Roman" w:hAnsi="Times New Roman" w:cs="Times New Roman"/>
        </w:rPr>
        <w:fldChar w:fldCharType="end"/>
      </w:r>
      <w:r>
        <w:rPr>
          <w:rFonts w:hint="default" w:ascii="Times New Roman" w:hAnsi="Times New Roman" w:cs="Times New Roman"/>
        </w:rPr>
        <w:fldChar w:fldCharType="end"/>
      </w:r>
    </w:p>
    <w:p>
      <w:pPr>
        <w:pStyle w:val="30"/>
        <w:spacing w:before="79" w:after="79"/>
        <w:rPr>
          <w:rFonts w:hint="default" w:ascii="Times New Roman" w:hAnsi="Times New Roman" w:cs="Times New Roman" w:eastAsiaTheme="minorEastAsia"/>
          <w:sz w:val="22"/>
          <w:szCs w:val="24"/>
          <w14:ligatures w14:val="standardContextual"/>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"_Toc163587834" </w:instrText>
      </w:r>
      <w:r>
        <w:rPr>
          <w:rFonts w:hint="default" w:ascii="Times New Roman" w:hAnsi="Times New Roman" w:cs="Times New Roman"/>
        </w:rPr>
        <w:fldChar w:fldCharType="separate"/>
      </w:r>
      <w:r>
        <w:rPr>
          <w:rStyle w:val="52"/>
          <w:rFonts w:hint="default" w:ascii="Times New Roman" w:hAnsi="Times New Roman" w:cs="Times New Roman"/>
        </w:rPr>
        <w:t>附录F （资料性附录） 物业化管理考核明细表</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_Toc163587834 \h </w:instrText>
      </w:r>
      <w:r>
        <w:rPr>
          <w:rFonts w:hint="default" w:ascii="Times New Roman" w:hAnsi="Times New Roman" w:cs="Times New Roman"/>
        </w:rPr>
        <w:fldChar w:fldCharType="separate"/>
      </w:r>
      <w:r>
        <w:rPr>
          <w:rFonts w:hint="default" w:ascii="Times New Roman" w:hAnsi="Times New Roman" w:cs="Times New Roman"/>
        </w:rPr>
        <w:t>27</w:t>
      </w:r>
      <w:r>
        <w:rPr>
          <w:rFonts w:hint="default" w:ascii="Times New Roman" w:hAnsi="Times New Roman" w:cs="Times New Roman"/>
        </w:rPr>
        <w:fldChar w:fldCharType="end"/>
      </w:r>
      <w:r>
        <w:rPr>
          <w:rFonts w:hint="default" w:ascii="Times New Roman" w:hAnsi="Times New Roman" w:cs="Times New Roman"/>
        </w:rPr>
        <w:fldChar w:fldCharType="end"/>
      </w:r>
    </w:p>
    <w:p>
      <w:pPr>
        <w:widowControl/>
        <w:jc w:val="left"/>
        <w:rPr>
          <w:rFonts w:hint="default" w:ascii="Times New Roman" w:hAnsi="Times New Roman" w:eastAsia="黑体" w:cs="Times New Roman"/>
          <w:kern w:val="0"/>
          <w:sz w:val="32"/>
          <w:szCs w:val="32"/>
        </w:rPr>
      </w:pPr>
      <w:r>
        <w:rPr>
          <w:rFonts w:hint="default" w:ascii="Times New Roman" w:hAnsi="Times New Roman" w:cs="Times New Roman"/>
        </w:rPr>
        <w:fldChar w:fldCharType="end"/>
      </w:r>
      <w:bookmarkEnd w:id="0"/>
      <w:bookmarkEnd w:id="1"/>
      <w:bookmarkEnd w:id="2"/>
      <w:bookmarkEnd w:id="3"/>
      <w:bookmarkStart w:id="4" w:name="_Toc89782698"/>
      <w:r>
        <w:rPr>
          <w:rFonts w:hint="default" w:ascii="Times New Roman" w:hAnsi="Times New Roman" w:cs="Times New Roman"/>
        </w:rPr>
        <w:br w:type="page"/>
      </w:r>
    </w:p>
    <w:p>
      <w:pPr>
        <w:pStyle w:val="215"/>
        <w:spacing w:after="475"/>
        <w:rPr>
          <w:rFonts w:hint="default" w:ascii="Times New Roman" w:hAnsi="Times New Roman" w:cs="Times New Roman"/>
        </w:rPr>
      </w:pPr>
      <w:bookmarkStart w:id="5" w:name="_Toc163587769"/>
      <w:r>
        <w:rPr>
          <w:rFonts w:hint="default" w:ascii="Times New Roman" w:hAnsi="Times New Roman" w:cs="Times New Roman"/>
          <w:spacing w:val="320"/>
        </w:rPr>
        <w:t>前</w:t>
      </w:r>
      <w:r>
        <w:rPr>
          <w:rFonts w:hint="default" w:ascii="Times New Roman" w:hAnsi="Times New Roman" w:cs="Times New Roman"/>
        </w:rPr>
        <w:t>言</w:t>
      </w:r>
      <w:bookmarkEnd w:id="4"/>
      <w:bookmarkEnd w:id="5"/>
    </w:p>
    <w:p>
      <w:pPr>
        <w:pStyle w:val="34"/>
        <w:rPr>
          <w:rFonts w:hint="default" w:ascii="Times New Roman" w:hAnsi="Times New Roman" w:cs="Times New Roman"/>
        </w:rPr>
      </w:pPr>
      <w:r>
        <w:rPr>
          <w:rFonts w:hint="default" w:ascii="Times New Roman" w:hAnsi="Times New Roman" w:cs="Times New Roman"/>
        </w:rPr>
        <w:t>本标准由浙江省水利水电工程管理协会提出并组织实施。</w:t>
      </w:r>
    </w:p>
    <w:p>
      <w:pPr>
        <w:pStyle w:val="34"/>
        <w:rPr>
          <w:rFonts w:hint="default" w:ascii="Times New Roman" w:hAnsi="Times New Roman" w:cs="Times New Roman"/>
        </w:rPr>
      </w:pPr>
      <w:r>
        <w:rPr>
          <w:rFonts w:hint="default" w:ascii="Times New Roman" w:hAnsi="Times New Roman" w:cs="Times New Roman"/>
        </w:rPr>
        <w:t>本标准起草单位：浙江广川工程咨询有限公司、浙江省水利河口研究院（浙江省海洋规划设计研究院）</w:t>
      </w:r>
      <w:r>
        <w:rPr>
          <w:rFonts w:hint="default" w:ascii="Times New Roman" w:hAnsi="Times New Roman" w:cs="Times New Roman"/>
          <w:lang w:eastAsia="zh-CN"/>
        </w:rPr>
        <w:t>、</w:t>
      </w:r>
      <w:r>
        <w:rPr>
          <w:rFonts w:hint="default" w:ascii="Times New Roman" w:hAnsi="Times New Roman" w:cs="Times New Roman"/>
        </w:rPr>
        <w:t>浙江钱塘江海塘物业管理有限公司。</w:t>
      </w:r>
    </w:p>
    <w:p>
      <w:pPr>
        <w:pStyle w:val="34"/>
        <w:rPr>
          <w:rFonts w:hint="default" w:ascii="Times New Roman" w:hAnsi="Times New Roman" w:cs="Times New Roman"/>
        </w:rPr>
      </w:pPr>
      <w:r>
        <w:rPr>
          <w:rFonts w:hint="default" w:ascii="Times New Roman" w:hAnsi="Times New Roman" w:cs="Times New Roman"/>
        </w:rPr>
        <w:t>本标准主要起草人：许孝臣、张民强</w:t>
      </w:r>
      <w:r>
        <w:rPr>
          <w:rFonts w:hint="default" w:ascii="Times New Roman" w:hAnsi="Times New Roman" w:cs="Times New Roman"/>
          <w:lang w:eastAsia="zh-CN"/>
        </w:rPr>
        <w:t>、</w:t>
      </w:r>
      <w:r>
        <w:rPr>
          <w:rFonts w:hint="default" w:ascii="Times New Roman" w:hAnsi="Times New Roman" w:cs="Times New Roman"/>
        </w:rPr>
        <w:t>葛国昌、毛娉娉、</w:t>
      </w:r>
      <w:r>
        <w:rPr>
          <w:rFonts w:hint="default" w:ascii="Times New Roman" w:hAnsi="Times New Roman" w:cs="Times New Roman"/>
          <w:lang w:val="en-US" w:eastAsia="zh-CN"/>
        </w:rPr>
        <w:t>黄晓洪</w:t>
      </w:r>
      <w:r>
        <w:rPr>
          <w:rFonts w:hint="default" w:ascii="Times New Roman" w:hAnsi="Times New Roman" w:cs="Times New Roman"/>
        </w:rPr>
        <w:t>、赵睿、丛良良、</w:t>
      </w:r>
      <w:r>
        <w:rPr>
          <w:rFonts w:hint="eastAsia" w:ascii="Times New Roman" w:hAnsi="Times New Roman" w:cs="Times New Roman"/>
          <w:lang w:val="en-US" w:eastAsia="zh-CN"/>
        </w:rPr>
        <w:t>辛方勇</w:t>
      </w:r>
      <w:r>
        <w:rPr>
          <w:rFonts w:hint="default" w:ascii="Times New Roman" w:hAnsi="Times New Roman" w:cs="Times New Roman"/>
        </w:rPr>
        <w:t>、</w:t>
      </w:r>
      <w:r>
        <w:rPr>
          <w:rFonts w:hint="eastAsia" w:ascii="Times New Roman" w:hAnsi="Times New Roman" w:cs="Times New Roman"/>
          <w:lang w:val="en-US" w:eastAsia="zh-CN"/>
        </w:rPr>
        <w:t>傅克平</w:t>
      </w:r>
      <w:r>
        <w:rPr>
          <w:rFonts w:hint="default" w:ascii="Times New Roman" w:hAnsi="Times New Roman" w:cs="Times New Roman"/>
        </w:rPr>
        <w:t>。</w:t>
      </w:r>
    </w:p>
    <w:p>
      <w:pPr>
        <w:pStyle w:val="34"/>
        <w:ind w:firstLine="0" w:firstLineChars="0"/>
        <w:rPr>
          <w:rFonts w:hint="default" w:ascii="Times New Roman" w:hAnsi="Times New Roman" w:cs="Times New Roman"/>
        </w:rPr>
      </w:pPr>
    </w:p>
    <w:p>
      <w:pPr>
        <w:pStyle w:val="34"/>
        <w:rPr>
          <w:rFonts w:hint="default" w:ascii="Times New Roman" w:hAnsi="Times New Roman" w:cs="Times New Roman"/>
        </w:rPr>
        <w:sectPr>
          <w:headerReference r:id="rId5" w:type="default"/>
          <w:footerReference r:id="rId7" w:type="default"/>
          <w:headerReference r:id="rId6" w:type="even"/>
          <w:footerReference r:id="rId8" w:type="even"/>
          <w:pgSz w:w="11905" w:h="16838"/>
          <w:pgMar w:top="1134" w:right="1134" w:bottom="1134" w:left="1417" w:header="1134" w:footer="1134" w:gutter="0"/>
          <w:pgNumType w:fmt="upperRoman" w:start="1"/>
          <w:cols w:space="0" w:num="1"/>
          <w:formProt w:val="0"/>
          <w:docGrid w:type="lines" w:linePitch="317" w:charSpace="0"/>
        </w:sectPr>
      </w:pPr>
    </w:p>
    <w:p>
      <w:pPr>
        <w:pStyle w:val="286"/>
        <w:spacing w:before="317" w:beforeLines="100" w:after="697" w:afterLines="220"/>
        <w:rPr>
          <w:rFonts w:hint="default" w:ascii="Times New Roman" w:hAnsi="Times New Roman" w:cs="Times New Roman"/>
        </w:rPr>
      </w:pPr>
      <w:bookmarkStart w:id="6" w:name="NEW_STAND_NAME"/>
      <w:r>
        <w:rPr>
          <w:rFonts w:hint="default" w:ascii="Times New Roman" w:hAnsi="Times New Roman" w:cs="Times New Roman"/>
        </w:rPr>
        <w:t>浙江省堤防物业化服务标准</w:t>
      </w:r>
      <w:bookmarkEnd w:id="6"/>
    </w:p>
    <w:p>
      <w:pPr>
        <w:pStyle w:val="79"/>
        <w:spacing w:before="317" w:after="317"/>
        <w:rPr>
          <w:rFonts w:hint="default" w:ascii="Times New Roman" w:hAnsi="Times New Roman" w:cs="Times New Roman"/>
        </w:rPr>
      </w:pPr>
      <w:bookmarkStart w:id="7" w:name="_Toc163587770"/>
      <w:r>
        <w:rPr>
          <w:rFonts w:hint="default" w:ascii="Times New Roman" w:hAnsi="Times New Roman" w:cs="Times New Roman"/>
        </w:rPr>
        <w:t>范围</w:t>
      </w:r>
      <w:bookmarkEnd w:id="7"/>
    </w:p>
    <w:p>
      <w:pPr>
        <w:pStyle w:val="34"/>
        <w:rPr>
          <w:rFonts w:hint="default" w:ascii="Times New Roman" w:hAnsi="Times New Roman" w:cs="Times New Roman"/>
        </w:rPr>
      </w:pPr>
      <w:r>
        <w:rPr>
          <w:rFonts w:hint="default" w:ascii="Times New Roman" w:hAnsi="Times New Roman" w:cs="Times New Roman"/>
        </w:rPr>
        <w:t>本标准规定了堤防物业化服务的组织体系、</w:t>
      </w:r>
      <w:r>
        <w:rPr>
          <w:rFonts w:hint="default" w:ascii="Times New Roman" w:hAnsi="Times New Roman" w:cs="Times New Roman" w:eastAsiaTheme="minorEastAsia"/>
        </w:rPr>
        <w:t>工程检查、工程观测、维修养护、绿化保洁、</w:t>
      </w:r>
      <w:r>
        <w:rPr>
          <w:rFonts w:hint="default" w:ascii="Times New Roman" w:hAnsi="Times New Roman" w:cs="Times New Roman"/>
        </w:rPr>
        <w:t>应急服务、安全管理、档案管理、数字化服务等要点及要求。</w:t>
      </w:r>
    </w:p>
    <w:p>
      <w:pPr>
        <w:pStyle w:val="34"/>
        <w:rPr>
          <w:rFonts w:hint="default" w:ascii="Times New Roman" w:hAnsi="Times New Roman" w:cs="Times New Roman"/>
        </w:rPr>
      </w:pPr>
      <w:r>
        <w:rPr>
          <w:rFonts w:hint="default" w:ascii="Times New Roman" w:hAnsi="Times New Roman" w:cs="Times New Roman"/>
        </w:rPr>
        <w:t>本标准适用于已建成并投入运行的堤防物业化服务。</w:t>
      </w:r>
    </w:p>
    <w:p>
      <w:pPr>
        <w:pStyle w:val="79"/>
        <w:spacing w:before="317" w:after="317"/>
        <w:rPr>
          <w:rFonts w:hint="default" w:ascii="Times New Roman" w:hAnsi="Times New Roman" w:cs="Times New Roman"/>
        </w:rPr>
      </w:pPr>
      <w:bookmarkStart w:id="8" w:name="_Toc493773239"/>
      <w:bookmarkStart w:id="9" w:name="_Toc163587771"/>
      <w:bookmarkStart w:id="10" w:name="_Toc501612730"/>
      <w:bookmarkStart w:id="11" w:name="_Toc480102916"/>
      <w:r>
        <w:rPr>
          <w:rFonts w:hint="default" w:ascii="Times New Roman" w:hAnsi="Times New Roman" w:cs="Times New Roman"/>
        </w:rPr>
        <w:t>规范性引用文件</w:t>
      </w:r>
      <w:bookmarkEnd w:id="8"/>
      <w:bookmarkEnd w:id="9"/>
      <w:bookmarkEnd w:id="10"/>
      <w:bookmarkEnd w:id="11"/>
    </w:p>
    <w:p>
      <w:pPr>
        <w:pStyle w:val="34"/>
        <w:rPr>
          <w:rFonts w:hint="default" w:ascii="Times New Roman" w:hAnsi="Times New Roman" w:cs="Times New Roman"/>
        </w:rPr>
      </w:pPr>
      <w:r>
        <w:rPr>
          <w:rFonts w:hint="default" w:ascii="Times New Roman" w:hAnsi="Times New Roman" w:cs="Times New Roman"/>
        </w:rPr>
        <w:t>下列文件中的内容通过文中的规范性引用而构成本文件必不可少的条款。其中，注日期的引用文件，仅该日期对应的版本适用于本文件；不注日期的引用文件，其最新版本（包括所有的修改单）适用于本标准。</w:t>
      </w:r>
    </w:p>
    <w:p>
      <w:pPr>
        <w:pStyle w:val="34"/>
        <w:rPr>
          <w:rFonts w:hint="default" w:ascii="Times New Roman" w:hAnsi="Times New Roman" w:cs="Times New Roman"/>
        </w:rPr>
      </w:pPr>
      <w:r>
        <w:rPr>
          <w:rFonts w:hint="default" w:ascii="Times New Roman" w:hAnsi="Times New Roman" w:cs="Times New Roman"/>
        </w:rPr>
        <w:t>GB50201 防洪标准</w:t>
      </w:r>
    </w:p>
    <w:p>
      <w:pPr>
        <w:pStyle w:val="34"/>
        <w:rPr>
          <w:rFonts w:hint="default" w:ascii="Times New Roman" w:hAnsi="Times New Roman" w:cs="Times New Roman"/>
        </w:rPr>
      </w:pPr>
      <w:r>
        <w:rPr>
          <w:rFonts w:hint="default" w:ascii="Times New Roman" w:hAnsi="Times New Roman" w:cs="Times New Roman"/>
        </w:rPr>
        <w:t>GB50286 堤防工程设计规范</w:t>
      </w:r>
    </w:p>
    <w:p>
      <w:pPr>
        <w:pStyle w:val="34"/>
        <w:rPr>
          <w:rFonts w:hint="default" w:ascii="Times New Roman" w:hAnsi="Times New Roman" w:cs="Times New Roman"/>
        </w:rPr>
      </w:pPr>
      <w:r>
        <w:rPr>
          <w:rFonts w:hint="default" w:ascii="Times New Roman" w:hAnsi="Times New Roman" w:cs="Times New Roman"/>
        </w:rPr>
        <w:t>SL595 堤防工程养护修理规程</w:t>
      </w:r>
    </w:p>
    <w:p>
      <w:pPr>
        <w:pStyle w:val="34"/>
        <w:rPr>
          <w:rFonts w:hint="default" w:ascii="Times New Roman" w:hAnsi="Times New Roman" w:cs="Times New Roman"/>
        </w:rPr>
      </w:pPr>
      <w:r>
        <w:rPr>
          <w:rFonts w:hint="default" w:ascii="Times New Roman" w:hAnsi="Times New Roman" w:cs="Times New Roman"/>
        </w:rPr>
        <w:t>SL260 堤防工程施工规范</w:t>
      </w:r>
    </w:p>
    <w:p>
      <w:pPr>
        <w:pStyle w:val="34"/>
        <w:rPr>
          <w:rFonts w:hint="default" w:ascii="Times New Roman" w:hAnsi="Times New Roman" w:cs="Times New Roman"/>
        </w:rPr>
      </w:pPr>
      <w:r>
        <w:rPr>
          <w:rFonts w:hint="default" w:ascii="Times New Roman" w:hAnsi="Times New Roman" w:cs="Times New Roman"/>
        </w:rPr>
        <w:t>SL436 堤防隐患探测规程</w:t>
      </w:r>
    </w:p>
    <w:p>
      <w:pPr>
        <w:pStyle w:val="34"/>
        <w:rPr>
          <w:rFonts w:hint="default" w:ascii="Times New Roman" w:hAnsi="Times New Roman" w:cs="Times New Roman"/>
        </w:rPr>
      </w:pPr>
      <w:r>
        <w:rPr>
          <w:rFonts w:hint="default" w:ascii="Times New Roman" w:hAnsi="Times New Roman" w:cs="Times New Roman"/>
        </w:rPr>
        <w:t>SL277 水工混凝土施工规范</w:t>
      </w:r>
    </w:p>
    <w:p>
      <w:pPr>
        <w:widowControl/>
        <w:ind w:firstLine="420" w:firstLineChars="200"/>
        <w:jc w:val="left"/>
        <w:rPr>
          <w:rFonts w:hint="default" w:ascii="Times New Roman" w:hAnsi="Times New Roman" w:cs="Times New Roman"/>
          <w:kern w:val="0"/>
        </w:rPr>
      </w:pPr>
      <w:r>
        <w:rPr>
          <w:rFonts w:hint="default" w:ascii="Times New Roman" w:hAnsi="Times New Roman" w:cs="Times New Roman"/>
          <w:kern w:val="0"/>
        </w:rPr>
        <w:t>SL303 水利水电工程施工组织设计规范</w:t>
      </w:r>
    </w:p>
    <w:p>
      <w:pPr>
        <w:widowControl/>
        <w:ind w:firstLine="420" w:firstLineChars="200"/>
        <w:jc w:val="left"/>
        <w:rPr>
          <w:rFonts w:hint="eastAsia" w:ascii="Times New Roman" w:hAnsi="Times New Roman" w:cs="Times New Roman"/>
          <w:kern w:val="0"/>
        </w:rPr>
      </w:pPr>
      <w:r>
        <w:rPr>
          <w:rFonts w:hint="eastAsia" w:ascii="Times New Roman" w:hAnsi="Times New Roman" w:cs="Times New Roman"/>
          <w:kern w:val="0"/>
        </w:rPr>
        <w:t>SL398</w:t>
      </w:r>
      <w:r>
        <w:rPr>
          <w:rFonts w:hint="default" w:ascii="Times New Roman" w:hAnsi="Times New Roman" w:cs="Times New Roman"/>
          <w:kern w:val="0"/>
        </w:rPr>
        <w:t xml:space="preserve"> </w:t>
      </w:r>
      <w:r>
        <w:rPr>
          <w:rFonts w:hint="eastAsia" w:ascii="Times New Roman" w:hAnsi="Times New Roman" w:cs="Times New Roman"/>
          <w:kern w:val="0"/>
        </w:rPr>
        <w:t>水利水电工程施工通用安全技术规程</w:t>
      </w:r>
    </w:p>
    <w:p>
      <w:pPr>
        <w:pStyle w:val="34"/>
        <w:rPr>
          <w:rFonts w:hint="default" w:ascii="Times New Roman" w:hAnsi="Times New Roman" w:cs="Times New Roman"/>
        </w:rPr>
      </w:pPr>
      <w:r>
        <w:rPr>
          <w:rFonts w:hint="default" w:ascii="Times New Roman" w:hAnsi="Times New Roman" w:cs="Times New Roman"/>
        </w:rPr>
        <w:t>SL223 水利水电建设工程验收规程</w:t>
      </w:r>
    </w:p>
    <w:p>
      <w:pPr>
        <w:pStyle w:val="34"/>
        <w:rPr>
          <w:rFonts w:hint="default" w:ascii="Times New Roman" w:hAnsi="Times New Roman" w:cs="Times New Roman"/>
        </w:rPr>
      </w:pPr>
      <w:r>
        <w:rPr>
          <w:rFonts w:hint="default" w:ascii="Times New Roman" w:hAnsi="Times New Roman" w:cs="Times New Roman"/>
        </w:rPr>
        <w:t>SL26 水利水电工程技术术语</w:t>
      </w:r>
    </w:p>
    <w:p>
      <w:pPr>
        <w:pStyle w:val="34"/>
        <w:rPr>
          <w:rFonts w:hint="default" w:ascii="Times New Roman" w:hAnsi="Times New Roman" w:cs="Times New Roman"/>
        </w:rPr>
      </w:pPr>
      <w:r>
        <w:rPr>
          <w:rFonts w:hint="default" w:ascii="Times New Roman" w:hAnsi="Times New Roman" w:cs="Times New Roman"/>
        </w:rPr>
        <w:t>SL570 水利水电工程管理技术术语</w:t>
      </w:r>
    </w:p>
    <w:p>
      <w:pPr>
        <w:pStyle w:val="34"/>
        <w:rPr>
          <w:rFonts w:hint="default" w:ascii="Times New Roman" w:hAnsi="Times New Roman" w:cs="Times New Roman"/>
        </w:rPr>
      </w:pPr>
      <w:r>
        <w:rPr>
          <w:rFonts w:hint="default" w:ascii="Times New Roman" w:hAnsi="Times New Roman" w:cs="Times New Roman"/>
        </w:rPr>
        <w:t>SL715 水利信息系统运行维护规范</w:t>
      </w:r>
    </w:p>
    <w:p>
      <w:pPr>
        <w:pStyle w:val="34"/>
        <w:rPr>
          <w:rFonts w:hint="default" w:ascii="Times New Roman" w:hAnsi="Times New Roman" w:cs="Times New Roman"/>
        </w:rPr>
      </w:pPr>
      <w:r>
        <w:rPr>
          <w:rFonts w:hint="default" w:ascii="Times New Roman" w:hAnsi="Times New Roman" w:cs="Times New Roman"/>
        </w:rPr>
        <w:t>GB/T18894 电子文件归档与管理规范</w:t>
      </w:r>
    </w:p>
    <w:p>
      <w:pPr>
        <w:pStyle w:val="34"/>
        <w:rPr>
          <w:rFonts w:hint="default" w:ascii="Times New Roman" w:hAnsi="Times New Roman" w:cs="Times New Roman"/>
        </w:rPr>
      </w:pPr>
      <w:r>
        <w:rPr>
          <w:rFonts w:hint="default" w:ascii="Times New Roman" w:hAnsi="Times New Roman" w:cs="Times New Roman"/>
        </w:rPr>
        <w:t>GB/T11822 科学技术档案案卷构成的一般要求</w:t>
      </w:r>
    </w:p>
    <w:p>
      <w:pPr>
        <w:pStyle w:val="34"/>
        <w:rPr>
          <w:rFonts w:hint="default" w:ascii="Times New Roman" w:hAnsi="Times New Roman" w:cs="Times New Roman"/>
        </w:rPr>
      </w:pPr>
      <w:r>
        <w:rPr>
          <w:rFonts w:hint="default" w:ascii="Times New Roman" w:hAnsi="Times New Roman" w:cs="Times New Roman"/>
        </w:rPr>
        <w:t>DB33/T2201 堤防工程管理规程</w:t>
      </w:r>
    </w:p>
    <w:p>
      <w:pPr>
        <w:pStyle w:val="34"/>
        <w:rPr>
          <w:rFonts w:hint="default" w:ascii="Times New Roman" w:hAnsi="Times New Roman" w:cs="Times New Roman"/>
        </w:rPr>
      </w:pPr>
      <w:r>
        <w:rPr>
          <w:rFonts w:hint="default" w:ascii="Times New Roman" w:hAnsi="Times New Roman" w:cs="Times New Roman"/>
        </w:rPr>
        <w:t>浙江省水利工程物业管理指导意见</w:t>
      </w:r>
    </w:p>
    <w:p>
      <w:pPr>
        <w:pStyle w:val="79"/>
        <w:spacing w:before="317" w:after="317"/>
        <w:rPr>
          <w:rFonts w:hint="default" w:ascii="Times New Roman" w:hAnsi="Times New Roman" w:cs="Times New Roman"/>
        </w:rPr>
      </w:pPr>
      <w:bookmarkStart w:id="12" w:name="_Toc163587772"/>
      <w:r>
        <w:rPr>
          <w:rFonts w:hint="default" w:ascii="Times New Roman" w:hAnsi="Times New Roman" w:cs="Times New Roman"/>
        </w:rPr>
        <w:t>术语和定义</w:t>
      </w:r>
      <w:bookmarkEnd w:id="12"/>
    </w:p>
    <w:p>
      <w:pPr>
        <w:pStyle w:val="76"/>
        <w:spacing w:before="158" w:after="158"/>
        <w:outlineLvl w:val="9"/>
        <w:rPr>
          <w:rFonts w:hint="default" w:ascii="Times New Roman" w:hAnsi="Times New Roman" w:cs="Times New Roman"/>
        </w:rPr>
      </w:pPr>
      <w:bookmarkStart w:id="13" w:name="_Toc10220"/>
      <w:bookmarkEnd w:id="13"/>
      <w:bookmarkStart w:id="14" w:name="_Toc148882741"/>
      <w:r>
        <w:rPr>
          <w:rFonts w:hint="eastAsia" w:ascii="Times New Roman" w:cs="Times New Roman"/>
          <w:lang w:val="en-US" w:eastAsia="zh-CN"/>
        </w:rPr>
        <w:t>物业化服务</w:t>
      </w:r>
    </w:p>
    <w:p>
      <w:pPr>
        <w:pStyle w:val="34"/>
        <w:rPr>
          <w:rFonts w:hint="default" w:ascii="Times New Roman" w:hAnsi="Times New Roman" w:cs="Times New Roman"/>
          <w:color w:val="333333"/>
          <w:sz w:val="19"/>
          <w:szCs w:val="19"/>
          <w:shd w:val="clear" w:color="auto" w:fill="FFFFFF"/>
        </w:rPr>
      </w:pPr>
      <w:r>
        <w:rPr>
          <w:rFonts w:hint="default" w:ascii="Times New Roman" w:hAnsi="Times New Roman" w:cs="Times New Roman"/>
        </w:rPr>
        <w:t>水利工程运行管护责任主体通过购买服务方式，将管护业务委托市场主体，实现专业化管护的一种模式</w:t>
      </w:r>
      <w:r>
        <w:rPr>
          <w:rFonts w:hint="default" w:ascii="Times New Roman" w:hAnsi="Times New Roman" w:cs="Times New Roman"/>
          <w:color w:val="333333"/>
          <w:sz w:val="19"/>
          <w:szCs w:val="19"/>
          <w:shd w:val="clear" w:color="auto" w:fill="FFFFFF"/>
        </w:rPr>
        <w:t>。</w:t>
      </w:r>
      <w:bookmarkEnd w:id="14"/>
      <w:bookmarkStart w:id="15" w:name="_Toc490318895"/>
      <w:bookmarkEnd w:id="15"/>
      <w:bookmarkStart w:id="16" w:name="_Toc501612732"/>
      <w:bookmarkEnd w:id="16"/>
      <w:bookmarkStart w:id="17" w:name="_Toc148882746"/>
      <w:bookmarkEnd w:id="17"/>
      <w:bookmarkStart w:id="18" w:name="_Toc493772587"/>
      <w:bookmarkEnd w:id="18"/>
      <w:bookmarkStart w:id="19" w:name="_Toc493773241"/>
      <w:bookmarkEnd w:id="19"/>
      <w:bookmarkStart w:id="20" w:name="_Toc493773094"/>
      <w:bookmarkEnd w:id="20"/>
      <w:bookmarkStart w:id="21" w:name="_Toc491514450"/>
      <w:bookmarkEnd w:id="21"/>
      <w:bookmarkStart w:id="22" w:name="_Toc490318897"/>
      <w:bookmarkEnd w:id="22"/>
      <w:bookmarkStart w:id="23" w:name="_Toc149559718"/>
      <w:bookmarkEnd w:id="23"/>
      <w:bookmarkStart w:id="24" w:name="_Toc148882744"/>
      <w:bookmarkEnd w:id="24"/>
      <w:bookmarkStart w:id="25" w:name="_Toc148882742"/>
      <w:bookmarkEnd w:id="25"/>
      <w:bookmarkStart w:id="26" w:name="_Toc493773092"/>
      <w:bookmarkEnd w:id="26"/>
      <w:bookmarkStart w:id="27" w:name="_Toc491514448"/>
      <w:bookmarkEnd w:id="27"/>
      <w:bookmarkStart w:id="28" w:name="_Toc493773243"/>
      <w:bookmarkEnd w:id="28"/>
      <w:bookmarkStart w:id="29" w:name="_Toc493772585"/>
      <w:bookmarkEnd w:id="29"/>
    </w:p>
    <w:p>
      <w:pPr>
        <w:pStyle w:val="34"/>
        <w:ind w:firstLine="380"/>
        <w:rPr>
          <w:rFonts w:hint="default" w:ascii="Times New Roman" w:hAnsi="Times New Roman" w:cs="Times New Roman"/>
          <w:color w:val="333333"/>
          <w:sz w:val="19"/>
          <w:szCs w:val="19"/>
          <w:shd w:val="clear" w:color="auto" w:fill="FFFFFF"/>
        </w:rPr>
      </w:pPr>
    </w:p>
    <w:p>
      <w:pPr>
        <w:pStyle w:val="76"/>
        <w:spacing w:before="158" w:after="158"/>
        <w:outlineLvl w:val="9"/>
        <w:rPr>
          <w:rFonts w:hint="default" w:ascii="Times New Roman" w:hAnsi="Times New Roman" w:cs="Times New Roman"/>
        </w:rPr>
      </w:pPr>
      <w:bookmarkStart w:id="30" w:name="_Toc7758"/>
      <w:bookmarkEnd w:id="30"/>
      <w:r>
        <w:rPr>
          <w:rFonts w:hint="eastAsia" w:ascii="Times New Roman" w:cs="Times New Roman"/>
          <w:lang w:val="en-US" w:eastAsia="zh-CN"/>
        </w:rPr>
        <w:t>物业化服务单位</w:t>
      </w:r>
    </w:p>
    <w:p>
      <w:pPr>
        <w:pStyle w:val="76"/>
        <w:numPr>
          <w:ilvl w:val="0"/>
          <w:numId w:val="0"/>
        </w:numPr>
        <w:spacing w:before="158" w:after="158"/>
        <w:ind w:firstLine="420" w:firstLineChars="200"/>
        <w:outlineLvl w:val="9"/>
        <w:rPr>
          <w:rFonts w:hint="default" w:ascii="Times New Roman" w:hAnsi="Times New Roman" w:cs="Times New Roman"/>
        </w:rPr>
        <w:sectPr>
          <w:footerReference r:id="rId9" w:type="default"/>
          <w:footerReference r:id="rId10" w:type="even"/>
          <w:pgSz w:w="11905" w:h="16838"/>
          <w:pgMar w:top="1134" w:right="1134" w:bottom="1134" w:left="1417" w:header="1134" w:footer="1134" w:gutter="0"/>
          <w:pgNumType w:start="1"/>
          <w:cols w:space="0" w:num="1"/>
          <w:formProt w:val="0"/>
          <w:docGrid w:type="lines" w:linePitch="317" w:charSpace="0"/>
        </w:sectPr>
      </w:pPr>
    </w:p>
    <w:p>
      <w:pPr>
        <w:pStyle w:val="34"/>
        <w:rPr>
          <w:rFonts w:hint="default" w:ascii="Times New Roman" w:hAnsi="Times New Roman" w:cs="Times New Roman"/>
          <w:color w:val="333333"/>
          <w:sz w:val="19"/>
          <w:szCs w:val="19"/>
          <w:shd w:val="clear" w:color="auto" w:fill="FFFFFF"/>
        </w:rPr>
      </w:pPr>
      <w:r>
        <w:rPr>
          <w:rFonts w:hint="default" w:ascii="Times New Roman" w:hAnsi="Times New Roman" w:cs="Times New Roman"/>
        </w:rPr>
        <w:t>依法注册登记且具有运行维养业务相应专业技术人员、技术装备和服务能力的企事业法人单位</w:t>
      </w:r>
      <w:r>
        <w:rPr>
          <w:rFonts w:hint="default" w:ascii="Times New Roman" w:hAnsi="Times New Roman" w:cs="Times New Roman"/>
          <w:color w:val="333333"/>
          <w:sz w:val="19"/>
          <w:szCs w:val="19"/>
          <w:shd w:val="clear" w:color="auto" w:fill="FFFFFF"/>
        </w:rPr>
        <w:t>。</w:t>
      </w:r>
    </w:p>
    <w:p>
      <w:pPr>
        <w:pStyle w:val="76"/>
        <w:spacing w:before="158" w:after="158"/>
        <w:outlineLvl w:val="9"/>
        <w:rPr>
          <w:rFonts w:hint="default" w:ascii="Times New Roman" w:hAnsi="Times New Roman" w:cs="Times New Roman"/>
        </w:rPr>
      </w:pPr>
      <w:bookmarkStart w:id="31" w:name="_Toc25947"/>
      <w:bookmarkEnd w:id="31"/>
      <w:r>
        <w:rPr>
          <w:rFonts w:hint="eastAsia" w:ascii="Times New Roman" w:cs="Times New Roman"/>
          <w:lang w:val="en-US" w:eastAsia="zh-CN"/>
        </w:rPr>
        <w:t>项目部</w:t>
      </w:r>
    </w:p>
    <w:p>
      <w:pPr>
        <w:pStyle w:val="34"/>
        <w:rPr>
          <w:rFonts w:hint="default" w:ascii="Times New Roman" w:hAnsi="Times New Roman" w:cs="Times New Roman"/>
        </w:rPr>
      </w:pPr>
      <w:r>
        <w:rPr>
          <w:rFonts w:hint="default" w:ascii="Times New Roman" w:hAnsi="Times New Roman" w:cs="Times New Roman"/>
        </w:rPr>
        <w:t>物业化服务单位为高质量提供水利工程运行维养服务而设立的现场机构。</w:t>
      </w:r>
    </w:p>
    <w:p>
      <w:pPr>
        <w:pStyle w:val="76"/>
        <w:spacing w:before="158" w:after="158"/>
        <w:outlineLvl w:val="9"/>
        <w:rPr>
          <w:rFonts w:hint="default" w:ascii="Times New Roman" w:hAnsi="Times New Roman" w:cs="Times New Roman"/>
        </w:rPr>
      </w:pPr>
      <w:bookmarkStart w:id="32" w:name="_Toc27129"/>
      <w:bookmarkEnd w:id="32"/>
      <w:r>
        <w:rPr>
          <w:rFonts w:hint="eastAsia" w:ascii="Times New Roman" w:cs="Times New Roman"/>
          <w:lang w:val="en-US" w:eastAsia="zh-CN"/>
        </w:rPr>
        <w:t>堤防</w:t>
      </w:r>
    </w:p>
    <w:p>
      <w:pPr>
        <w:pStyle w:val="34"/>
        <w:rPr>
          <w:rFonts w:hint="default" w:ascii="Times New Roman" w:hAnsi="Times New Roman" w:cs="Times New Roman"/>
        </w:rPr>
      </w:pPr>
      <w:r>
        <w:rPr>
          <w:rFonts w:hint="default" w:ascii="Times New Roman" w:hAnsi="Times New Roman" w:cs="Times New Roman"/>
        </w:rPr>
        <w:t>堤防是指沿河、渠、湖、海岸或行洪区、分洪区、围垦区的边缘修筑的挡水建筑物。</w:t>
      </w:r>
    </w:p>
    <w:p>
      <w:pPr>
        <w:pStyle w:val="76"/>
        <w:spacing w:before="158" w:after="158"/>
        <w:outlineLvl w:val="9"/>
        <w:rPr>
          <w:rFonts w:hint="default" w:ascii="Times New Roman" w:hAnsi="Times New Roman" w:cs="Times New Roman"/>
        </w:rPr>
      </w:pPr>
      <w:bookmarkStart w:id="33" w:name="bookmark6"/>
      <w:bookmarkEnd w:id="33"/>
      <w:bookmarkStart w:id="34" w:name="_Toc4183"/>
      <w:bookmarkEnd w:id="34"/>
      <w:r>
        <w:rPr>
          <w:rFonts w:hint="eastAsia" w:ascii="Times New Roman" w:cs="Times New Roman"/>
          <w:lang w:val="en-US" w:eastAsia="zh-CN"/>
        </w:rPr>
        <w:t>交叉建筑物</w:t>
      </w:r>
    </w:p>
    <w:p>
      <w:pPr>
        <w:pStyle w:val="34"/>
        <w:rPr>
          <w:rFonts w:hint="default" w:ascii="Times New Roman" w:hAnsi="Times New Roman" w:cs="Times New Roman"/>
        </w:rPr>
      </w:pPr>
      <w:r>
        <w:rPr>
          <w:rFonts w:hint="default" w:ascii="Times New Roman" w:hAnsi="Times New Roman" w:cs="Times New Roman"/>
        </w:rPr>
        <w:t>与堤防配套、交叉或连接的水闸、泵站、旱闸、船闸（通航孔）、穿堤管线、码头、桥梁等建 （构） 筑物。</w:t>
      </w:r>
    </w:p>
    <w:p>
      <w:pPr>
        <w:pStyle w:val="79"/>
        <w:spacing w:before="317" w:after="317"/>
        <w:rPr>
          <w:rFonts w:hint="default" w:ascii="Times New Roman" w:hAnsi="Times New Roman" w:cs="Times New Roman"/>
        </w:rPr>
      </w:pPr>
      <w:bookmarkStart w:id="35" w:name="bookmark7"/>
      <w:bookmarkEnd w:id="35"/>
      <w:bookmarkStart w:id="36" w:name="_Toc3929"/>
      <w:bookmarkEnd w:id="36"/>
      <w:bookmarkStart w:id="37" w:name="_Toc163587773"/>
      <w:r>
        <w:rPr>
          <w:rFonts w:hint="default" w:ascii="Times New Roman" w:hAnsi="Times New Roman" w:cs="Times New Roman"/>
        </w:rPr>
        <w:t>基本规定</w:t>
      </w:r>
      <w:bookmarkEnd w:id="37"/>
    </w:p>
    <w:p>
      <w:pPr>
        <w:pStyle w:val="159"/>
        <w:rPr>
          <w:rFonts w:hint="default" w:ascii="Times New Roman" w:hAnsi="Times New Roman" w:cs="Times New Roman"/>
        </w:rPr>
      </w:pPr>
      <w:bookmarkStart w:id="38" w:name="_Toc163465891"/>
      <w:bookmarkStart w:id="39" w:name="_Toc25297"/>
      <w:bookmarkStart w:id="40" w:name="_Toc163461447"/>
      <w:bookmarkStart w:id="41" w:name="_Toc163587774"/>
      <w:bookmarkStart w:id="42" w:name="_Toc526084803"/>
      <w:bookmarkStart w:id="43" w:name="_Toc152685326"/>
      <w:bookmarkStart w:id="44" w:name="_Toc525283210"/>
      <w:bookmarkStart w:id="45" w:name="_Toc149559726"/>
      <w:bookmarkStart w:id="46" w:name="_Toc152683747"/>
      <w:r>
        <w:rPr>
          <w:rFonts w:hint="default" w:ascii="Times New Roman" w:hAnsi="Times New Roman" w:cs="Times New Roman"/>
        </w:rPr>
        <w:t>物业化服务单位按照合同约定，承担堤防运行维养业务及责任。</w:t>
      </w:r>
      <w:bookmarkEnd w:id="38"/>
      <w:bookmarkEnd w:id="39"/>
      <w:bookmarkEnd w:id="40"/>
      <w:bookmarkEnd w:id="41"/>
    </w:p>
    <w:p>
      <w:pPr>
        <w:pStyle w:val="159"/>
        <w:rPr>
          <w:rFonts w:hint="default" w:ascii="Times New Roman" w:hAnsi="Times New Roman" w:cs="Times New Roman"/>
        </w:rPr>
      </w:pPr>
      <w:bookmarkStart w:id="47" w:name="_Toc163461448"/>
      <w:bookmarkStart w:id="48" w:name="_Toc163587775"/>
      <w:bookmarkStart w:id="49" w:name="_Toc24428"/>
      <w:bookmarkStart w:id="50" w:name="_Toc163465892"/>
      <w:r>
        <w:rPr>
          <w:rFonts w:hint="default" w:ascii="Times New Roman" w:hAnsi="Times New Roman" w:cs="Times New Roman"/>
        </w:rPr>
        <w:t>物业化服务单位提供堤防运行维养服务，不改变堤防安全管理责任主体。</w:t>
      </w:r>
      <w:bookmarkEnd w:id="47"/>
      <w:bookmarkEnd w:id="48"/>
      <w:bookmarkEnd w:id="49"/>
      <w:bookmarkEnd w:id="50"/>
    </w:p>
    <w:bookmarkEnd w:id="42"/>
    <w:bookmarkEnd w:id="43"/>
    <w:bookmarkEnd w:id="44"/>
    <w:bookmarkEnd w:id="45"/>
    <w:bookmarkEnd w:id="46"/>
    <w:p>
      <w:pPr>
        <w:pStyle w:val="79"/>
        <w:spacing w:before="317" w:after="317"/>
        <w:rPr>
          <w:rFonts w:hint="default" w:ascii="Times New Roman" w:hAnsi="Times New Roman" w:cs="Times New Roman"/>
        </w:rPr>
      </w:pPr>
      <w:bookmarkStart w:id="51" w:name="_Toc163587776"/>
      <w:r>
        <w:rPr>
          <w:rFonts w:hint="default" w:ascii="Times New Roman" w:hAnsi="Times New Roman" w:cs="Times New Roman"/>
        </w:rPr>
        <w:t>组织体系</w:t>
      </w:r>
      <w:bookmarkEnd w:id="51"/>
    </w:p>
    <w:p>
      <w:pPr>
        <w:pStyle w:val="76"/>
        <w:spacing w:before="158" w:after="158"/>
        <w:rPr>
          <w:rFonts w:hint="default" w:ascii="Times New Roman" w:hAnsi="Times New Roman" w:cs="Times New Roman"/>
        </w:rPr>
      </w:pPr>
      <w:bookmarkStart w:id="52" w:name="_Toc163587777"/>
      <w:bookmarkStart w:id="53" w:name="_Toc152685325"/>
      <w:bookmarkStart w:id="54" w:name="_Toc493773101"/>
      <w:bookmarkStart w:id="55" w:name="_Toc525283211"/>
      <w:bookmarkStart w:id="56" w:name="_Toc490318914"/>
      <w:bookmarkStart w:id="57" w:name="_Toc491514457"/>
      <w:bookmarkStart w:id="58" w:name="_Toc493772594"/>
      <w:bookmarkStart w:id="59" w:name="_Toc526084801"/>
      <w:bookmarkStart w:id="60" w:name="_Toc152683746"/>
      <w:bookmarkStart w:id="61" w:name="_Toc493773250"/>
      <w:bookmarkStart w:id="62" w:name="_Toc149559725"/>
      <w:r>
        <w:rPr>
          <w:rFonts w:hint="default" w:ascii="Times New Roman" w:hAnsi="Times New Roman" w:cs="Times New Roman"/>
        </w:rPr>
        <w:t>组织机构</w:t>
      </w:r>
      <w:bookmarkEnd w:id="52"/>
    </w:p>
    <w:p>
      <w:pPr>
        <w:pStyle w:val="97"/>
        <w:rPr>
          <w:rFonts w:hint="default" w:ascii="Times New Roman" w:hAnsi="Times New Roman" w:cs="Times New Roman"/>
        </w:rPr>
      </w:pPr>
      <w:r>
        <w:rPr>
          <w:rFonts w:hint="default" w:ascii="Times New Roman" w:hAnsi="Times New Roman" w:cs="Times New Roman"/>
        </w:rPr>
        <w:t>物业化服务单位应为依法注册登记且具有运行维养业务相应专业技术人员、技术装备和服务能力的企事业法人单位。</w:t>
      </w:r>
    </w:p>
    <w:p>
      <w:pPr>
        <w:pStyle w:val="97"/>
        <w:rPr>
          <w:rFonts w:hint="default" w:ascii="Times New Roman" w:hAnsi="Times New Roman" w:cs="Times New Roman"/>
        </w:rPr>
      </w:pPr>
      <w:r>
        <w:rPr>
          <w:rFonts w:hint="default" w:ascii="Times New Roman" w:hAnsi="Times New Roman" w:cs="Times New Roman"/>
        </w:rPr>
        <w:t>物业化服务单位提供的服务内容一般有检查监测、维修养护、值班值守、绿化保洁、生物防治、数字化服务等，具体服务内容按合同约定执行。签订合同时，应明确服务事项、服务标准、服务费用、双方权利和义务、违约责任等内容。</w:t>
      </w:r>
    </w:p>
    <w:p>
      <w:pPr>
        <w:pStyle w:val="97"/>
        <w:rPr>
          <w:rFonts w:hint="default" w:ascii="Times New Roman" w:hAnsi="Times New Roman" w:cs="Times New Roman"/>
        </w:rPr>
      </w:pPr>
      <w:r>
        <w:rPr>
          <w:rFonts w:hint="default" w:ascii="Times New Roman" w:hAnsi="Times New Roman" w:cs="Times New Roman"/>
        </w:rPr>
        <w:t>物业化服务单位可根据堤防的工程分布、工程类型或管理模式、区域交通条件等设置项目部，实行集约化管理。未设立项目部的，由物业化服务单位统一管理并参照执行。</w:t>
      </w:r>
    </w:p>
    <w:p>
      <w:pPr>
        <w:pStyle w:val="97"/>
        <w:rPr>
          <w:rFonts w:hint="default" w:ascii="Times New Roman" w:hAnsi="Times New Roman" w:cs="Times New Roman"/>
        </w:rPr>
      </w:pPr>
      <w:r>
        <w:rPr>
          <w:rFonts w:hint="default" w:ascii="Times New Roman" w:hAnsi="Times New Roman" w:cs="Times New Roman"/>
        </w:rPr>
        <w:t>项目部应配备满足物业化服务需求的技术人员、技术装备及固定办公场所，明确管理制度和岗位职责，接受委托方的管理和当地政府及水行政主管部门的监督。</w:t>
      </w:r>
    </w:p>
    <w:p>
      <w:pPr>
        <w:pStyle w:val="76"/>
        <w:spacing w:before="158" w:after="158"/>
        <w:rPr>
          <w:rFonts w:hint="default" w:ascii="Times New Roman" w:hAnsi="Times New Roman" w:cs="Times New Roman"/>
        </w:rPr>
      </w:pPr>
      <w:bookmarkStart w:id="63" w:name="_Toc163587778"/>
      <w:r>
        <w:rPr>
          <w:rFonts w:hint="default" w:ascii="Times New Roman" w:hAnsi="Times New Roman" w:cs="Times New Roman"/>
        </w:rPr>
        <w:t>岗位及人员</w:t>
      </w:r>
      <w:bookmarkEnd w:id="63"/>
    </w:p>
    <w:p>
      <w:pPr>
        <w:pStyle w:val="97"/>
        <w:rPr>
          <w:rFonts w:hint="default" w:ascii="Times New Roman" w:hAnsi="Times New Roman" w:cs="Times New Roman"/>
        </w:rPr>
      </w:pPr>
      <w:r>
        <w:rPr>
          <w:rFonts w:hint="default" w:ascii="Times New Roman" w:hAnsi="Times New Roman" w:cs="Times New Roman"/>
        </w:rPr>
        <w:t>项目部宜设置以下几类岗位：</w:t>
      </w:r>
    </w:p>
    <w:p>
      <w:pPr>
        <w:pStyle w:val="93"/>
        <w:rPr>
          <w:rFonts w:hint="default" w:ascii="Times New Roman" w:hAnsi="Times New Roman" w:cs="Times New Roman"/>
        </w:rPr>
      </w:pPr>
      <w:r>
        <w:rPr>
          <w:rFonts w:hint="default" w:ascii="Times New Roman" w:hAnsi="Times New Roman" w:cs="Times New Roman"/>
        </w:rPr>
        <w:t>负责岗位：项目负责、技术负责、巡查负责等；</w:t>
      </w:r>
    </w:p>
    <w:p>
      <w:pPr>
        <w:pStyle w:val="93"/>
        <w:rPr>
          <w:rFonts w:hint="default" w:ascii="Times New Roman" w:hAnsi="Times New Roman" w:cs="Times New Roman"/>
        </w:rPr>
      </w:pPr>
      <w:r>
        <w:rPr>
          <w:rFonts w:hint="default" w:ascii="Times New Roman" w:hAnsi="Times New Roman" w:cs="Times New Roman"/>
        </w:rPr>
        <w:t>技术管理岗位：堤防工程技术管理、</w:t>
      </w:r>
      <w:r>
        <w:rPr>
          <w:rFonts w:hint="default" w:ascii="Times New Roman" w:hAnsi="Times New Roman" w:cs="Times New Roman" w:eastAsiaTheme="minorEastAsia"/>
        </w:rPr>
        <w:t>安全管理、质量管理、档案管理等</w:t>
      </w:r>
      <w:r>
        <w:rPr>
          <w:rFonts w:hint="default" w:ascii="Times New Roman" w:hAnsi="Times New Roman" w:cs="Times New Roman"/>
        </w:rPr>
        <w:t>；</w:t>
      </w:r>
    </w:p>
    <w:p>
      <w:pPr>
        <w:pStyle w:val="93"/>
        <w:rPr>
          <w:rFonts w:hint="default" w:ascii="Times New Roman" w:hAnsi="Times New Roman" w:cs="Times New Roman"/>
        </w:rPr>
      </w:pPr>
      <w:r>
        <w:rPr>
          <w:rFonts w:hint="default" w:ascii="Times New Roman" w:hAnsi="Times New Roman" w:cs="Times New Roman"/>
        </w:rPr>
        <w:t>运行与维护操作岗位：</w:t>
      </w:r>
      <w:r>
        <w:rPr>
          <w:rFonts w:hint="default" w:ascii="Times New Roman" w:hAnsi="Times New Roman" w:cs="Times New Roman" w:eastAsiaTheme="minorEastAsia"/>
          <w:lang w:val="zh-CN"/>
        </w:rPr>
        <w:t>堤防日常养护、零星维修、抢险队伍组织、运行管理平台维护</w:t>
      </w:r>
      <w:r>
        <w:rPr>
          <w:rFonts w:hint="default" w:ascii="Times New Roman" w:hAnsi="Times New Roman" w:cs="Times New Roman" w:eastAsiaTheme="minorEastAsia"/>
        </w:rPr>
        <w:t>、</w:t>
      </w:r>
      <w:r>
        <w:rPr>
          <w:rFonts w:hint="default" w:ascii="Times New Roman" w:hAnsi="Times New Roman" w:cs="Times New Roman" w:eastAsiaTheme="minorEastAsia"/>
          <w:lang w:val="zh-CN"/>
        </w:rPr>
        <w:t>隐患专项整治、</w:t>
      </w:r>
      <w:r>
        <w:rPr>
          <w:rFonts w:hint="default" w:ascii="Times New Roman" w:hAnsi="Times New Roman" w:cs="Times New Roman" w:eastAsiaTheme="minorEastAsia"/>
        </w:rPr>
        <w:t>工程保洁、绿化养护</w:t>
      </w:r>
      <w:r>
        <w:rPr>
          <w:rFonts w:hint="default" w:ascii="Times New Roman" w:hAnsi="Times New Roman" w:cs="Times New Roman" w:eastAsiaTheme="minorEastAsia"/>
          <w:lang w:val="zh-CN"/>
        </w:rPr>
        <w:t>等</w:t>
      </w:r>
      <w:r>
        <w:rPr>
          <w:rFonts w:hint="default" w:ascii="Times New Roman" w:hAnsi="Times New Roman" w:cs="Times New Roman"/>
        </w:rPr>
        <w:t>。</w:t>
      </w:r>
    </w:p>
    <w:p>
      <w:pPr>
        <w:pStyle w:val="97"/>
        <w:rPr>
          <w:rFonts w:hint="default" w:ascii="Times New Roman" w:hAnsi="Times New Roman" w:cs="Times New Roman"/>
        </w:rPr>
      </w:pPr>
      <w:r>
        <w:rPr>
          <w:rFonts w:hint="default" w:ascii="Times New Roman" w:hAnsi="Times New Roman" w:cs="Times New Roman" w:eastAsiaTheme="minorEastAsia"/>
        </w:rPr>
        <w:t>物业化服务人员</w:t>
      </w:r>
      <w:r>
        <w:rPr>
          <w:rFonts w:hint="default" w:ascii="Times New Roman" w:hAnsi="Times New Roman" w:cs="Times New Roman"/>
        </w:rPr>
        <w:t>应履行工程检查、观测及维修养护等岗位职责，做好相应的物业化服务工作。</w:t>
      </w:r>
    </w:p>
    <w:p>
      <w:pPr>
        <w:pStyle w:val="97"/>
        <w:rPr>
          <w:rFonts w:hint="default" w:ascii="Times New Roman" w:hAnsi="Times New Roman" w:cs="Times New Roman"/>
        </w:rPr>
      </w:pPr>
      <w:r>
        <w:rPr>
          <w:rFonts w:hint="default" w:ascii="Times New Roman" w:hAnsi="Times New Roman" w:cs="Times New Roman"/>
        </w:rPr>
        <w:t>项目部岗位定员应满足附录A。</w:t>
      </w:r>
    </w:p>
    <w:p>
      <w:pPr>
        <w:pStyle w:val="97"/>
        <w:rPr>
          <w:rFonts w:hint="default" w:ascii="Times New Roman" w:hAnsi="Times New Roman" w:cs="Times New Roman"/>
        </w:rPr>
      </w:pPr>
      <w:r>
        <w:rPr>
          <w:rFonts w:hint="default" w:ascii="Times New Roman" w:hAnsi="Times New Roman" w:cs="Times New Roman"/>
        </w:rPr>
        <w:t>人员上岗前应经过岗位培训，掌握与工作岗位相适应的专业知识和业务技能，并接受堤防主管部门和水行政主管部门组织的业务培训。国家及行业对岗位有职业资格证书要求的，应按相关规定执行。</w:t>
      </w:r>
    </w:p>
    <w:p>
      <w:pPr>
        <w:pStyle w:val="76"/>
        <w:spacing w:before="158" w:after="158"/>
        <w:rPr>
          <w:rFonts w:hint="default" w:ascii="Times New Roman" w:hAnsi="Times New Roman" w:cs="Times New Roman"/>
        </w:rPr>
      </w:pPr>
      <w:bookmarkStart w:id="64" w:name="_Toc163587779"/>
      <w:r>
        <w:rPr>
          <w:rFonts w:hint="default" w:ascii="Times New Roman" w:hAnsi="Times New Roman" w:cs="Times New Roman"/>
        </w:rPr>
        <w:t>管理制度</w:t>
      </w:r>
      <w:bookmarkEnd w:id="64"/>
    </w:p>
    <w:p>
      <w:pPr>
        <w:pStyle w:val="34"/>
        <w:rPr>
          <w:rFonts w:hint="default" w:ascii="Times New Roman" w:hAnsi="Times New Roman" w:cs="Times New Roman"/>
        </w:rPr>
      </w:pPr>
      <w:r>
        <w:rPr>
          <w:rFonts w:hint="default" w:ascii="Times New Roman" w:hAnsi="Times New Roman" w:cs="Times New Roman"/>
        </w:rPr>
        <w:t>项目部应结合工程实际及合同内容建立健全各项管理制度。管理制度包含但不限于以下内容:</w:t>
      </w:r>
    </w:p>
    <w:p>
      <w:pPr>
        <w:pStyle w:val="93"/>
        <w:numPr>
          <w:ilvl w:val="0"/>
          <w:numId w:val="41"/>
        </w:numPr>
        <w:rPr>
          <w:rFonts w:hint="default" w:ascii="Times New Roman" w:hAnsi="Times New Roman" w:cs="Times New Roman"/>
        </w:rPr>
      </w:pPr>
      <w:r>
        <w:rPr>
          <w:rFonts w:hint="default" w:ascii="Times New Roman" w:hAnsi="Times New Roman" w:cs="Times New Roman"/>
        </w:rPr>
        <w:t>安全责任制度：签订安全生产合同或安全责任书，明确安全生产责任、措施、安全生产制度、安全生产组织保证体系、安全操作规程、安全生产措施保证方案等；</w:t>
      </w:r>
    </w:p>
    <w:p>
      <w:pPr>
        <w:pStyle w:val="93"/>
        <w:numPr>
          <w:ilvl w:val="0"/>
          <w:numId w:val="41"/>
        </w:numPr>
        <w:rPr>
          <w:rFonts w:hint="default" w:ascii="Times New Roman" w:hAnsi="Times New Roman" w:cs="Times New Roman"/>
        </w:rPr>
      </w:pPr>
      <w:r>
        <w:rPr>
          <w:rFonts w:hint="default" w:ascii="Times New Roman" w:hAnsi="Times New Roman" w:cs="Times New Roman"/>
        </w:rPr>
        <w:t>岗位责任制度: 明确各岗位的上岗条件、岗位责任、管理办法等；</w:t>
      </w:r>
    </w:p>
    <w:p>
      <w:pPr>
        <w:pStyle w:val="93"/>
        <w:numPr>
          <w:ilvl w:val="0"/>
          <w:numId w:val="41"/>
        </w:numPr>
        <w:rPr>
          <w:rFonts w:hint="default" w:ascii="Times New Roman" w:hAnsi="Times New Roman" w:cs="Times New Roman"/>
        </w:rPr>
      </w:pPr>
      <w:r>
        <w:rPr>
          <w:rFonts w:hint="default" w:ascii="Times New Roman" w:hAnsi="Times New Roman" w:cs="Times New Roman"/>
        </w:rPr>
        <w:t>人员培训制度：明确岗位人员培训目标、内容、方式、时间、评估等；</w:t>
      </w:r>
    </w:p>
    <w:p>
      <w:pPr>
        <w:pStyle w:val="93"/>
        <w:rPr>
          <w:rFonts w:hint="default" w:ascii="Times New Roman" w:hAnsi="Times New Roman" w:cs="Times New Roman"/>
        </w:rPr>
      </w:pPr>
      <w:r>
        <w:rPr>
          <w:rFonts w:hint="default" w:ascii="Times New Roman" w:hAnsi="Times New Roman" w:cs="Times New Roman"/>
        </w:rPr>
        <w:t>工程检查制度：根据水工建筑物及设施设备的具体特点，明确工程检查的组织、准备、频次、内容、方法、记录、分析、处理、报告等要求；</w:t>
      </w:r>
    </w:p>
    <w:p>
      <w:pPr>
        <w:pStyle w:val="93"/>
        <w:rPr>
          <w:rFonts w:hint="default" w:ascii="Times New Roman" w:hAnsi="Times New Roman" w:cs="Times New Roman"/>
        </w:rPr>
      </w:pPr>
      <w:r>
        <w:rPr>
          <w:rFonts w:hint="default" w:ascii="Times New Roman" w:hAnsi="Times New Roman" w:cs="Times New Roman"/>
        </w:rPr>
        <w:t>工程观测制度：明确工程观测的仪器设备、时间、频次、方法、数据校核与处理、资料整编归档、仪器检查率定、异常分析报告等要求；</w:t>
      </w:r>
    </w:p>
    <w:p>
      <w:pPr>
        <w:pStyle w:val="93"/>
        <w:rPr>
          <w:rFonts w:hint="default" w:ascii="Times New Roman" w:hAnsi="Times New Roman" w:cs="Times New Roman"/>
        </w:rPr>
      </w:pPr>
      <w:r>
        <w:rPr>
          <w:rFonts w:hint="default" w:ascii="Times New Roman" w:hAnsi="Times New Roman" w:cs="Times New Roman"/>
        </w:rPr>
        <w:t>维修养护制度：根据维修养护计划和委托合同的要求，明确日常维护项目的内容、方式、频次，以及维修项目实施的程序、检查、考核等要求；</w:t>
      </w:r>
    </w:p>
    <w:p>
      <w:pPr>
        <w:pStyle w:val="93"/>
        <w:rPr>
          <w:rFonts w:hint="default" w:ascii="Times New Roman" w:hAnsi="Times New Roman" w:cs="Times New Roman"/>
        </w:rPr>
      </w:pPr>
      <w:r>
        <w:rPr>
          <w:rFonts w:hint="default" w:ascii="Times New Roman" w:hAnsi="Times New Roman" w:cs="Times New Roman"/>
        </w:rPr>
        <w:t>绿化保洁制度：根据委托合同的要求，明确绿化保洁项目的内容、方式、频次，以及绿化保洁实施的程序、检查、考核等要求；</w:t>
      </w:r>
    </w:p>
    <w:p>
      <w:pPr>
        <w:pStyle w:val="93"/>
        <w:rPr>
          <w:rFonts w:hint="default" w:ascii="Times New Roman" w:hAnsi="Times New Roman" w:cs="Times New Roman"/>
        </w:rPr>
      </w:pPr>
      <w:r>
        <w:rPr>
          <w:rFonts w:hint="default" w:ascii="Times New Roman" w:hAnsi="Times New Roman" w:cs="Times New Roman"/>
        </w:rPr>
        <w:t>应急管理制度：建立应急组织体系，编制项目部安全应急预案，加强应急监控和监测，明确应急保障措施，开展应急宣传、培训与演练；</w:t>
      </w:r>
    </w:p>
    <w:p>
      <w:pPr>
        <w:pStyle w:val="93"/>
        <w:rPr>
          <w:rFonts w:hint="default" w:ascii="Times New Roman" w:hAnsi="Times New Roman" w:cs="Times New Roman"/>
        </w:rPr>
      </w:pPr>
      <w:r>
        <w:rPr>
          <w:rFonts w:hint="default" w:ascii="Times New Roman" w:hAnsi="Times New Roman" w:cs="Times New Roman"/>
        </w:rPr>
        <w:t>值班制度：按照汛期 24 小时值班制等规定，明确汛期和非汛期值班的人员安排、工作内容、信息传递、值班记录、交接班手续等要求；</w:t>
      </w:r>
    </w:p>
    <w:p>
      <w:pPr>
        <w:pStyle w:val="93"/>
        <w:rPr>
          <w:rFonts w:hint="default" w:ascii="Times New Roman" w:hAnsi="Times New Roman" w:cs="Times New Roman"/>
        </w:rPr>
      </w:pPr>
      <w:r>
        <w:rPr>
          <w:rFonts w:hint="default" w:ascii="Times New Roman" w:hAnsi="Times New Roman" w:cs="Times New Roman"/>
        </w:rPr>
        <w:t>报告制度：明确管理工作中的重要信息以及检查、观测、监测等工作发现问题或异常等重要事项的内部报告的流程、时限、内容、方式等。</w:t>
      </w:r>
    </w:p>
    <w:p>
      <w:pPr>
        <w:pStyle w:val="93"/>
        <w:rPr>
          <w:rFonts w:hint="default" w:ascii="Times New Roman" w:hAnsi="Times New Roman" w:cs="Times New Roman"/>
        </w:rPr>
      </w:pPr>
      <w:r>
        <w:rPr>
          <w:rFonts w:hint="default" w:ascii="Times New Roman" w:hAnsi="Times New Roman" w:cs="Times New Roman"/>
        </w:rPr>
        <w:t>物资管理制度：按照《浙江省水利防汛物资储备管理办法》的要求，掌握委托方防汛物资储备的种类、数量、分布，并根据物业化服务的需要，明确需补充的物资种类、数量、分布以及储存、保管、更新、调运等要求；</w:t>
      </w:r>
    </w:p>
    <w:p>
      <w:pPr>
        <w:pStyle w:val="93"/>
        <w:rPr>
          <w:rFonts w:hint="default" w:ascii="Times New Roman" w:hAnsi="Times New Roman" w:cs="Times New Roman"/>
        </w:rPr>
      </w:pPr>
      <w:r>
        <w:rPr>
          <w:rFonts w:hint="default" w:ascii="Times New Roman" w:hAnsi="Times New Roman" w:cs="Times New Roman"/>
        </w:rPr>
        <w:t>档案管理制度：结合档案管理有关规定，明确各类档案资料的收集、分类、整编、归档、保存、借阅、归还、数字化、保密等要求；</w:t>
      </w:r>
    </w:p>
    <w:p>
      <w:pPr>
        <w:pStyle w:val="93"/>
        <w:rPr>
          <w:rFonts w:hint="default" w:ascii="Times New Roman" w:hAnsi="Times New Roman" w:cs="Times New Roman"/>
        </w:rPr>
      </w:pPr>
      <w:r>
        <w:rPr>
          <w:rFonts w:hint="default" w:ascii="Times New Roman" w:hAnsi="Times New Roman" w:cs="Times New Roman"/>
        </w:rPr>
        <w:t>内部质量管理制度：明确工程检查、安全监测、维修养护、运行操作等内部质量控制的要求、流程、考核标准等；</w:t>
      </w:r>
    </w:p>
    <w:p>
      <w:pPr>
        <w:pStyle w:val="93"/>
        <w:rPr>
          <w:rFonts w:hint="default" w:ascii="Times New Roman" w:hAnsi="Times New Roman" w:cs="Times New Roman"/>
        </w:rPr>
      </w:pPr>
      <w:r>
        <w:rPr>
          <w:rFonts w:hint="default" w:ascii="Times New Roman" w:hAnsi="Times New Roman" w:cs="Times New Roman"/>
        </w:rPr>
        <w:t>人员信用评价制度：明确评价对象、评价标准、评价方式、信息采集和管理、异议处理、评价运用等。</w:t>
      </w:r>
    </w:p>
    <w:bookmarkEnd w:id="53"/>
    <w:bookmarkEnd w:id="54"/>
    <w:bookmarkEnd w:id="55"/>
    <w:bookmarkEnd w:id="56"/>
    <w:bookmarkEnd w:id="57"/>
    <w:bookmarkEnd w:id="58"/>
    <w:bookmarkEnd w:id="59"/>
    <w:bookmarkEnd w:id="60"/>
    <w:bookmarkEnd w:id="61"/>
    <w:bookmarkEnd w:id="62"/>
    <w:p>
      <w:pPr>
        <w:pStyle w:val="79"/>
        <w:spacing w:before="317" w:after="317"/>
        <w:rPr>
          <w:rFonts w:hint="default" w:ascii="Times New Roman" w:hAnsi="Times New Roman" w:cs="Times New Roman"/>
        </w:rPr>
      </w:pPr>
      <w:bookmarkStart w:id="65" w:name="_Toc163587780"/>
      <w:r>
        <w:rPr>
          <w:rFonts w:hint="default" w:ascii="Times New Roman" w:hAnsi="Times New Roman" w:cs="Times New Roman"/>
        </w:rPr>
        <w:t>检查监测</w:t>
      </w:r>
      <w:bookmarkEnd w:id="65"/>
    </w:p>
    <w:p>
      <w:pPr>
        <w:pStyle w:val="76"/>
        <w:spacing w:before="158" w:after="158"/>
        <w:rPr>
          <w:rFonts w:hint="default" w:ascii="Times New Roman" w:hAnsi="Times New Roman" w:cs="Times New Roman"/>
        </w:rPr>
      </w:pPr>
      <w:bookmarkStart w:id="66" w:name="_Toc163587781"/>
      <w:bookmarkStart w:id="67" w:name="_Toc443593432"/>
      <w:bookmarkStart w:id="68" w:name="_Toc443569046"/>
      <w:bookmarkStart w:id="69" w:name="_Toc443555740"/>
      <w:bookmarkStart w:id="70" w:name="_Toc442118838"/>
      <w:bookmarkStart w:id="71" w:name="_Toc443324603"/>
      <w:bookmarkStart w:id="72" w:name="_Toc493773264"/>
      <w:bookmarkStart w:id="73" w:name="_Toc501612749"/>
      <w:bookmarkStart w:id="74" w:name="_Toc442267755"/>
      <w:bookmarkStart w:id="75" w:name="_Toc480102937"/>
      <w:bookmarkStart w:id="76" w:name="_Toc442106033"/>
      <w:bookmarkStart w:id="77" w:name="_Toc443644366"/>
      <w:bookmarkStart w:id="78" w:name="_Toc442267914"/>
      <w:r>
        <w:rPr>
          <w:rFonts w:hint="default" w:ascii="Times New Roman" w:hAnsi="Times New Roman" w:cs="Times New Roman"/>
        </w:rPr>
        <w:t>工程检查</w:t>
      </w:r>
      <w:bookmarkEnd w:id="66"/>
      <w:bookmarkEnd w:id="67"/>
      <w:bookmarkEnd w:id="68"/>
      <w:bookmarkEnd w:id="69"/>
      <w:bookmarkEnd w:id="70"/>
      <w:bookmarkEnd w:id="71"/>
      <w:bookmarkEnd w:id="72"/>
      <w:bookmarkEnd w:id="73"/>
      <w:bookmarkEnd w:id="74"/>
      <w:bookmarkEnd w:id="75"/>
      <w:bookmarkEnd w:id="76"/>
      <w:bookmarkEnd w:id="77"/>
      <w:bookmarkEnd w:id="78"/>
    </w:p>
    <w:p>
      <w:pPr>
        <w:pStyle w:val="80"/>
        <w:spacing w:before="158" w:after="158"/>
        <w:rPr>
          <w:rFonts w:hint="default" w:ascii="Times New Roman" w:hAnsi="Times New Roman" w:cs="Times New Roman"/>
        </w:rPr>
      </w:pPr>
      <w:bookmarkStart w:id="79" w:name="_Toc11372"/>
      <w:r>
        <w:rPr>
          <w:rFonts w:hint="default" w:ascii="Times New Roman" w:hAnsi="Times New Roman" w:cs="Times New Roman"/>
        </w:rPr>
        <w:t>检查分类</w:t>
      </w:r>
      <w:bookmarkEnd w:id="79"/>
    </w:p>
    <w:p>
      <w:pPr>
        <w:pStyle w:val="34"/>
        <w:rPr>
          <w:rFonts w:hint="default" w:ascii="Times New Roman" w:hAnsi="Times New Roman" w:cs="Times New Roman"/>
        </w:rPr>
      </w:pPr>
      <w:r>
        <w:rPr>
          <w:rFonts w:hint="default" w:ascii="Times New Roman" w:hAnsi="Times New Roman" w:cs="Times New Roman"/>
        </w:rPr>
        <w:t>工程检查分为日常巡查、定期检查、年度检查和特别检查。</w:t>
      </w:r>
    </w:p>
    <w:p>
      <w:pPr>
        <w:pStyle w:val="80"/>
        <w:spacing w:before="158" w:after="158"/>
        <w:rPr>
          <w:rFonts w:hint="default" w:ascii="Times New Roman" w:hAnsi="Times New Roman" w:cs="Times New Roman"/>
        </w:rPr>
      </w:pPr>
      <w:bookmarkStart w:id="80" w:name="_Toc14385"/>
      <w:r>
        <w:rPr>
          <w:rFonts w:hint="default" w:ascii="Times New Roman" w:hAnsi="Times New Roman" w:cs="Times New Roman"/>
        </w:rPr>
        <w:t>检查组织</w:t>
      </w:r>
      <w:bookmarkEnd w:id="80"/>
    </w:p>
    <w:p>
      <w:pPr>
        <w:pStyle w:val="34"/>
        <w:rPr>
          <w:rFonts w:hint="default" w:ascii="Times New Roman" w:hAnsi="Times New Roman" w:cs="Times New Roman"/>
        </w:rPr>
      </w:pPr>
      <w:r>
        <w:rPr>
          <w:rFonts w:hint="default" w:ascii="Times New Roman" w:hAnsi="Times New Roman" w:cs="Times New Roman"/>
        </w:rPr>
        <w:t>a）日常巡查由项目部相关岗位人员负责。</w:t>
      </w:r>
    </w:p>
    <w:p>
      <w:pPr>
        <w:pStyle w:val="34"/>
        <w:rPr>
          <w:rFonts w:hint="default" w:ascii="Times New Roman" w:hAnsi="Times New Roman" w:cs="Times New Roman"/>
        </w:rPr>
      </w:pPr>
      <w:r>
        <w:rPr>
          <w:rFonts w:hint="default" w:ascii="Times New Roman" w:hAnsi="Times New Roman" w:cs="Times New Roman"/>
        </w:rPr>
        <w:t>b）项目部应制定日常巡查计划，检查计划中应明确检查频次和时间、检查路线、检查内容和重点部位、检查方法和要求等内容。</w:t>
      </w:r>
    </w:p>
    <w:p>
      <w:pPr>
        <w:pStyle w:val="34"/>
        <w:rPr>
          <w:rFonts w:hint="default" w:ascii="Times New Roman" w:hAnsi="Times New Roman" w:cs="Times New Roman"/>
        </w:rPr>
      </w:pPr>
      <w:r>
        <w:rPr>
          <w:rFonts w:hint="default" w:ascii="Times New Roman" w:hAnsi="Times New Roman" w:cs="Times New Roman"/>
        </w:rPr>
        <w:t>c）定期检查、年度检查和特别检查由堤防主管部门（或所有权人）组织开展，项目部人员参与并提供技术支持。</w:t>
      </w:r>
    </w:p>
    <w:p>
      <w:pPr>
        <w:pStyle w:val="80"/>
        <w:spacing w:before="158" w:after="158"/>
        <w:rPr>
          <w:rFonts w:hint="default" w:ascii="Times New Roman" w:hAnsi="Times New Roman" w:cs="Times New Roman"/>
        </w:rPr>
      </w:pPr>
      <w:bookmarkStart w:id="81" w:name="_Toc13572"/>
      <w:r>
        <w:rPr>
          <w:rFonts w:hint="default" w:ascii="Times New Roman" w:hAnsi="Times New Roman" w:cs="Times New Roman"/>
        </w:rPr>
        <w:t>检查范围</w:t>
      </w:r>
    </w:p>
    <w:p>
      <w:pPr>
        <w:pStyle w:val="34"/>
        <w:rPr>
          <w:rFonts w:hint="default" w:ascii="Times New Roman" w:hAnsi="Times New Roman" w:cs="Times New Roman"/>
        </w:rPr>
      </w:pPr>
      <w:r>
        <w:rPr>
          <w:rFonts w:hint="default" w:ascii="Times New Roman" w:hAnsi="Times New Roman" w:cs="Times New Roman"/>
        </w:rPr>
        <w:t>检查范围包括堤防工程、配套建筑物与设施、堤防工程管理范围和保护范围。</w:t>
      </w:r>
    </w:p>
    <w:p>
      <w:pPr>
        <w:pStyle w:val="80"/>
        <w:spacing w:before="158" w:after="158"/>
        <w:rPr>
          <w:rFonts w:hint="default" w:ascii="Times New Roman" w:hAnsi="Times New Roman" w:cs="Times New Roman"/>
        </w:rPr>
      </w:pPr>
      <w:r>
        <w:rPr>
          <w:rFonts w:hint="default" w:ascii="Times New Roman" w:hAnsi="Times New Roman" w:cs="Times New Roman"/>
        </w:rPr>
        <w:t>检查方法</w:t>
      </w:r>
    </w:p>
    <w:p>
      <w:pPr>
        <w:pStyle w:val="34"/>
        <w:rPr>
          <w:rFonts w:hint="default" w:ascii="Times New Roman" w:hAnsi="Times New Roman" w:cs="Times New Roman"/>
        </w:rPr>
      </w:pPr>
      <w:r>
        <w:rPr>
          <w:rFonts w:hint="default" w:ascii="Times New Roman" w:hAnsi="Times New Roman" w:cs="Times New Roman"/>
        </w:rPr>
        <w:t>检查方法包括外部检查和内部探测检查两种方法。</w:t>
      </w:r>
      <w:r>
        <w:rPr>
          <w:rFonts w:hint="eastAsia" w:ascii="Times New Roman" w:hAnsi="Times New Roman" w:cs="Times New Roman"/>
          <w:lang w:val="en-US" w:eastAsia="zh-CN"/>
        </w:rPr>
        <w:t>日常</w:t>
      </w:r>
      <w:r>
        <w:rPr>
          <w:rFonts w:hint="default" w:ascii="Times New Roman" w:hAnsi="Times New Roman" w:cs="Times New Roman"/>
        </w:rPr>
        <w:t>检查采用外部检查方法，定期检查、特别检查和专项检查根据实际情况需要，采用外部检查和内部检查相结合的方法。</w:t>
      </w:r>
    </w:p>
    <w:p>
      <w:pPr>
        <w:pStyle w:val="34"/>
        <w:rPr>
          <w:rFonts w:hint="default" w:ascii="Times New Roman" w:hAnsi="Times New Roman" w:cs="Times New Roman"/>
        </w:rPr>
      </w:pPr>
      <w:r>
        <w:rPr>
          <w:rFonts w:hint="default" w:ascii="Times New Roman" w:hAnsi="Times New Roman" w:cs="Times New Roman"/>
        </w:rPr>
        <w:t>a）外部检查方法，主要是通过目视、耳听、手摸等直观方法，必要时辅以锤、钎、钢卷尺、放大镜等简单工具、器材。</w:t>
      </w:r>
    </w:p>
    <w:p>
      <w:pPr>
        <w:pStyle w:val="34"/>
        <w:rPr>
          <w:rFonts w:hint="default" w:ascii="Times New Roman" w:hAnsi="Times New Roman" w:cs="Times New Roman"/>
        </w:rPr>
      </w:pPr>
      <w:r>
        <w:rPr>
          <w:rFonts w:hint="default" w:ascii="Times New Roman" w:hAnsi="Times New Roman" w:cs="Times New Roman"/>
        </w:rPr>
        <w:t>b）内部检查方法：采用人工探测、电法探测钻探等有效的仪器、工具，对堤身内部进行探测检查，必要时在保证工程安全前提下可开挖检查。</w:t>
      </w:r>
    </w:p>
    <w:p>
      <w:pPr>
        <w:pStyle w:val="80"/>
        <w:spacing w:before="158" w:after="158"/>
        <w:rPr>
          <w:rFonts w:hint="default" w:ascii="Times New Roman" w:hAnsi="Times New Roman" w:cs="Times New Roman"/>
        </w:rPr>
      </w:pPr>
      <w:r>
        <w:rPr>
          <w:rFonts w:hint="default" w:ascii="Times New Roman" w:hAnsi="Times New Roman" w:cs="Times New Roman"/>
        </w:rPr>
        <w:t>检查频次（时间）</w:t>
      </w:r>
      <w:bookmarkEnd w:id="81"/>
    </w:p>
    <w:p>
      <w:pPr>
        <w:pStyle w:val="147"/>
        <w:ind w:left="0"/>
        <w:rPr>
          <w:rFonts w:hint="default" w:ascii="Times New Roman" w:hAnsi="Times New Roman" w:cs="Times New Roman"/>
        </w:rPr>
      </w:pPr>
      <w:r>
        <w:rPr>
          <w:rFonts w:hint="default" w:ascii="Times New Roman" w:hAnsi="Times New Roman" w:cs="Times New Roman"/>
        </w:rPr>
        <w:t>日常检查应按时开展，巡查频次应符合下列要求：</w:t>
      </w:r>
    </w:p>
    <w:p>
      <w:pPr>
        <w:pStyle w:val="93"/>
        <w:numPr>
          <w:ilvl w:val="0"/>
          <w:numId w:val="42"/>
        </w:numPr>
        <w:tabs>
          <w:tab w:val="left" w:pos="846"/>
        </w:tabs>
        <w:rPr>
          <w:rFonts w:hint="default" w:ascii="Times New Roman" w:hAnsi="Times New Roman" w:cs="Times New Roman"/>
        </w:rPr>
      </w:pPr>
      <w:r>
        <w:rPr>
          <w:rFonts w:hint="default" w:ascii="Times New Roman" w:hAnsi="Times New Roman" w:cs="Times New Roman"/>
        </w:rPr>
        <w:t>汛期每3天不少于1次。</w:t>
      </w:r>
    </w:p>
    <w:p>
      <w:pPr>
        <w:pStyle w:val="93"/>
        <w:numPr>
          <w:ilvl w:val="0"/>
          <w:numId w:val="42"/>
        </w:numPr>
        <w:tabs>
          <w:tab w:val="left" w:pos="846"/>
        </w:tabs>
        <w:rPr>
          <w:rFonts w:hint="default" w:ascii="Times New Roman" w:hAnsi="Times New Roman" w:cs="Times New Roman"/>
        </w:rPr>
      </w:pPr>
      <w:r>
        <w:rPr>
          <w:rFonts w:hint="default" w:ascii="Times New Roman" w:hAnsi="Times New Roman" w:cs="Times New Roman"/>
        </w:rPr>
        <w:t>非汛期每10天不少于1次。</w:t>
      </w:r>
    </w:p>
    <w:p>
      <w:pPr>
        <w:pStyle w:val="93"/>
        <w:numPr>
          <w:ilvl w:val="0"/>
          <w:numId w:val="42"/>
        </w:numPr>
        <w:tabs>
          <w:tab w:val="left" w:pos="846"/>
        </w:tabs>
        <w:rPr>
          <w:rFonts w:hint="default" w:ascii="Times New Roman" w:hAnsi="Times New Roman" w:cs="Times New Roman"/>
        </w:rPr>
      </w:pPr>
      <w:r>
        <w:rPr>
          <w:rFonts w:hint="default" w:ascii="Times New Roman" w:hAnsi="Times New Roman" w:cs="Times New Roman"/>
        </w:rPr>
        <w:t xml:space="preserve">当河道水位达到或超过警戒水位时，每天不少于1次。 </w:t>
      </w:r>
    </w:p>
    <w:p>
      <w:pPr>
        <w:pStyle w:val="147"/>
        <w:ind w:left="0"/>
        <w:rPr>
          <w:rFonts w:hint="default" w:ascii="Times New Roman" w:hAnsi="Times New Roman" w:cs="Times New Roman"/>
        </w:rPr>
      </w:pPr>
      <w:r>
        <w:rPr>
          <w:rFonts w:hint="default" w:ascii="Times New Roman" w:hAnsi="Times New Roman" w:cs="Times New Roman"/>
        </w:rPr>
        <w:t>定期检查是指每年分别开展 1 次汛前检查和 1 次汛后检查（年度检查）。汛前检查应于当年3 月31 日前完成。年度检查应于当年汛期结束以后、12 月15 日之前完成；</w:t>
      </w:r>
    </w:p>
    <w:p>
      <w:pPr>
        <w:pStyle w:val="147"/>
        <w:ind w:left="0"/>
        <w:rPr>
          <w:rFonts w:hint="default" w:ascii="Times New Roman" w:hAnsi="Times New Roman" w:cs="Times New Roman"/>
        </w:rPr>
      </w:pPr>
      <w:r>
        <w:rPr>
          <w:rFonts w:hint="default" w:ascii="Times New Roman" w:hAnsi="Times New Roman" w:cs="Times New Roman"/>
        </w:rPr>
        <w:t>特别检查是指遇特别运用工况后，应立即开展检查。特别运用工况主要指：</w:t>
      </w:r>
    </w:p>
    <w:p>
      <w:pPr>
        <w:pStyle w:val="93"/>
        <w:numPr>
          <w:ilvl w:val="0"/>
          <w:numId w:val="43"/>
        </w:numPr>
        <w:rPr>
          <w:rFonts w:hint="default" w:ascii="Times New Roman" w:hAnsi="Times New Roman" w:cs="Times New Roman"/>
        </w:rPr>
      </w:pPr>
      <w:r>
        <w:rPr>
          <w:rFonts w:hint="default" w:ascii="Times New Roman" w:hAnsi="Times New Roman" w:cs="Times New Roman"/>
        </w:rPr>
        <w:t>台风前后，应各开展1次检查；</w:t>
      </w:r>
    </w:p>
    <w:p>
      <w:pPr>
        <w:pStyle w:val="93"/>
        <w:numPr>
          <w:ilvl w:val="0"/>
          <w:numId w:val="43"/>
        </w:numPr>
        <w:rPr>
          <w:rFonts w:hint="default" w:ascii="Times New Roman" w:hAnsi="Times New Roman" w:cs="Times New Roman"/>
        </w:rPr>
      </w:pPr>
      <w:r>
        <w:rPr>
          <w:rFonts w:hint="default" w:ascii="Times New Roman" w:hAnsi="Times New Roman" w:cs="Times New Roman"/>
        </w:rPr>
        <w:t>当发生大洪水、大暴雨等工程非常运用情况，应立即开展检查工作；</w:t>
      </w:r>
    </w:p>
    <w:p>
      <w:pPr>
        <w:pStyle w:val="93"/>
        <w:numPr>
          <w:ilvl w:val="0"/>
          <w:numId w:val="43"/>
        </w:numPr>
        <w:rPr>
          <w:rFonts w:hint="default" w:ascii="Times New Roman" w:hAnsi="Times New Roman" w:cs="Times New Roman"/>
        </w:rPr>
      </w:pPr>
      <w:r>
        <w:rPr>
          <w:rFonts w:hint="default" w:ascii="Times New Roman" w:hAnsi="Times New Roman" w:cs="Times New Roman"/>
        </w:rPr>
        <w:t>当遭遇4.0 级以上地震事件时，堤防处于表1 规定的影响区范围以内时，应立即开展检查工作；</w:t>
      </w:r>
    </w:p>
    <w:p>
      <w:pPr>
        <w:pStyle w:val="93"/>
        <w:numPr>
          <w:ilvl w:val="0"/>
          <w:numId w:val="43"/>
        </w:numPr>
        <w:rPr>
          <w:rFonts w:hint="default" w:ascii="Times New Roman" w:hAnsi="Times New Roman" w:cs="Times New Roman"/>
        </w:rPr>
      </w:pPr>
      <w:r>
        <w:rPr>
          <w:rFonts w:hint="default" w:ascii="Times New Roman" w:hAnsi="Times New Roman" w:cs="Times New Roman"/>
        </w:rPr>
        <w:t>发生险情或危害堤防安全的突发性事件，应立即开展检查工作；</w:t>
      </w:r>
    </w:p>
    <w:p>
      <w:pPr>
        <w:pStyle w:val="93"/>
        <w:numPr>
          <w:ilvl w:val="0"/>
          <w:numId w:val="43"/>
        </w:numPr>
        <w:rPr>
          <w:rFonts w:hint="default" w:ascii="Times New Roman" w:hAnsi="Times New Roman" w:cs="Times New Roman"/>
        </w:rPr>
      </w:pPr>
      <w:r>
        <w:rPr>
          <w:rFonts w:hint="default" w:ascii="Times New Roman" w:hAnsi="Times New Roman" w:cs="Times New Roman"/>
        </w:rPr>
        <w:t>其他可能影响工程安全运行的情况。</w:t>
      </w:r>
    </w:p>
    <w:p>
      <w:pPr>
        <w:jc w:val="center"/>
        <w:rPr>
          <w:rFonts w:hint="default" w:ascii="Times New Roman" w:hAnsi="Times New Roman" w:cs="Times New Roman"/>
        </w:rPr>
      </w:pPr>
      <w:r>
        <w:rPr>
          <w:rFonts w:hint="default" w:ascii="Times New Roman" w:hAnsi="Times New Roman" w:cs="Times New Roman"/>
        </w:rPr>
        <w:t>表1  震后影响区范围估计对照表</w:t>
      </w:r>
    </w:p>
    <w:tbl>
      <w:tblPr>
        <w:tblStyle w:val="46"/>
        <w:tblW w:w="854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10"/>
        <w:gridCol w:w="1529"/>
        <w:gridCol w:w="1553"/>
        <w:gridCol w:w="1517"/>
        <w:gridCol w:w="1517"/>
        <w:gridCol w:w="15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10" w:type="dxa"/>
            <w:vAlign w:val="center"/>
          </w:tcPr>
          <w:p>
            <w:pPr>
              <w:jc w:val="center"/>
              <w:rPr>
                <w:rFonts w:hint="default" w:ascii="Times New Roman" w:hAnsi="Times New Roman" w:cs="Times New Roman"/>
              </w:rPr>
            </w:pPr>
            <w:r>
              <w:rPr>
                <w:rFonts w:hint="default" w:ascii="Times New Roman" w:hAnsi="Times New Roman" w:cs="Times New Roman"/>
              </w:rPr>
              <w:t>序号</w:t>
            </w:r>
          </w:p>
        </w:tc>
        <w:tc>
          <w:tcPr>
            <w:tcW w:w="1529" w:type="dxa"/>
            <w:vAlign w:val="center"/>
          </w:tcPr>
          <w:p>
            <w:pPr>
              <w:jc w:val="center"/>
              <w:rPr>
                <w:rFonts w:hint="default" w:ascii="Times New Roman" w:hAnsi="Times New Roman" w:cs="Times New Roman"/>
              </w:rPr>
            </w:pPr>
            <w:r>
              <w:rPr>
                <w:rFonts w:hint="default" w:ascii="Times New Roman" w:hAnsi="Times New Roman" w:cs="Times New Roman"/>
              </w:rPr>
              <w:t>震级</w:t>
            </w:r>
          </w:p>
        </w:tc>
        <w:tc>
          <w:tcPr>
            <w:tcW w:w="1553" w:type="dxa"/>
            <w:vAlign w:val="center"/>
          </w:tcPr>
          <w:p>
            <w:pPr>
              <w:jc w:val="center"/>
              <w:rPr>
                <w:rFonts w:hint="default" w:ascii="Times New Roman" w:hAnsi="Times New Roman" w:cs="Times New Roman"/>
              </w:rPr>
            </w:pPr>
            <w:r>
              <w:rPr>
                <w:rFonts w:hint="default" w:ascii="Times New Roman" w:hAnsi="Times New Roman" w:cs="Times New Roman"/>
              </w:rPr>
              <w:t>震中距离（km）</w:t>
            </w:r>
          </w:p>
        </w:tc>
        <w:tc>
          <w:tcPr>
            <w:tcW w:w="1517" w:type="dxa"/>
            <w:vAlign w:val="center"/>
          </w:tcPr>
          <w:p>
            <w:pPr>
              <w:jc w:val="center"/>
              <w:rPr>
                <w:rFonts w:hint="default" w:ascii="Times New Roman" w:hAnsi="Times New Roman" w:cs="Times New Roman"/>
              </w:rPr>
            </w:pPr>
            <w:r>
              <w:rPr>
                <w:rFonts w:hint="default" w:ascii="Times New Roman" w:hAnsi="Times New Roman" w:cs="Times New Roman"/>
              </w:rPr>
              <w:t>序号</w:t>
            </w:r>
          </w:p>
        </w:tc>
        <w:tc>
          <w:tcPr>
            <w:tcW w:w="1517" w:type="dxa"/>
            <w:vAlign w:val="center"/>
          </w:tcPr>
          <w:p>
            <w:pPr>
              <w:jc w:val="center"/>
              <w:rPr>
                <w:rFonts w:hint="default" w:ascii="Times New Roman" w:hAnsi="Times New Roman" w:cs="Times New Roman"/>
              </w:rPr>
            </w:pPr>
            <w:r>
              <w:rPr>
                <w:rFonts w:hint="default" w:ascii="Times New Roman" w:hAnsi="Times New Roman" w:cs="Times New Roman"/>
              </w:rPr>
              <w:t>震级</w:t>
            </w:r>
          </w:p>
        </w:tc>
        <w:tc>
          <w:tcPr>
            <w:tcW w:w="1518" w:type="dxa"/>
            <w:vAlign w:val="center"/>
          </w:tcPr>
          <w:p>
            <w:pPr>
              <w:jc w:val="center"/>
              <w:rPr>
                <w:rFonts w:hint="default" w:ascii="Times New Roman" w:hAnsi="Times New Roman" w:cs="Times New Roman"/>
              </w:rPr>
            </w:pPr>
            <w:r>
              <w:rPr>
                <w:rFonts w:hint="default" w:ascii="Times New Roman" w:hAnsi="Times New Roman" w:cs="Times New Roman"/>
              </w:rPr>
              <w:t>震中距离（km）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10" w:type="dxa"/>
            <w:vAlign w:val="center"/>
          </w:tcPr>
          <w:p>
            <w:pPr>
              <w:jc w:val="center"/>
              <w:rPr>
                <w:rFonts w:hint="default" w:ascii="Times New Roman" w:hAnsi="Times New Roman" w:cs="Times New Roman"/>
              </w:rPr>
            </w:pPr>
            <w:r>
              <w:rPr>
                <w:rFonts w:hint="default" w:ascii="Times New Roman" w:hAnsi="Times New Roman" w:cs="Times New Roman"/>
              </w:rPr>
              <w:t>1</w:t>
            </w:r>
          </w:p>
        </w:tc>
        <w:tc>
          <w:tcPr>
            <w:tcW w:w="1529" w:type="dxa"/>
            <w:vAlign w:val="center"/>
          </w:tcPr>
          <w:p>
            <w:pPr>
              <w:jc w:val="center"/>
              <w:rPr>
                <w:rFonts w:hint="default" w:ascii="Times New Roman" w:hAnsi="Times New Roman" w:cs="Times New Roman"/>
              </w:rPr>
            </w:pPr>
            <w:r>
              <w:rPr>
                <w:rFonts w:hint="default" w:ascii="Times New Roman" w:hAnsi="Times New Roman" w:cs="Times New Roman"/>
              </w:rPr>
              <w:t>＞4.0</w:t>
            </w:r>
          </w:p>
        </w:tc>
        <w:tc>
          <w:tcPr>
            <w:tcW w:w="1553" w:type="dxa"/>
            <w:vAlign w:val="center"/>
          </w:tcPr>
          <w:p>
            <w:pPr>
              <w:jc w:val="center"/>
              <w:rPr>
                <w:rFonts w:hint="default" w:ascii="Times New Roman" w:hAnsi="Times New Roman" w:cs="Times New Roman"/>
              </w:rPr>
            </w:pPr>
            <w:r>
              <w:rPr>
                <w:rFonts w:hint="default" w:ascii="Times New Roman" w:hAnsi="Times New Roman" w:cs="Times New Roman"/>
              </w:rPr>
              <w:t>50</w:t>
            </w:r>
          </w:p>
        </w:tc>
        <w:tc>
          <w:tcPr>
            <w:tcW w:w="1517" w:type="dxa"/>
            <w:vAlign w:val="center"/>
          </w:tcPr>
          <w:p>
            <w:pPr>
              <w:jc w:val="center"/>
              <w:rPr>
                <w:rFonts w:hint="default" w:ascii="Times New Roman" w:hAnsi="Times New Roman" w:cs="Times New Roman"/>
              </w:rPr>
            </w:pPr>
            <w:r>
              <w:rPr>
                <w:rFonts w:hint="default" w:ascii="Times New Roman" w:hAnsi="Times New Roman" w:cs="Times New Roman"/>
              </w:rPr>
              <w:t>4</w:t>
            </w:r>
          </w:p>
        </w:tc>
        <w:tc>
          <w:tcPr>
            <w:tcW w:w="1517" w:type="dxa"/>
            <w:vAlign w:val="center"/>
          </w:tcPr>
          <w:p>
            <w:pPr>
              <w:jc w:val="center"/>
              <w:rPr>
                <w:rFonts w:hint="default" w:ascii="Times New Roman" w:hAnsi="Times New Roman" w:cs="Times New Roman"/>
              </w:rPr>
            </w:pPr>
            <w:r>
              <w:rPr>
                <w:rFonts w:hint="default" w:ascii="Times New Roman" w:hAnsi="Times New Roman" w:cs="Times New Roman"/>
              </w:rPr>
              <w:t>＞7.0</w:t>
            </w:r>
          </w:p>
        </w:tc>
        <w:tc>
          <w:tcPr>
            <w:tcW w:w="1518" w:type="dxa"/>
            <w:vAlign w:val="center"/>
          </w:tcPr>
          <w:p>
            <w:pPr>
              <w:jc w:val="center"/>
              <w:rPr>
                <w:rFonts w:hint="default" w:ascii="Times New Roman" w:hAnsi="Times New Roman" w:cs="Times New Roman"/>
              </w:rPr>
            </w:pPr>
            <w:r>
              <w:rPr>
                <w:rFonts w:hint="default" w:ascii="Times New Roman" w:hAnsi="Times New Roman" w:cs="Times New Roman"/>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10" w:type="dxa"/>
            <w:vAlign w:val="center"/>
          </w:tcPr>
          <w:p>
            <w:pPr>
              <w:jc w:val="center"/>
              <w:rPr>
                <w:rFonts w:hint="default" w:ascii="Times New Roman" w:hAnsi="Times New Roman" w:cs="Times New Roman"/>
              </w:rPr>
            </w:pPr>
            <w:r>
              <w:rPr>
                <w:rFonts w:hint="default" w:ascii="Times New Roman" w:hAnsi="Times New Roman" w:cs="Times New Roman"/>
              </w:rPr>
              <w:t>2</w:t>
            </w:r>
          </w:p>
        </w:tc>
        <w:tc>
          <w:tcPr>
            <w:tcW w:w="1529" w:type="dxa"/>
            <w:vAlign w:val="center"/>
          </w:tcPr>
          <w:p>
            <w:pPr>
              <w:jc w:val="center"/>
              <w:rPr>
                <w:rFonts w:hint="default" w:ascii="Times New Roman" w:hAnsi="Times New Roman" w:cs="Times New Roman"/>
              </w:rPr>
            </w:pPr>
            <w:r>
              <w:rPr>
                <w:rFonts w:hint="default" w:ascii="Times New Roman" w:hAnsi="Times New Roman" w:cs="Times New Roman"/>
              </w:rPr>
              <w:t>＞5.0</w:t>
            </w:r>
          </w:p>
        </w:tc>
        <w:tc>
          <w:tcPr>
            <w:tcW w:w="1553" w:type="dxa"/>
            <w:vAlign w:val="center"/>
          </w:tcPr>
          <w:p>
            <w:pPr>
              <w:jc w:val="center"/>
              <w:rPr>
                <w:rFonts w:hint="default" w:ascii="Times New Roman" w:hAnsi="Times New Roman" w:cs="Times New Roman"/>
              </w:rPr>
            </w:pPr>
            <w:r>
              <w:rPr>
                <w:rFonts w:hint="default" w:ascii="Times New Roman" w:hAnsi="Times New Roman" w:cs="Times New Roman"/>
              </w:rPr>
              <w:t>75</w:t>
            </w:r>
          </w:p>
        </w:tc>
        <w:tc>
          <w:tcPr>
            <w:tcW w:w="1517" w:type="dxa"/>
            <w:vAlign w:val="center"/>
          </w:tcPr>
          <w:p>
            <w:pPr>
              <w:jc w:val="center"/>
              <w:rPr>
                <w:rFonts w:hint="default" w:ascii="Times New Roman" w:hAnsi="Times New Roman" w:cs="Times New Roman"/>
              </w:rPr>
            </w:pPr>
            <w:r>
              <w:rPr>
                <w:rFonts w:hint="default" w:ascii="Times New Roman" w:hAnsi="Times New Roman" w:cs="Times New Roman"/>
              </w:rPr>
              <w:t>5</w:t>
            </w:r>
          </w:p>
        </w:tc>
        <w:tc>
          <w:tcPr>
            <w:tcW w:w="1517" w:type="dxa"/>
            <w:vAlign w:val="center"/>
          </w:tcPr>
          <w:p>
            <w:pPr>
              <w:jc w:val="center"/>
              <w:rPr>
                <w:rFonts w:hint="default" w:ascii="Times New Roman" w:hAnsi="Times New Roman" w:cs="Times New Roman"/>
              </w:rPr>
            </w:pPr>
            <w:r>
              <w:rPr>
                <w:rFonts w:hint="default" w:ascii="Times New Roman" w:hAnsi="Times New Roman" w:cs="Times New Roman"/>
              </w:rPr>
              <w:t>＞8.0</w:t>
            </w:r>
          </w:p>
        </w:tc>
        <w:tc>
          <w:tcPr>
            <w:tcW w:w="1518" w:type="dxa"/>
            <w:vAlign w:val="center"/>
          </w:tcPr>
          <w:p>
            <w:pPr>
              <w:jc w:val="center"/>
              <w:rPr>
                <w:rFonts w:hint="default" w:ascii="Times New Roman" w:hAnsi="Times New Roman" w:cs="Times New Roman"/>
              </w:rPr>
            </w:pPr>
            <w:r>
              <w:rPr>
                <w:rFonts w:hint="default" w:ascii="Times New Roman" w:hAnsi="Times New Roman" w:cs="Times New Roman"/>
              </w:rPr>
              <w:t>250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10" w:type="dxa"/>
            <w:vAlign w:val="center"/>
          </w:tcPr>
          <w:p>
            <w:pPr>
              <w:jc w:val="center"/>
              <w:rPr>
                <w:rFonts w:hint="default" w:ascii="Times New Roman" w:hAnsi="Times New Roman" w:cs="Times New Roman"/>
              </w:rPr>
            </w:pPr>
            <w:r>
              <w:rPr>
                <w:rFonts w:hint="default" w:ascii="Times New Roman" w:hAnsi="Times New Roman" w:cs="Times New Roman"/>
              </w:rPr>
              <w:t>3</w:t>
            </w:r>
          </w:p>
        </w:tc>
        <w:tc>
          <w:tcPr>
            <w:tcW w:w="1529" w:type="dxa"/>
            <w:vAlign w:val="center"/>
          </w:tcPr>
          <w:p>
            <w:pPr>
              <w:jc w:val="center"/>
              <w:rPr>
                <w:rFonts w:hint="default" w:ascii="Times New Roman" w:hAnsi="Times New Roman" w:cs="Times New Roman"/>
              </w:rPr>
            </w:pPr>
            <w:r>
              <w:rPr>
                <w:rFonts w:hint="default" w:ascii="Times New Roman" w:hAnsi="Times New Roman" w:cs="Times New Roman"/>
              </w:rPr>
              <w:t>＞6.0</w:t>
            </w:r>
          </w:p>
        </w:tc>
        <w:tc>
          <w:tcPr>
            <w:tcW w:w="1553" w:type="dxa"/>
            <w:vAlign w:val="center"/>
          </w:tcPr>
          <w:p>
            <w:pPr>
              <w:jc w:val="center"/>
              <w:rPr>
                <w:rFonts w:hint="default" w:ascii="Times New Roman" w:hAnsi="Times New Roman" w:cs="Times New Roman"/>
              </w:rPr>
            </w:pPr>
            <w:r>
              <w:rPr>
                <w:rFonts w:hint="default" w:ascii="Times New Roman" w:hAnsi="Times New Roman" w:cs="Times New Roman"/>
              </w:rPr>
              <w:t>100</w:t>
            </w:r>
          </w:p>
        </w:tc>
        <w:tc>
          <w:tcPr>
            <w:tcW w:w="1517" w:type="dxa"/>
            <w:vAlign w:val="center"/>
          </w:tcPr>
          <w:p>
            <w:pPr>
              <w:jc w:val="center"/>
              <w:rPr>
                <w:rFonts w:hint="default" w:ascii="Times New Roman" w:hAnsi="Times New Roman" w:cs="Times New Roman"/>
              </w:rPr>
            </w:pPr>
          </w:p>
        </w:tc>
        <w:tc>
          <w:tcPr>
            <w:tcW w:w="1517" w:type="dxa"/>
            <w:vAlign w:val="center"/>
          </w:tcPr>
          <w:p>
            <w:pPr>
              <w:jc w:val="center"/>
              <w:rPr>
                <w:rFonts w:hint="default" w:ascii="Times New Roman" w:hAnsi="Times New Roman" w:cs="Times New Roman"/>
              </w:rPr>
            </w:pPr>
          </w:p>
        </w:tc>
        <w:tc>
          <w:tcPr>
            <w:tcW w:w="1518" w:type="dxa"/>
            <w:vAlign w:val="center"/>
          </w:tcPr>
          <w:p>
            <w:pPr>
              <w:jc w:val="center"/>
              <w:rPr>
                <w:rFonts w:hint="default" w:ascii="Times New Roman" w:hAnsi="Times New Roman" w:cs="Times New Roman"/>
              </w:rPr>
            </w:pPr>
          </w:p>
        </w:tc>
      </w:tr>
    </w:tbl>
    <w:p>
      <w:pPr>
        <w:pStyle w:val="147"/>
        <w:ind w:left="0"/>
        <w:rPr>
          <w:rFonts w:hint="default" w:ascii="Times New Roman" w:hAnsi="Times New Roman" w:cs="Times New Roman"/>
        </w:rPr>
      </w:pPr>
      <w:r>
        <w:rPr>
          <w:rFonts w:hint="default" w:ascii="Times New Roman" w:hAnsi="Times New Roman" w:cs="Times New Roman"/>
        </w:rPr>
        <w:t>专项检查一般根据需要开展：</w:t>
      </w:r>
    </w:p>
    <w:p>
      <w:pPr>
        <w:pStyle w:val="93"/>
        <w:numPr>
          <w:ilvl w:val="0"/>
          <w:numId w:val="44"/>
        </w:numPr>
        <w:rPr>
          <w:rFonts w:hint="default" w:ascii="Times New Roman" w:hAnsi="Times New Roman" w:cs="Times New Roman"/>
        </w:rPr>
      </w:pPr>
      <w:r>
        <w:rPr>
          <w:rFonts w:hint="default" w:ascii="Times New Roman" w:hAnsi="Times New Roman" w:cs="Times New Roman"/>
        </w:rPr>
        <w:t>白蚁专项检查宜每年进行。</w:t>
      </w:r>
    </w:p>
    <w:p>
      <w:pPr>
        <w:pStyle w:val="93"/>
        <w:numPr>
          <w:ilvl w:val="0"/>
          <w:numId w:val="44"/>
        </w:numPr>
        <w:rPr>
          <w:rFonts w:hint="default" w:ascii="Times New Roman" w:hAnsi="Times New Roman" w:cs="Times New Roman"/>
        </w:rPr>
      </w:pPr>
      <w:r>
        <w:rPr>
          <w:rFonts w:hint="default" w:ascii="Times New Roman" w:hAnsi="Times New Roman" w:cs="Times New Roman"/>
        </w:rPr>
        <w:t>信息化系统宜在汛前、汛后各开展1次专项检查。</w:t>
      </w:r>
    </w:p>
    <w:p>
      <w:pPr>
        <w:pStyle w:val="93"/>
        <w:numPr>
          <w:ilvl w:val="0"/>
          <w:numId w:val="44"/>
        </w:numPr>
        <w:rPr>
          <w:rFonts w:hint="default" w:ascii="Times New Roman" w:hAnsi="Times New Roman" w:cs="Times New Roman"/>
        </w:rPr>
      </w:pPr>
      <w:r>
        <w:rPr>
          <w:rFonts w:hint="default" w:ascii="Times New Roman" w:hAnsi="Times New Roman" w:cs="Times New Roman"/>
        </w:rPr>
        <w:t>安全鉴定的专项检查工作应在堤防竣工后10年内开展1次，以后每隔8～10年开展1次。</w:t>
      </w:r>
    </w:p>
    <w:p>
      <w:pPr>
        <w:pStyle w:val="80"/>
        <w:spacing w:before="158" w:after="158"/>
        <w:rPr>
          <w:rFonts w:hint="default" w:ascii="Times New Roman" w:hAnsi="Times New Roman" w:cs="Times New Roman"/>
        </w:rPr>
      </w:pPr>
      <w:bookmarkStart w:id="82" w:name="_Toc11415"/>
      <w:r>
        <w:rPr>
          <w:rFonts w:hint="default" w:ascii="Times New Roman" w:hAnsi="Times New Roman" w:cs="Times New Roman"/>
        </w:rPr>
        <w:t>检查内容</w:t>
      </w:r>
      <w:bookmarkEnd w:id="82"/>
    </w:p>
    <w:p>
      <w:pPr>
        <w:pStyle w:val="147"/>
        <w:ind w:left="0"/>
        <w:rPr>
          <w:rFonts w:hint="default" w:ascii="Times New Roman" w:hAnsi="Times New Roman" w:cs="Times New Roman"/>
        </w:rPr>
      </w:pPr>
      <w:r>
        <w:rPr>
          <w:rFonts w:hint="default" w:ascii="Times New Roman" w:hAnsi="Times New Roman" w:cs="Times New Roman"/>
        </w:rPr>
        <w:t>堤身结构</w:t>
      </w:r>
    </w:p>
    <w:p>
      <w:pPr>
        <w:pStyle w:val="34"/>
        <w:rPr>
          <w:rFonts w:hint="default" w:ascii="Times New Roman" w:hAnsi="Times New Roman" w:cs="Times New Roman"/>
        </w:rPr>
      </w:pPr>
      <w:r>
        <w:rPr>
          <w:rFonts w:hint="default" w:ascii="Times New Roman" w:hAnsi="Times New Roman" w:cs="Times New Roman"/>
        </w:rPr>
        <w:t>a) 堤顶：防浪墙是否完整，堤顶是否坚实平整，堤肩线是否顺直。有无凹陷、裂缝、残缺，相邻两堤防之间有无错动。是否存在硬化堤顶与土堤或垫层脱离现象。</w:t>
      </w:r>
    </w:p>
    <w:p>
      <w:pPr>
        <w:pStyle w:val="34"/>
        <w:rPr>
          <w:rFonts w:hint="default" w:ascii="Times New Roman" w:hAnsi="Times New Roman" w:cs="Times New Roman"/>
        </w:rPr>
      </w:pPr>
      <w:r>
        <w:rPr>
          <w:rFonts w:hint="default" w:ascii="Times New Roman" w:hAnsi="Times New Roman" w:cs="Times New Roman"/>
        </w:rPr>
        <w:t>b) 堤坡：是否平顺，有无雨淋沟、滑坡、裂缝、塌坑、洞穴，有无害堤动物洞穴和活动痕迹，有无渗水散浸。排水沟是否完好、顺畅，排水孔是否正常，渗漏水量变化情况等。</w:t>
      </w:r>
    </w:p>
    <w:p>
      <w:pPr>
        <w:pStyle w:val="34"/>
        <w:rPr>
          <w:rFonts w:hint="default" w:ascii="Times New Roman" w:hAnsi="Times New Roman" w:cs="Times New Roman"/>
        </w:rPr>
      </w:pPr>
      <w:r>
        <w:rPr>
          <w:rFonts w:hint="default" w:ascii="Times New Roman" w:hAnsi="Times New Roman" w:cs="Times New Roman"/>
        </w:rPr>
        <w:t>c) 堤脚：堤脚有无发生淘刷。</w:t>
      </w:r>
    </w:p>
    <w:p>
      <w:pPr>
        <w:pStyle w:val="34"/>
        <w:rPr>
          <w:rFonts w:hint="default" w:ascii="Times New Roman" w:hAnsi="Times New Roman" w:cs="Times New Roman"/>
        </w:rPr>
      </w:pPr>
      <w:r>
        <w:rPr>
          <w:rFonts w:hint="default" w:ascii="Times New Roman" w:hAnsi="Times New Roman" w:cs="Times New Roman"/>
        </w:rPr>
        <w:t>d) 混凝土结构有无溶蚀、侵蚀和冻害、破损、老化等情况。</w:t>
      </w:r>
    </w:p>
    <w:p>
      <w:pPr>
        <w:pStyle w:val="34"/>
        <w:rPr>
          <w:rFonts w:hint="default" w:ascii="Times New Roman" w:hAnsi="Times New Roman" w:cs="Times New Roman"/>
        </w:rPr>
      </w:pPr>
      <w:r>
        <w:rPr>
          <w:rFonts w:hint="default" w:ascii="Times New Roman" w:hAnsi="Times New Roman" w:cs="Times New Roman"/>
        </w:rPr>
        <w:t>e) 砌石结构是否平整、完好、紧密，有无松动、塌陷、脱落、风化、架空等情况。</w:t>
      </w:r>
    </w:p>
    <w:p>
      <w:pPr>
        <w:pStyle w:val="147"/>
        <w:ind w:left="0"/>
        <w:rPr>
          <w:rFonts w:hint="default" w:ascii="Times New Roman" w:hAnsi="Times New Roman" w:cs="Times New Roman"/>
        </w:rPr>
      </w:pPr>
      <w:r>
        <w:rPr>
          <w:rFonts w:hint="default" w:ascii="Times New Roman" w:hAnsi="Times New Roman" w:cs="Times New Roman"/>
        </w:rPr>
        <w:t>护堤地和保护范围</w:t>
      </w:r>
    </w:p>
    <w:p>
      <w:pPr>
        <w:pStyle w:val="34"/>
        <w:rPr>
          <w:rFonts w:hint="default" w:ascii="Times New Roman" w:hAnsi="Times New Roman" w:cs="Times New Roman"/>
        </w:rPr>
      </w:pPr>
      <w:r>
        <w:rPr>
          <w:rFonts w:hint="default" w:ascii="Times New Roman" w:hAnsi="Times New Roman" w:cs="Times New Roman"/>
        </w:rPr>
        <w:t>背水堤脚以外有无渗水、管涌、流土情况，管理范围、保护范围内有无违法行为。</w:t>
      </w:r>
    </w:p>
    <w:p>
      <w:pPr>
        <w:pStyle w:val="147"/>
        <w:ind w:left="0"/>
        <w:rPr>
          <w:rFonts w:hint="default" w:ascii="Times New Roman" w:hAnsi="Times New Roman" w:cs="Times New Roman"/>
        </w:rPr>
      </w:pPr>
      <w:r>
        <w:rPr>
          <w:rFonts w:hint="default" w:ascii="Times New Roman" w:hAnsi="Times New Roman" w:cs="Times New Roman"/>
        </w:rPr>
        <w:t>堤岸防护工程</w:t>
      </w:r>
    </w:p>
    <w:p>
      <w:pPr>
        <w:pStyle w:val="34"/>
        <w:rPr>
          <w:rFonts w:hint="default" w:ascii="Times New Roman" w:hAnsi="Times New Roman" w:cs="Times New Roman"/>
        </w:rPr>
      </w:pPr>
      <w:r>
        <w:rPr>
          <w:rFonts w:hint="default" w:ascii="Times New Roman" w:hAnsi="Times New Roman" w:cs="Times New Roman"/>
        </w:rPr>
        <w:t>a) 坡式护岸：坡面是否平整、完好，砌缝紧密及填料密实程度，砌体有无松动、塌陷、脱落、架空、垫层淘刷现象，护坡上有无杂草、杂树和杂物等。浆砌石或混凝土护坡变形缝和止水是否完好，坡面是否发生局部侵蚀剥落、裂缝或破碎老化，排水孔排水是否顺畅。</w:t>
      </w:r>
    </w:p>
    <w:p>
      <w:pPr>
        <w:pStyle w:val="34"/>
        <w:rPr>
          <w:rFonts w:hint="default" w:ascii="Times New Roman" w:hAnsi="Times New Roman" w:cs="Times New Roman"/>
        </w:rPr>
      </w:pPr>
      <w:r>
        <w:rPr>
          <w:rFonts w:hint="default" w:ascii="Times New Roman" w:hAnsi="Times New Roman" w:cs="Times New Roman"/>
        </w:rPr>
        <w:t>b) 墙式护岸</w:t>
      </w:r>
      <w:r>
        <w:rPr>
          <w:rFonts w:hint="eastAsia" w:ascii="Times New Roman" w:hAnsi="Times New Roman" w:cs="Times New Roman"/>
          <w:lang w:eastAsia="zh-CN"/>
        </w:rPr>
        <w:t>：</w:t>
      </w:r>
      <w:r>
        <w:rPr>
          <w:rFonts w:hint="default" w:ascii="Times New Roman" w:hAnsi="Times New Roman" w:cs="Times New Roman"/>
        </w:rPr>
        <w:t>混凝土墙体相邻段有无错动、伸缩缝开合和止水是否正常，墙顶、墙面有无裂缝、溶蚀，排水孔排水是否顺畅。浆砌石墙体变形缝内填料有无流失，坡面是否发生侵蚀剥落、裂缝或破碎，排水孔排水是否畅顺。</w:t>
      </w:r>
    </w:p>
    <w:p>
      <w:pPr>
        <w:pStyle w:val="34"/>
        <w:rPr>
          <w:rFonts w:hint="default" w:ascii="Times New Roman" w:hAnsi="Times New Roman" w:cs="Times New Roman"/>
        </w:rPr>
      </w:pPr>
      <w:r>
        <w:rPr>
          <w:rFonts w:hint="default" w:ascii="Times New Roman" w:hAnsi="Times New Roman" w:cs="Times New Roman"/>
        </w:rPr>
        <w:t>c) 护脚：护脚体表面有无凹陷、坍塌，护脚平台及坡度是否平顺，护脚体下部有无冲动、走失。</w:t>
      </w:r>
    </w:p>
    <w:p>
      <w:pPr>
        <w:pStyle w:val="147"/>
        <w:ind w:left="0"/>
        <w:rPr>
          <w:rFonts w:hint="default" w:ascii="Times New Roman" w:hAnsi="Times New Roman" w:cs="Times New Roman"/>
        </w:rPr>
      </w:pPr>
      <w:r>
        <w:rPr>
          <w:rFonts w:hint="default" w:ascii="Times New Roman" w:hAnsi="Times New Roman" w:cs="Times New Roman"/>
        </w:rPr>
        <w:t>防渗及排水设施</w:t>
      </w:r>
    </w:p>
    <w:p>
      <w:pPr>
        <w:pStyle w:val="34"/>
        <w:rPr>
          <w:rFonts w:hint="default" w:ascii="Times New Roman" w:hAnsi="Times New Roman" w:cs="Times New Roman"/>
        </w:rPr>
      </w:pPr>
      <w:r>
        <w:rPr>
          <w:rFonts w:hint="default" w:ascii="Times New Roman" w:hAnsi="Times New Roman" w:cs="Times New Roman"/>
        </w:rPr>
        <w:t>a) 防渗设施：保护层是否完整，有无断裂、损坏、失效。</w:t>
      </w:r>
    </w:p>
    <w:p>
      <w:pPr>
        <w:pStyle w:val="34"/>
        <w:rPr>
          <w:rFonts w:hint="default" w:ascii="Times New Roman" w:hAnsi="Times New Roman" w:cs="Times New Roman"/>
        </w:rPr>
      </w:pPr>
      <w:r>
        <w:rPr>
          <w:rFonts w:hint="default" w:ascii="Times New Roman" w:hAnsi="Times New Roman" w:cs="Times New Roman"/>
        </w:rPr>
        <w:t>b) 排水设施：排水沟进口有无孔洞暗沟，沟身有无沉陷、断裂、接头漏水、阻塞，出口有无冲坑悬空。减压井井口工程是否完好，有无积水流入井内。减压井、排渗沟是否淤堵。排水体内有无堵塞。</w:t>
      </w:r>
    </w:p>
    <w:p>
      <w:pPr>
        <w:pStyle w:val="147"/>
        <w:ind w:left="0"/>
        <w:rPr>
          <w:rFonts w:hint="default" w:ascii="Times New Roman" w:hAnsi="Times New Roman" w:cs="Times New Roman"/>
        </w:rPr>
      </w:pPr>
      <w:r>
        <w:rPr>
          <w:rFonts w:hint="default" w:ascii="Times New Roman" w:hAnsi="Times New Roman" w:cs="Times New Roman"/>
        </w:rPr>
        <w:t>交叉建筑物及其与堤防接合部</w:t>
      </w:r>
    </w:p>
    <w:p>
      <w:pPr>
        <w:pStyle w:val="34"/>
        <w:rPr>
          <w:rFonts w:hint="default" w:ascii="Times New Roman" w:hAnsi="Times New Roman" w:cs="Times New Roman"/>
        </w:rPr>
      </w:pPr>
      <w:r>
        <w:rPr>
          <w:rFonts w:hint="default" w:ascii="Times New Roman" w:hAnsi="Times New Roman" w:cs="Times New Roman"/>
        </w:rPr>
        <w:t>a) 穿堤建筑物与堤防接合部的结合是否紧密。</w:t>
      </w:r>
    </w:p>
    <w:p>
      <w:pPr>
        <w:pStyle w:val="34"/>
        <w:rPr>
          <w:rFonts w:hint="default" w:ascii="Times New Roman" w:hAnsi="Times New Roman" w:cs="Times New Roman"/>
        </w:rPr>
      </w:pPr>
      <w:r>
        <w:rPr>
          <w:rFonts w:hint="default" w:ascii="Times New Roman" w:hAnsi="Times New Roman" w:cs="Times New Roman"/>
        </w:rPr>
        <w:t>b) 穿堤建筑物与土质堤防的接合部临水侧截水设施是否完好无损，背水侧反滤排水设施是否完好、无阻塞现象。</w:t>
      </w:r>
    </w:p>
    <w:p>
      <w:pPr>
        <w:pStyle w:val="34"/>
        <w:rPr>
          <w:rFonts w:hint="default" w:ascii="Times New Roman" w:hAnsi="Times New Roman" w:cs="Times New Roman"/>
        </w:rPr>
      </w:pPr>
      <w:r>
        <w:rPr>
          <w:rFonts w:hint="default" w:ascii="Times New Roman" w:hAnsi="Times New Roman" w:cs="Times New Roman"/>
        </w:rPr>
        <w:t>c) 跨堤建筑物支墩与堤防的接合部是否有不均匀沉陷、裂缝、空隙等。</w:t>
      </w:r>
    </w:p>
    <w:p>
      <w:pPr>
        <w:pStyle w:val="34"/>
        <w:rPr>
          <w:rFonts w:hint="default" w:ascii="Times New Roman" w:hAnsi="Times New Roman" w:cs="Times New Roman"/>
        </w:rPr>
      </w:pPr>
      <w:r>
        <w:rPr>
          <w:rFonts w:hint="default" w:ascii="Times New Roman" w:hAnsi="Times New Roman" w:cs="Times New Roman"/>
        </w:rPr>
        <w:t>d) 各种穿堤闸（涵）有无损坏，能否安全运用。</w:t>
      </w:r>
    </w:p>
    <w:p>
      <w:pPr>
        <w:pStyle w:val="147"/>
        <w:ind w:left="0"/>
        <w:rPr>
          <w:rFonts w:hint="default" w:ascii="Times New Roman" w:hAnsi="Times New Roman" w:cs="Times New Roman"/>
        </w:rPr>
      </w:pPr>
      <w:r>
        <w:rPr>
          <w:rFonts w:hint="default" w:ascii="Times New Roman" w:hAnsi="Times New Roman" w:cs="Times New Roman"/>
        </w:rPr>
        <w:t>管理设施</w:t>
      </w:r>
    </w:p>
    <w:p>
      <w:pPr>
        <w:pStyle w:val="34"/>
        <w:rPr>
          <w:rFonts w:hint="default" w:ascii="Times New Roman" w:hAnsi="Times New Roman" w:cs="Times New Roman"/>
        </w:rPr>
      </w:pPr>
      <w:r>
        <w:rPr>
          <w:rFonts w:hint="default" w:ascii="Times New Roman" w:hAnsi="Times New Roman" w:cs="Times New Roman"/>
        </w:rPr>
        <w:t>a) 观测设施检查：各种观测设施、保护装置是否保持完好，能否正常进行观测。</w:t>
      </w:r>
    </w:p>
    <w:p>
      <w:pPr>
        <w:pStyle w:val="34"/>
        <w:rPr>
          <w:rFonts w:hint="default" w:ascii="Times New Roman" w:hAnsi="Times New Roman" w:cs="Times New Roman"/>
        </w:rPr>
      </w:pPr>
      <w:r>
        <w:rPr>
          <w:rFonts w:hint="default" w:ascii="Times New Roman" w:hAnsi="Times New Roman" w:cs="Times New Roman"/>
        </w:rPr>
        <w:t>b) 交通与通信设施检查：交通道路的路面是否平整、坚实，交通是否通畅，是否存在阻碍交通管理的现象，交通标识、卡管物是否完好。通信网的各种设施是否完好，能否正常运行。</w:t>
      </w:r>
    </w:p>
    <w:p>
      <w:pPr>
        <w:pStyle w:val="34"/>
        <w:rPr>
          <w:rFonts w:hint="default" w:ascii="Times New Roman" w:hAnsi="Times New Roman" w:cs="Times New Roman"/>
        </w:rPr>
      </w:pPr>
      <w:r>
        <w:rPr>
          <w:rFonts w:hint="default" w:ascii="Times New Roman" w:hAnsi="Times New Roman" w:cs="Times New Roman"/>
        </w:rPr>
        <w:t>c) 信息化设施：检查信息化设备、电线是否完好，是否存在破损、中断等现象，检查信息化系统是否运行正常，监控图像是否存在缺失现象。</w:t>
      </w:r>
    </w:p>
    <w:p>
      <w:pPr>
        <w:pStyle w:val="34"/>
        <w:rPr>
          <w:rFonts w:hint="default" w:ascii="Times New Roman" w:hAnsi="Times New Roman" w:cs="Times New Roman"/>
        </w:rPr>
      </w:pPr>
      <w:r>
        <w:rPr>
          <w:rFonts w:hint="default" w:ascii="Times New Roman" w:hAnsi="Times New Roman" w:cs="Times New Roman"/>
        </w:rPr>
        <w:t>d) 标识标牌：堤防上里程牌、百米桩、界牌、界标、警示牌、护路杆、标志牌和护栏等是否完好，字迹是否清晰、是否存在丢失或损坏现象。</w:t>
      </w:r>
    </w:p>
    <w:p>
      <w:pPr>
        <w:pStyle w:val="34"/>
        <w:rPr>
          <w:rFonts w:hint="default" w:ascii="Times New Roman" w:hAnsi="Times New Roman" w:cs="Times New Roman"/>
        </w:rPr>
      </w:pPr>
      <w:r>
        <w:rPr>
          <w:rFonts w:hint="default" w:ascii="Times New Roman" w:hAnsi="Times New Roman" w:cs="Times New Roman"/>
        </w:rPr>
        <w:t>e) 护堤屋（防汛哨所）、管理房是否存在损坏、漏雨等现象。</w:t>
      </w:r>
    </w:p>
    <w:p>
      <w:pPr>
        <w:pStyle w:val="34"/>
        <w:rPr>
          <w:rFonts w:hint="default" w:ascii="Times New Roman" w:hAnsi="Times New Roman" w:cs="Times New Roman"/>
        </w:rPr>
      </w:pPr>
      <w:r>
        <w:rPr>
          <w:rFonts w:hint="default" w:ascii="Times New Roman" w:hAnsi="Times New Roman" w:cs="Times New Roman"/>
        </w:rPr>
        <w:t>f) 各类照明设施、供电线路、电气设备是否完好。</w:t>
      </w:r>
    </w:p>
    <w:p>
      <w:pPr>
        <w:pStyle w:val="147"/>
        <w:ind w:left="0"/>
        <w:rPr>
          <w:rFonts w:hint="default" w:ascii="Times New Roman" w:hAnsi="Times New Roman" w:cs="Times New Roman"/>
        </w:rPr>
      </w:pPr>
      <w:r>
        <w:rPr>
          <w:rFonts w:hint="default" w:ascii="Times New Roman" w:hAnsi="Times New Roman" w:cs="Times New Roman"/>
        </w:rPr>
        <w:t>生物防护工程</w:t>
      </w:r>
    </w:p>
    <w:p>
      <w:pPr>
        <w:pStyle w:val="34"/>
        <w:rPr>
          <w:rFonts w:hint="default" w:ascii="Times New Roman" w:hAnsi="Times New Roman" w:cs="Times New Roman"/>
        </w:rPr>
      </w:pPr>
      <w:r>
        <w:rPr>
          <w:rFonts w:hint="default" w:ascii="Times New Roman" w:hAnsi="Times New Roman" w:cs="Times New Roman"/>
        </w:rPr>
        <w:t xml:space="preserve">a) 防护林木有无缺损现象；是否有人为破坏、病虫害及缺水缺肥现象。 </w:t>
      </w:r>
    </w:p>
    <w:p>
      <w:pPr>
        <w:pStyle w:val="34"/>
        <w:rPr>
          <w:rFonts w:hint="default" w:ascii="Times New Roman" w:hAnsi="Times New Roman" w:cs="Times New Roman"/>
        </w:rPr>
      </w:pPr>
      <w:r>
        <w:rPr>
          <w:rFonts w:hint="default" w:ascii="Times New Roman" w:hAnsi="Times New Roman" w:cs="Times New Roman"/>
        </w:rPr>
        <w:t>b) 草皮护坡是否被雨水冲刷，人畜损坏或干枯坏死，是否有荆棘、杂草或灌木。</w:t>
      </w:r>
    </w:p>
    <w:p>
      <w:pPr>
        <w:pStyle w:val="80"/>
        <w:spacing w:before="158" w:after="158"/>
        <w:rPr>
          <w:rFonts w:hint="default" w:ascii="Times New Roman" w:hAnsi="Times New Roman" w:cs="Times New Roman"/>
        </w:rPr>
      </w:pPr>
      <w:bookmarkStart w:id="83" w:name="_Toc162958560"/>
      <w:r>
        <w:rPr>
          <w:rFonts w:hint="default" w:ascii="Times New Roman" w:hAnsi="Times New Roman" w:cs="Times New Roman"/>
        </w:rPr>
        <w:t>检查重点</w:t>
      </w:r>
      <w:bookmarkEnd w:id="83"/>
    </w:p>
    <w:p>
      <w:pPr>
        <w:pStyle w:val="147"/>
        <w:ind w:left="0"/>
        <w:rPr>
          <w:rFonts w:hint="default" w:ascii="Times New Roman" w:hAnsi="Times New Roman" w:cs="Times New Roman"/>
        </w:rPr>
      </w:pPr>
      <w:r>
        <w:rPr>
          <w:rFonts w:hint="eastAsia" w:ascii="Times New Roman" w:hAnsi="Times New Roman" w:cs="Times New Roman"/>
          <w:lang w:eastAsia="zh-CN"/>
        </w:rPr>
        <w:t>日常检查</w:t>
      </w:r>
    </w:p>
    <w:p>
      <w:pPr>
        <w:pStyle w:val="34"/>
        <w:rPr>
          <w:rFonts w:hint="default" w:ascii="Times New Roman" w:hAnsi="Times New Roman" w:cs="Times New Roman"/>
        </w:rPr>
      </w:pPr>
      <w:r>
        <w:rPr>
          <w:rFonts w:hint="eastAsia" w:ascii="Times New Roman" w:hAnsi="Times New Roman" w:cs="Times New Roman"/>
          <w:lang w:eastAsia="zh-CN"/>
        </w:rPr>
        <w:t>日常检查</w:t>
      </w:r>
      <w:r>
        <w:rPr>
          <w:rFonts w:hint="default" w:ascii="Times New Roman" w:hAnsi="Times New Roman" w:cs="Times New Roman"/>
        </w:rPr>
        <w:t>应以工程设施的完整性为主，检查工程外观存在的缺陷和隐患。</w:t>
      </w:r>
    </w:p>
    <w:p>
      <w:pPr>
        <w:pStyle w:val="147"/>
        <w:ind w:left="0"/>
        <w:rPr>
          <w:rFonts w:hint="default" w:ascii="Times New Roman" w:hAnsi="Times New Roman" w:cs="Times New Roman"/>
        </w:rPr>
      </w:pPr>
      <w:r>
        <w:rPr>
          <w:rFonts w:hint="default" w:ascii="Times New Roman" w:hAnsi="Times New Roman" w:cs="Times New Roman"/>
        </w:rPr>
        <w:t>定期检查</w:t>
      </w:r>
    </w:p>
    <w:p>
      <w:pPr>
        <w:pStyle w:val="34"/>
        <w:rPr>
          <w:rFonts w:hint="default" w:ascii="Times New Roman" w:hAnsi="Times New Roman" w:cs="Times New Roman"/>
        </w:rPr>
      </w:pPr>
      <w:r>
        <w:rPr>
          <w:rFonts w:hint="default" w:ascii="Times New Roman" w:hAnsi="Times New Roman" w:cs="Times New Roman"/>
        </w:rPr>
        <w:t>定期检查应根据检查目的对相关内容进行重点检查：</w:t>
      </w:r>
    </w:p>
    <w:p>
      <w:pPr>
        <w:pStyle w:val="34"/>
        <w:rPr>
          <w:highlight w:val="none"/>
        </w:rPr>
      </w:pPr>
      <w:r>
        <w:rPr>
          <w:rFonts w:hint="eastAsia"/>
          <w:highlight w:val="none"/>
        </w:rPr>
        <w:t>a) 汛前检查除对上述检查项目逐项检查外还应对以下内容重点检查：工程维修养护情况及整体度汛面貌；上年度汛后检查中发现问题的维修、处置情况；防汛值班、水文监测和应急管理人员及责任人的落实情况；防汛物资的储备情况与设备完好情况；是否存在影响防汛安全的违章建筑、交叉建筑物等。</w:t>
      </w:r>
    </w:p>
    <w:p>
      <w:pPr>
        <w:pStyle w:val="34"/>
        <w:rPr>
          <w:highlight w:val="none"/>
        </w:rPr>
      </w:pPr>
      <w:r>
        <w:rPr>
          <w:rFonts w:hint="eastAsia"/>
          <w:highlight w:val="none"/>
        </w:rPr>
        <w:t>b) 汛后检查除对上述检查项目逐项检查外还应对以下内容重点检查：工程安全监测资料整编分析情况；当年洪水记录、险情及处理记录、下年度维修计划等。</w:t>
      </w:r>
    </w:p>
    <w:p>
      <w:pPr>
        <w:pStyle w:val="34"/>
        <w:rPr>
          <w:rFonts w:hint="default" w:ascii="Times New Roman" w:hAnsi="Times New Roman" w:cs="Times New Roman"/>
        </w:rPr>
      </w:pPr>
      <w:r>
        <w:rPr>
          <w:rFonts w:hint="default" w:ascii="Times New Roman" w:hAnsi="Times New Roman" w:cs="Times New Roman"/>
        </w:rPr>
        <w:t>c) 台风期前检查的重点内容为：堤身结构的完整性及防汛抢险物资的完备性。</w:t>
      </w:r>
    </w:p>
    <w:p>
      <w:pPr>
        <w:pStyle w:val="34"/>
        <w:rPr>
          <w:rFonts w:hint="default" w:ascii="Times New Roman" w:hAnsi="Times New Roman" w:cs="Times New Roman"/>
        </w:rPr>
      </w:pPr>
      <w:r>
        <w:rPr>
          <w:rFonts w:hint="default" w:ascii="Times New Roman" w:hAnsi="Times New Roman" w:cs="Times New Roman"/>
        </w:rPr>
        <w:t>d) 台风期后检查的重点内容为：堤身、防冲、护脚结构的损坏情况。</w:t>
      </w:r>
    </w:p>
    <w:p>
      <w:pPr>
        <w:pStyle w:val="147"/>
        <w:ind w:left="0"/>
        <w:rPr>
          <w:rFonts w:hint="default" w:ascii="Times New Roman" w:hAnsi="Times New Roman" w:cs="Times New Roman"/>
        </w:rPr>
      </w:pPr>
      <w:r>
        <w:rPr>
          <w:rFonts w:hint="default" w:ascii="Times New Roman" w:hAnsi="Times New Roman" w:cs="Times New Roman"/>
        </w:rPr>
        <w:t>特别检查</w:t>
      </w:r>
    </w:p>
    <w:p>
      <w:pPr>
        <w:pStyle w:val="34"/>
        <w:rPr>
          <w:rFonts w:hint="default" w:ascii="Times New Roman" w:hAnsi="Times New Roman" w:cs="Times New Roman"/>
        </w:rPr>
      </w:pPr>
      <w:r>
        <w:rPr>
          <w:rFonts w:hint="default" w:ascii="Times New Roman" w:hAnsi="Times New Roman" w:cs="Times New Roman"/>
        </w:rPr>
        <w:t>a) 事前检查：在大洪水、大暴雨到来前，对防洪、防雨的各项准备工作和堤防工程存在的问题及可能出险的部位进行检查。</w:t>
      </w:r>
    </w:p>
    <w:p>
      <w:pPr>
        <w:pStyle w:val="34"/>
        <w:rPr>
          <w:rFonts w:hint="default" w:ascii="Times New Roman" w:hAnsi="Times New Roman" w:cs="Times New Roman"/>
        </w:rPr>
      </w:pPr>
      <w:r>
        <w:rPr>
          <w:rFonts w:hint="default" w:ascii="Times New Roman" w:hAnsi="Times New Roman" w:cs="Times New Roman"/>
        </w:rPr>
        <w:t>b) 事中检查：在大洪水、大暴雨过程中，对堤防工程的结构完整性进行检查；对河滩变化趋势进行检查；对堤防工程存在的问题及可能出险的部位进行检查；对穿堤建筑物与堤防接合部进行检查；对新建、改建及除险加固而未经洪水考验的堤段进行检查等。</w:t>
      </w:r>
    </w:p>
    <w:p>
      <w:pPr>
        <w:pStyle w:val="34"/>
        <w:rPr>
          <w:rFonts w:hint="default" w:ascii="Times New Roman" w:hAnsi="Times New Roman" w:cs="Times New Roman"/>
        </w:rPr>
      </w:pPr>
      <w:r>
        <w:rPr>
          <w:rFonts w:hint="default" w:ascii="Times New Roman" w:hAnsi="Times New Roman" w:cs="Times New Roman"/>
        </w:rPr>
        <w:t>c) 事后检查：在大洪水、大暴雨、地震等工程非常运用情况及发生重大事故后，应检查堤防工程及附属设施的损坏和防汛料物及设备动用情况。</w:t>
      </w:r>
    </w:p>
    <w:p>
      <w:pPr>
        <w:pStyle w:val="80"/>
        <w:spacing w:before="158" w:after="158"/>
        <w:rPr>
          <w:rFonts w:hint="default" w:ascii="Times New Roman" w:hAnsi="Times New Roman" w:cs="Times New Roman"/>
        </w:rPr>
      </w:pPr>
      <w:bookmarkStart w:id="84" w:name="_Toc1876"/>
      <w:r>
        <w:rPr>
          <w:rFonts w:hint="default" w:ascii="Times New Roman" w:hAnsi="Times New Roman" w:cs="Times New Roman"/>
        </w:rPr>
        <w:t>检查记录和报告</w:t>
      </w:r>
    </w:p>
    <w:p>
      <w:pPr>
        <w:pStyle w:val="34"/>
        <w:rPr>
          <w:rFonts w:hint="default" w:ascii="Times New Roman" w:hAnsi="Times New Roman" w:cs="Times New Roman"/>
        </w:rPr>
      </w:pPr>
      <w:r>
        <w:rPr>
          <w:rFonts w:hint="default" w:ascii="Times New Roman" w:hAnsi="Times New Roman" w:cs="Times New Roman"/>
        </w:rPr>
        <w:t>a) 堤防工程的检查记录（包括拍照和录像）应清晰、完整、准确、规范，每次检查完毕后，应及时整理，并签名归档。</w:t>
      </w:r>
    </w:p>
    <w:p>
      <w:pPr>
        <w:pStyle w:val="34"/>
        <w:rPr>
          <w:rFonts w:hint="default" w:ascii="Times New Roman" w:hAnsi="Times New Roman" w:cs="Times New Roman"/>
        </w:rPr>
      </w:pPr>
      <w:r>
        <w:rPr>
          <w:rFonts w:hint="default" w:ascii="Times New Roman" w:hAnsi="Times New Roman" w:cs="Times New Roman"/>
        </w:rPr>
        <w:t>b）检查记录可采用人工纸质记录或信息化设备电子记录。</w:t>
      </w:r>
    </w:p>
    <w:p>
      <w:pPr>
        <w:pStyle w:val="34"/>
        <w:rPr>
          <w:rFonts w:hint="default" w:ascii="Times New Roman" w:hAnsi="Times New Roman" w:cs="Times New Roman"/>
        </w:rPr>
      </w:pPr>
      <w:r>
        <w:rPr>
          <w:rFonts w:hint="default" w:ascii="Times New Roman" w:hAnsi="Times New Roman" w:cs="Times New Roman"/>
        </w:rPr>
        <w:t>c）检查人员应当场逐项填写现场检查记录，不得遗漏。纸质检查记录应当场签名；采用信息化设备进行检查记录的，应及时保存并做好电子签名。</w:t>
      </w:r>
    </w:p>
    <w:p>
      <w:pPr>
        <w:pStyle w:val="34"/>
        <w:rPr>
          <w:rFonts w:hint="default" w:ascii="Times New Roman" w:hAnsi="Times New Roman" w:cs="Times New Roman"/>
        </w:rPr>
      </w:pPr>
      <w:r>
        <w:rPr>
          <w:rFonts w:hint="default" w:ascii="Times New Roman" w:hAnsi="Times New Roman" w:cs="Times New Roman"/>
        </w:rPr>
        <w:t>d）现场检查记录、检查报告、问题或异常的处理与验收等资料应定期归档。</w:t>
      </w:r>
    </w:p>
    <w:p>
      <w:pPr>
        <w:pStyle w:val="34"/>
        <w:rPr>
          <w:rFonts w:hint="default" w:ascii="Times New Roman" w:hAnsi="Times New Roman" w:cs="Times New Roman"/>
        </w:rPr>
      </w:pPr>
      <w:r>
        <w:rPr>
          <w:rFonts w:hint="default" w:ascii="Times New Roman" w:hAnsi="Times New Roman" w:cs="Times New Roman"/>
        </w:rPr>
        <w:t>e）项目部应建立险情报告机制。堤防工程出现险情征兆时，项目部应立即报告业主单位，并按工程应急抢险预案要求采取有限措施，做好安全监测；当发生突发险情时，可越级报告。</w:t>
      </w:r>
    </w:p>
    <w:p>
      <w:pPr>
        <w:pStyle w:val="80"/>
        <w:spacing w:before="158" w:after="158"/>
        <w:rPr>
          <w:rFonts w:hint="default" w:ascii="Times New Roman" w:hAnsi="Times New Roman" w:cs="Times New Roman"/>
        </w:rPr>
      </w:pPr>
      <w:r>
        <w:rPr>
          <w:rFonts w:hint="default" w:ascii="Times New Roman" w:hAnsi="Times New Roman" w:cs="Times New Roman"/>
        </w:rPr>
        <w:t>问题和隐患处理</w:t>
      </w:r>
    </w:p>
    <w:p>
      <w:pPr>
        <w:pStyle w:val="34"/>
        <w:rPr>
          <w:rFonts w:hint="default" w:ascii="Times New Roman" w:hAnsi="Times New Roman" w:cs="Times New Roman"/>
        </w:rPr>
      </w:pPr>
      <w:r>
        <w:rPr>
          <w:rFonts w:hint="default" w:ascii="Times New Roman" w:hAnsi="Times New Roman" w:cs="Times New Roman"/>
        </w:rPr>
        <w:t>a） 日常巡查发现的隐患，应按制度要求及时逐级报告，并组织分析判断可能产生的不利影响，及时落实相应处理措施。</w:t>
      </w:r>
    </w:p>
    <w:p>
      <w:pPr>
        <w:pStyle w:val="34"/>
        <w:rPr>
          <w:rFonts w:hint="default" w:ascii="Times New Roman" w:hAnsi="Times New Roman" w:cs="Times New Roman"/>
        </w:rPr>
      </w:pPr>
      <w:r>
        <w:rPr>
          <w:rFonts w:hint="default" w:ascii="Times New Roman" w:hAnsi="Times New Roman" w:cs="Times New Roman"/>
        </w:rPr>
        <w:t>b） 针对堤防存在的隐患和缺陷，应按委托方的维修养护计划或委托合同，限时组织完成工程缺陷和隐患的处理；对存在较大隐患的，应采取必要的应急处置措施，并将有关情况即时报告堤防工程主管部门；汛前检查发现的缺陷和隐患，应在当年主汛期之前完成处理；年度检查发现的缺陷和隐患，应在次年汛期之前完成处理。</w:t>
      </w:r>
    </w:p>
    <w:bookmarkEnd w:id="84"/>
    <w:p>
      <w:pPr>
        <w:pStyle w:val="76"/>
        <w:spacing w:before="158" w:after="158"/>
        <w:rPr>
          <w:rFonts w:hint="default" w:ascii="Times New Roman" w:hAnsi="Times New Roman" w:cs="Times New Roman"/>
        </w:rPr>
      </w:pPr>
      <w:bookmarkStart w:id="85" w:name="_Toc163587782"/>
      <w:r>
        <w:rPr>
          <w:rFonts w:hint="default" w:ascii="Times New Roman" w:hAnsi="Times New Roman" w:cs="Times New Roman"/>
        </w:rPr>
        <w:t>工程观测</w:t>
      </w:r>
      <w:bookmarkEnd w:id="85"/>
    </w:p>
    <w:p>
      <w:pPr>
        <w:pStyle w:val="80"/>
        <w:spacing w:before="158" w:after="158"/>
        <w:rPr>
          <w:rFonts w:hint="default" w:ascii="Times New Roman" w:hAnsi="Times New Roman" w:cs="Times New Roman"/>
        </w:rPr>
      </w:pPr>
      <w:bookmarkStart w:id="86" w:name="_Toc162958562"/>
      <w:r>
        <w:rPr>
          <w:rFonts w:hint="default" w:ascii="Times New Roman" w:hAnsi="Times New Roman" w:cs="Times New Roman"/>
        </w:rPr>
        <w:t>一般要求</w:t>
      </w:r>
      <w:bookmarkEnd w:id="86"/>
    </w:p>
    <w:p>
      <w:pPr>
        <w:pStyle w:val="34"/>
        <w:rPr>
          <w:rFonts w:hint="default" w:ascii="Times New Roman" w:hAnsi="Times New Roman" w:cs="Times New Roman"/>
        </w:rPr>
      </w:pPr>
      <w:r>
        <w:rPr>
          <w:rFonts w:hint="default" w:ascii="Times New Roman" w:hAnsi="Times New Roman" w:cs="Times New Roman"/>
        </w:rPr>
        <w:t>a）运维服务单位应按委托方的委托合同进行工程观测工作。</w:t>
      </w:r>
    </w:p>
    <w:p>
      <w:pPr>
        <w:pStyle w:val="34"/>
        <w:rPr>
          <w:rFonts w:hint="default" w:ascii="Times New Roman" w:hAnsi="Times New Roman" w:cs="Times New Roman"/>
        </w:rPr>
      </w:pPr>
      <w:r>
        <w:rPr>
          <w:rFonts w:hint="default" w:ascii="Times New Roman" w:hAnsi="Times New Roman" w:cs="Times New Roman"/>
        </w:rPr>
        <w:t>b）观测工作应确定专人负责，观测资料应具有完整性和延续性，应根据观测项目配备相应的观测设施设备，并确保观测设施设备运行正常。</w:t>
      </w:r>
    </w:p>
    <w:p>
      <w:pPr>
        <w:pStyle w:val="34"/>
        <w:rPr>
          <w:rFonts w:hint="default" w:ascii="Times New Roman" w:hAnsi="Times New Roman" w:cs="Times New Roman"/>
        </w:rPr>
      </w:pPr>
      <w:r>
        <w:rPr>
          <w:rFonts w:hint="default" w:ascii="Times New Roman" w:hAnsi="Times New Roman" w:cs="Times New Roman"/>
        </w:rPr>
        <w:t>c）应由专业技术人员定期开展</w:t>
      </w:r>
      <w:r>
        <w:rPr>
          <w:rFonts w:hint="eastAsia" w:ascii="Times New Roman" w:hAnsi="Times New Roman" w:cs="Times New Roman"/>
          <w:lang w:val="en-US" w:eastAsia="zh-CN"/>
        </w:rPr>
        <w:t>观测</w:t>
      </w:r>
      <w:r>
        <w:rPr>
          <w:rFonts w:hint="default" w:ascii="Times New Roman" w:hAnsi="Times New Roman" w:cs="Times New Roman"/>
        </w:rPr>
        <w:t>设施维护率定、数据采集及分析工作。</w:t>
      </w:r>
    </w:p>
    <w:p>
      <w:pPr>
        <w:pStyle w:val="34"/>
        <w:rPr>
          <w:rFonts w:hint="default" w:ascii="Times New Roman" w:hAnsi="Times New Roman" w:cs="Times New Roman"/>
        </w:rPr>
      </w:pPr>
      <w:r>
        <w:rPr>
          <w:rFonts w:hint="default" w:ascii="Times New Roman" w:hAnsi="Times New Roman" w:cs="Times New Roman"/>
        </w:rPr>
        <w:t>d）自动化监测仪器及设备故障时，要及时修复或更新。</w:t>
      </w:r>
    </w:p>
    <w:p>
      <w:pPr>
        <w:pStyle w:val="34"/>
        <w:rPr>
          <w:rFonts w:hint="default" w:ascii="Times New Roman" w:hAnsi="Times New Roman" w:cs="Times New Roman"/>
        </w:rPr>
      </w:pPr>
      <w:r>
        <w:rPr>
          <w:rFonts w:hint="default" w:ascii="Times New Roman" w:hAnsi="Times New Roman" w:cs="Times New Roman"/>
        </w:rPr>
        <w:t>e）观测设施完好率达90％以上。</w:t>
      </w:r>
    </w:p>
    <w:p>
      <w:pPr>
        <w:pStyle w:val="80"/>
        <w:spacing w:before="158" w:after="158"/>
        <w:rPr>
          <w:rFonts w:hint="default" w:ascii="Times New Roman" w:hAnsi="Times New Roman" w:cs="Times New Roman"/>
        </w:rPr>
      </w:pPr>
      <w:bookmarkStart w:id="87" w:name="_Toc162958563"/>
      <w:r>
        <w:rPr>
          <w:rFonts w:hint="default" w:ascii="Times New Roman" w:hAnsi="Times New Roman" w:cs="Times New Roman"/>
        </w:rPr>
        <w:t>观测项目</w:t>
      </w:r>
      <w:bookmarkEnd w:id="87"/>
    </w:p>
    <w:p>
      <w:pPr>
        <w:pStyle w:val="34"/>
        <w:rPr>
          <w:rFonts w:hint="default" w:ascii="Times New Roman" w:hAnsi="Times New Roman" w:cs="Times New Roman"/>
        </w:rPr>
      </w:pPr>
      <w:r>
        <w:rPr>
          <w:rFonts w:hint="default" w:ascii="Times New Roman" w:hAnsi="Times New Roman" w:cs="Times New Roman"/>
        </w:rPr>
        <w:t>a）堤防工程观测项目主要有：沉降变形、水位、裂缝等观测。</w:t>
      </w:r>
    </w:p>
    <w:p>
      <w:pPr>
        <w:pStyle w:val="34"/>
        <w:rPr>
          <w:rFonts w:hint="default" w:ascii="Times New Roman" w:hAnsi="Times New Roman" w:cs="Times New Roman"/>
        </w:rPr>
      </w:pPr>
      <w:r>
        <w:rPr>
          <w:rFonts w:hint="default" w:ascii="Times New Roman" w:hAnsi="Times New Roman" w:cs="Times New Roman"/>
        </w:rPr>
        <w:t>b）必要时可增加水平位移、冲刷、渗透变形以及其他观测项目。</w:t>
      </w:r>
    </w:p>
    <w:p>
      <w:pPr>
        <w:pStyle w:val="80"/>
        <w:spacing w:before="158" w:after="158"/>
        <w:rPr>
          <w:rFonts w:hint="default" w:ascii="Times New Roman" w:hAnsi="Times New Roman" w:cs="Times New Roman"/>
        </w:rPr>
      </w:pPr>
      <w:bookmarkStart w:id="88" w:name="_Toc162958564"/>
      <w:r>
        <w:rPr>
          <w:rFonts w:hint="default" w:ascii="Times New Roman" w:hAnsi="Times New Roman" w:cs="Times New Roman"/>
        </w:rPr>
        <w:t>观测要求</w:t>
      </w:r>
      <w:bookmarkEnd w:id="88"/>
    </w:p>
    <w:p>
      <w:pPr>
        <w:pStyle w:val="147"/>
        <w:ind w:left="0"/>
        <w:rPr>
          <w:rFonts w:hint="default" w:ascii="Times New Roman" w:hAnsi="Times New Roman" w:cs="Times New Roman"/>
        </w:rPr>
      </w:pPr>
      <w:r>
        <w:rPr>
          <w:rFonts w:hint="default" w:ascii="Times New Roman" w:hAnsi="Times New Roman" w:cs="Times New Roman"/>
        </w:rPr>
        <w:t>沉降观测</w:t>
      </w:r>
    </w:p>
    <w:p>
      <w:pPr>
        <w:pStyle w:val="34"/>
        <w:rPr>
          <w:rFonts w:hint="default" w:ascii="Times New Roman" w:hAnsi="Times New Roman" w:cs="Times New Roman"/>
        </w:rPr>
      </w:pPr>
      <w:r>
        <w:rPr>
          <w:rFonts w:hint="default" w:ascii="Times New Roman" w:hAnsi="Times New Roman" w:cs="Times New Roman"/>
        </w:rPr>
        <w:t>3级及以上堤防、4级堤防重要堤段沉降变形观测按设计布设的观测断面，每年观测1～2次。新建、重要或变形异常地段适当加密并补充水平位移观测。水位观测应对特定点位（水闸附近等）进行洪水位观测。暴雨洪水影响时每天观测。</w:t>
      </w:r>
    </w:p>
    <w:p>
      <w:pPr>
        <w:pStyle w:val="147"/>
        <w:ind w:left="0"/>
        <w:rPr>
          <w:rFonts w:hint="default" w:ascii="Times New Roman" w:hAnsi="Times New Roman" w:cs="Times New Roman"/>
        </w:rPr>
      </w:pPr>
      <w:r>
        <w:rPr>
          <w:rFonts w:hint="default" w:ascii="Times New Roman" w:hAnsi="Times New Roman" w:cs="Times New Roman"/>
        </w:rPr>
        <w:t>裂缝观测</w:t>
      </w:r>
    </w:p>
    <w:p>
      <w:pPr>
        <w:pStyle w:val="34"/>
        <w:rPr>
          <w:rFonts w:hint="default" w:ascii="Times New Roman" w:hAnsi="Times New Roman" w:cs="Times New Roman"/>
        </w:rPr>
      </w:pPr>
      <w:r>
        <w:rPr>
          <w:rFonts w:hint="default" w:ascii="Times New Roman" w:hAnsi="Times New Roman" w:cs="Times New Roman"/>
        </w:rPr>
        <w:t>对主要裂缝宽度、长度进行观测，观测频次应根据裂缝开展情况具体确定。</w:t>
      </w:r>
    </w:p>
    <w:p>
      <w:pPr>
        <w:pStyle w:val="147"/>
        <w:ind w:left="0"/>
        <w:rPr>
          <w:rFonts w:hint="default" w:ascii="Times New Roman" w:hAnsi="Times New Roman" w:cs="Times New Roman"/>
        </w:rPr>
      </w:pPr>
      <w:r>
        <w:rPr>
          <w:rFonts w:hint="default" w:ascii="Times New Roman" w:hAnsi="Times New Roman" w:cs="Times New Roman"/>
        </w:rPr>
        <w:t>观测频次</w:t>
      </w:r>
    </w:p>
    <w:p>
      <w:pPr>
        <w:pStyle w:val="34"/>
        <w:rPr>
          <w:highlight w:val="none"/>
        </w:rPr>
      </w:pPr>
      <w:r>
        <w:rPr>
          <w:rFonts w:hint="eastAsia"/>
          <w:highlight w:val="none"/>
        </w:rPr>
        <w:t>自动化监测应每天不少于</w:t>
      </w:r>
      <w:r>
        <w:rPr>
          <w:highlight w:val="none"/>
        </w:rPr>
        <w:t>1</w:t>
      </w:r>
      <w:r>
        <w:rPr>
          <w:rFonts w:hint="eastAsia"/>
          <w:highlight w:val="none"/>
        </w:rPr>
        <w:t>次。监测数据备份宜每</w:t>
      </w:r>
      <w:r>
        <w:rPr>
          <w:highlight w:val="none"/>
        </w:rPr>
        <w:t>3</w:t>
      </w:r>
      <w:r>
        <w:rPr>
          <w:rFonts w:hint="eastAsia"/>
          <w:highlight w:val="none"/>
        </w:rPr>
        <w:t>个月不少于</w:t>
      </w:r>
      <w:r>
        <w:rPr>
          <w:highlight w:val="none"/>
        </w:rPr>
        <w:t>1</w:t>
      </w:r>
      <w:r>
        <w:rPr>
          <w:rFonts w:hint="eastAsia"/>
          <w:highlight w:val="none"/>
        </w:rPr>
        <w:t>次。自动化监测仪器每年应至少进行</w:t>
      </w:r>
      <w:r>
        <w:rPr>
          <w:highlight w:val="none"/>
        </w:rPr>
        <w:t>1</w:t>
      </w:r>
      <w:r>
        <w:rPr>
          <w:rFonts w:hint="eastAsia"/>
          <w:highlight w:val="none"/>
        </w:rPr>
        <w:t>次人工比测、校正和校准。</w:t>
      </w:r>
    </w:p>
    <w:p>
      <w:pPr>
        <w:pStyle w:val="147"/>
        <w:ind w:left="0"/>
        <w:rPr>
          <w:rFonts w:hint="default" w:ascii="Times New Roman" w:hAnsi="Times New Roman" w:cs="Times New Roman"/>
          <w:highlight w:val="none"/>
        </w:rPr>
      </w:pPr>
      <w:r>
        <w:rPr>
          <w:rFonts w:hint="default" w:ascii="Times New Roman" w:hAnsi="Times New Roman" w:cs="Times New Roman"/>
          <w:highlight w:val="none"/>
        </w:rPr>
        <w:t>资料整编</w:t>
      </w:r>
    </w:p>
    <w:p>
      <w:pPr>
        <w:pStyle w:val="34"/>
        <w:rPr>
          <w:rFonts w:hint="default" w:ascii="Times New Roman" w:hAnsi="Times New Roman" w:cs="Times New Roman"/>
          <w:highlight w:val="none"/>
        </w:rPr>
      </w:pPr>
      <w:r>
        <w:rPr>
          <w:rFonts w:hint="eastAsia"/>
          <w:highlight w:val="none"/>
        </w:rPr>
        <w:t>a）工程监测资料应每年进行</w:t>
      </w:r>
      <w:r>
        <w:rPr>
          <w:highlight w:val="none"/>
        </w:rPr>
        <w:t>1</w:t>
      </w:r>
      <w:r>
        <w:rPr>
          <w:rFonts w:hint="eastAsia"/>
          <w:highlight w:val="none"/>
        </w:rPr>
        <w:t>次整编分析，每</w:t>
      </w:r>
      <w:r>
        <w:rPr>
          <w:highlight w:val="none"/>
        </w:rPr>
        <w:t>5</w:t>
      </w:r>
      <w:r>
        <w:rPr>
          <w:rFonts w:hint="eastAsia"/>
          <w:highlight w:val="none"/>
        </w:rPr>
        <w:t>年至少进行</w:t>
      </w:r>
      <w:r>
        <w:rPr>
          <w:highlight w:val="none"/>
        </w:rPr>
        <w:t>1</w:t>
      </w:r>
      <w:r>
        <w:rPr>
          <w:rFonts w:hint="eastAsia"/>
          <w:highlight w:val="none"/>
        </w:rPr>
        <w:t>次系统整编分析，整编分析成果应符合</w:t>
      </w:r>
      <w:r>
        <w:rPr>
          <w:highlight w:val="none"/>
        </w:rPr>
        <w:t>SL551</w:t>
      </w:r>
      <w:r>
        <w:rPr>
          <w:rFonts w:hint="eastAsia"/>
          <w:highlight w:val="none"/>
        </w:rPr>
        <w:t>、</w:t>
      </w:r>
      <w:r>
        <w:rPr>
          <w:highlight w:val="none"/>
        </w:rPr>
        <w:t>SL601</w:t>
      </w:r>
      <w:r>
        <w:rPr>
          <w:rFonts w:hint="eastAsia"/>
          <w:highlight w:val="none"/>
        </w:rPr>
        <w:t>的规定</w:t>
      </w:r>
      <w:r>
        <w:rPr>
          <w:rFonts w:hint="default" w:ascii="Times New Roman" w:hAnsi="Times New Roman" w:cs="Times New Roman"/>
          <w:highlight w:val="none"/>
        </w:rPr>
        <w:t>。</w:t>
      </w:r>
    </w:p>
    <w:p>
      <w:pPr>
        <w:pStyle w:val="34"/>
        <w:rPr>
          <w:rFonts w:hint="default" w:ascii="Times New Roman" w:hAnsi="Times New Roman" w:cs="Times New Roman"/>
        </w:rPr>
      </w:pPr>
      <w:r>
        <w:rPr>
          <w:rFonts w:hint="default" w:ascii="Times New Roman" w:hAnsi="Times New Roman" w:cs="Times New Roman"/>
        </w:rPr>
        <w:t>b）工程监测资料整编分析中发现异常情况时，应组织专业技术人员进行分析，查明原因，及时采取措施并做好记录。一时难以查明原因或工程已出现异常的，应及时向委托方报告并采取相应措施。</w:t>
      </w:r>
    </w:p>
    <w:p>
      <w:pPr>
        <w:pStyle w:val="34"/>
        <w:rPr>
          <w:rFonts w:hint="default" w:ascii="Times New Roman" w:hAnsi="Times New Roman" w:cs="Times New Roman"/>
        </w:rPr>
      </w:pPr>
      <w:r>
        <w:rPr>
          <w:rFonts w:hint="default" w:ascii="Times New Roman" w:hAnsi="Times New Roman" w:cs="Times New Roman"/>
        </w:rPr>
        <w:t>c）观测数据及时记录，并整理分析归档。堤防工程沉降变形、水位、裂缝等观测记录表格式参见附录C。</w:t>
      </w:r>
    </w:p>
    <w:p>
      <w:pPr>
        <w:pStyle w:val="76"/>
        <w:spacing w:before="158" w:after="158"/>
        <w:rPr>
          <w:rFonts w:hint="default" w:ascii="Times New Roman" w:hAnsi="Times New Roman" w:cs="Times New Roman"/>
        </w:rPr>
      </w:pPr>
      <w:bookmarkStart w:id="89" w:name="_Toc163587783"/>
      <w:r>
        <w:rPr>
          <w:rFonts w:hint="default" w:ascii="Times New Roman" w:hAnsi="Times New Roman" w:cs="Times New Roman"/>
        </w:rPr>
        <w:t>白蚁等害堤动物隐患检查</w:t>
      </w:r>
      <w:bookmarkEnd w:id="89"/>
    </w:p>
    <w:p>
      <w:pPr>
        <w:pStyle w:val="80"/>
        <w:spacing w:before="158" w:after="158"/>
        <w:rPr>
          <w:rFonts w:hint="default" w:ascii="Times New Roman" w:hAnsi="Times New Roman" w:cs="Times New Roman"/>
        </w:rPr>
      </w:pPr>
      <w:r>
        <w:rPr>
          <w:rFonts w:hint="default" w:ascii="Times New Roman" w:hAnsi="Times New Roman" w:cs="Times New Roman"/>
        </w:rPr>
        <w:t>检查分类</w:t>
      </w:r>
    </w:p>
    <w:p>
      <w:pPr>
        <w:pStyle w:val="34"/>
        <w:rPr>
          <w:rFonts w:hint="default" w:ascii="Times New Roman" w:hAnsi="Times New Roman" w:cs="Times New Roman"/>
        </w:rPr>
      </w:pPr>
      <w:r>
        <w:rPr>
          <w:rFonts w:hint="default" w:ascii="Times New Roman" w:hAnsi="Times New Roman" w:cs="Times New Roman"/>
        </w:rPr>
        <w:t>堤防应开展白蚁、獾、狐及鼠类等害堤动物隐患检查工作，分日常检查、定期普查和专项调查。</w:t>
      </w:r>
    </w:p>
    <w:p>
      <w:pPr>
        <w:pStyle w:val="80"/>
        <w:spacing w:before="158" w:after="158"/>
        <w:rPr>
          <w:rFonts w:hint="default" w:ascii="Times New Roman" w:hAnsi="Times New Roman" w:cs="Times New Roman"/>
        </w:rPr>
      </w:pPr>
      <w:r>
        <w:rPr>
          <w:rFonts w:hint="default" w:ascii="Times New Roman" w:hAnsi="Times New Roman" w:cs="Times New Roman"/>
        </w:rPr>
        <w:t>检查组织</w:t>
      </w:r>
    </w:p>
    <w:p>
      <w:pPr>
        <w:pStyle w:val="34"/>
        <w:rPr>
          <w:rFonts w:hint="default" w:ascii="Times New Roman" w:hAnsi="Times New Roman" w:cs="Times New Roman"/>
        </w:rPr>
      </w:pPr>
      <w:r>
        <w:rPr>
          <w:rFonts w:hint="default" w:ascii="Times New Roman" w:hAnsi="Times New Roman" w:cs="Times New Roman"/>
        </w:rPr>
        <w:t>a）日常检查由项目部相关岗位人员结合工程日常巡查开展。</w:t>
      </w:r>
    </w:p>
    <w:p>
      <w:pPr>
        <w:pStyle w:val="34"/>
        <w:rPr>
          <w:rFonts w:hint="default" w:ascii="Times New Roman" w:hAnsi="Times New Roman" w:cs="Times New Roman"/>
        </w:rPr>
      </w:pPr>
      <w:r>
        <w:rPr>
          <w:rFonts w:hint="default" w:ascii="Times New Roman" w:hAnsi="Times New Roman" w:cs="Times New Roman"/>
        </w:rPr>
        <w:t>b）定期普查、专项检查一般由堤防专业技术人员联合白蚁防治等专业单位或专业技术人员开展。</w:t>
      </w:r>
    </w:p>
    <w:p>
      <w:pPr>
        <w:pStyle w:val="80"/>
        <w:spacing w:before="158" w:after="158"/>
        <w:rPr>
          <w:rFonts w:hint="default" w:ascii="Times New Roman" w:hAnsi="Times New Roman" w:cs="Times New Roman"/>
        </w:rPr>
      </w:pPr>
      <w:r>
        <w:rPr>
          <w:rFonts w:hint="default" w:ascii="Times New Roman" w:hAnsi="Times New Roman" w:cs="Times New Roman"/>
        </w:rPr>
        <w:t>检查频次（时间）</w:t>
      </w:r>
    </w:p>
    <w:p>
      <w:pPr>
        <w:pStyle w:val="34"/>
        <w:rPr>
          <w:rFonts w:hint="default" w:ascii="Times New Roman" w:hAnsi="Times New Roman" w:cs="Times New Roman"/>
        </w:rPr>
      </w:pPr>
      <w:r>
        <w:rPr>
          <w:rFonts w:hint="default" w:ascii="Times New Roman" w:hAnsi="Times New Roman" w:cs="Times New Roman"/>
        </w:rPr>
        <w:t>a） 日常检查按工程日常巡查频次开展，定期检查和年度检查时全面排查白蚁等害堤动物隐患情况。</w:t>
      </w:r>
    </w:p>
    <w:p>
      <w:pPr>
        <w:pStyle w:val="34"/>
        <w:rPr>
          <w:rFonts w:hint="default" w:ascii="Times New Roman" w:hAnsi="Times New Roman" w:cs="Times New Roman"/>
        </w:rPr>
      </w:pPr>
      <w:r>
        <w:rPr>
          <w:rFonts w:hint="default" w:ascii="Times New Roman" w:hAnsi="Times New Roman" w:cs="Times New Roman"/>
        </w:rPr>
        <w:t>b）定期普查为定期对堤防工程各部位进行的全面检查，蚁害宜在春、秋两季各进行1 次，獾、狐及鼠类宜在每年冬季和汛前各进行1 次。</w:t>
      </w:r>
    </w:p>
    <w:p>
      <w:pPr>
        <w:pStyle w:val="34"/>
        <w:rPr>
          <w:rFonts w:hint="default" w:ascii="Times New Roman" w:hAnsi="Times New Roman" w:cs="Times New Roman"/>
        </w:rPr>
      </w:pPr>
      <w:r>
        <w:rPr>
          <w:rFonts w:hint="default" w:ascii="Times New Roman" w:hAnsi="Times New Roman" w:cs="Times New Roman"/>
        </w:rPr>
        <w:t>c）专项检查应在首次发现白蚁等害堤动物危害、因害堤动物导致工程出现险情以及新建、扩建、改建及除险加固等项目勘测设计阶段开展。</w:t>
      </w:r>
    </w:p>
    <w:p>
      <w:pPr>
        <w:pStyle w:val="80"/>
        <w:spacing w:before="158" w:after="158"/>
        <w:rPr>
          <w:rFonts w:hint="default" w:ascii="Times New Roman" w:hAnsi="Times New Roman" w:cs="Times New Roman"/>
        </w:rPr>
      </w:pPr>
      <w:r>
        <w:rPr>
          <w:rFonts w:hint="default" w:ascii="Times New Roman" w:hAnsi="Times New Roman" w:cs="Times New Roman"/>
        </w:rPr>
        <w:t>检查范围、方法、内容</w:t>
      </w:r>
    </w:p>
    <w:p>
      <w:pPr>
        <w:pStyle w:val="147"/>
        <w:ind w:left="0"/>
        <w:rPr>
          <w:rFonts w:hint="default" w:ascii="Times New Roman" w:hAnsi="Times New Roman" w:cs="Times New Roman"/>
        </w:rPr>
      </w:pPr>
      <w:r>
        <w:rPr>
          <w:rFonts w:hint="default" w:ascii="Times New Roman" w:hAnsi="Times New Roman" w:cs="Times New Roman"/>
        </w:rPr>
        <w:t>白蚁危害检查的范围应包括蚁患区和蚁源区：</w:t>
      </w:r>
    </w:p>
    <w:p>
      <w:pPr>
        <w:pStyle w:val="34"/>
        <w:rPr>
          <w:rFonts w:hint="default" w:ascii="Times New Roman" w:hAnsi="Times New Roman" w:cs="Times New Roman"/>
        </w:rPr>
      </w:pPr>
      <w:r>
        <w:rPr>
          <w:rFonts w:hint="default" w:ascii="Times New Roman" w:hAnsi="Times New Roman" w:cs="Times New Roman"/>
        </w:rPr>
        <w:t>a）蚁患区为坝体、大坝两端及距坝脚线50 米范围以内；</w:t>
      </w:r>
    </w:p>
    <w:p>
      <w:pPr>
        <w:pStyle w:val="34"/>
        <w:rPr>
          <w:rFonts w:hint="default" w:ascii="Times New Roman" w:hAnsi="Times New Roman" w:cs="Times New Roman"/>
        </w:rPr>
      </w:pPr>
      <w:r>
        <w:rPr>
          <w:rFonts w:hint="default" w:ascii="Times New Roman" w:hAnsi="Times New Roman" w:cs="Times New Roman"/>
        </w:rPr>
        <w:t>b）蚁源区为蚁患区外300 米～500 米范围内，若上述范围外毗邻山体和树林，扩大至1000 米范围内。</w:t>
      </w:r>
    </w:p>
    <w:p>
      <w:pPr>
        <w:pStyle w:val="147"/>
        <w:ind w:left="0"/>
        <w:rPr>
          <w:rFonts w:hint="default" w:ascii="Times New Roman" w:hAnsi="Times New Roman" w:cs="Times New Roman"/>
        </w:rPr>
      </w:pPr>
      <w:r>
        <w:rPr>
          <w:rFonts w:hint="default" w:ascii="Times New Roman" w:hAnsi="Times New Roman" w:cs="Times New Roman"/>
        </w:rPr>
        <w:t>蚁情检查包括以下内容：</w:t>
      </w:r>
    </w:p>
    <w:p>
      <w:pPr>
        <w:pStyle w:val="34"/>
        <w:rPr>
          <w:rFonts w:hint="default" w:ascii="Times New Roman" w:hAnsi="Times New Roman" w:cs="Times New Roman"/>
          <w:highlight w:val="none"/>
        </w:rPr>
      </w:pPr>
      <w:r>
        <w:rPr>
          <w:rFonts w:hint="default" w:ascii="Times New Roman" w:hAnsi="Times New Roman" w:cs="Times New Roman"/>
          <w:highlight w:val="none"/>
        </w:rPr>
        <w:t>a）白蚁活动痕迹，主要观察泥被、泥线、分飞孔以及被蛀食物、真菌指示物等白蚁外露特征；</w:t>
      </w:r>
    </w:p>
    <w:p>
      <w:pPr>
        <w:pStyle w:val="34"/>
        <w:rPr>
          <w:highlight w:val="none"/>
        </w:rPr>
      </w:pPr>
      <w:r>
        <w:rPr>
          <w:rFonts w:hint="eastAsia"/>
          <w:highlight w:val="none"/>
        </w:rPr>
        <w:t>b）堤防是否存在由白蚁危害引起的散浸、漏洞、跌窝等现象；</w:t>
      </w:r>
    </w:p>
    <w:p>
      <w:pPr>
        <w:pStyle w:val="34"/>
        <w:rPr>
          <w:highlight w:val="none"/>
        </w:rPr>
      </w:pPr>
      <w:r>
        <w:rPr>
          <w:rFonts w:hint="eastAsia"/>
          <w:highlight w:val="none"/>
        </w:rPr>
        <w:t>c）堤防迎水面漂浮物中是否有白蚁蛀蚀痕迹；</w:t>
      </w:r>
    </w:p>
    <w:p>
      <w:pPr>
        <w:pStyle w:val="34"/>
        <w:rPr>
          <w:rFonts w:hint="default" w:ascii="Times New Roman" w:hAnsi="Times New Roman" w:cs="Times New Roman"/>
          <w:highlight w:val="none"/>
        </w:rPr>
      </w:pPr>
      <w:r>
        <w:rPr>
          <w:rFonts w:hint="default" w:ascii="Times New Roman" w:hAnsi="Times New Roman" w:cs="Times New Roman"/>
          <w:highlight w:val="none"/>
        </w:rPr>
        <w:t>d）白蚁分飞期，观察和记录有翅成虫的分飞孔位置、数量和分飞时间，以及气象条件等；</w:t>
      </w:r>
    </w:p>
    <w:p>
      <w:pPr>
        <w:pStyle w:val="34"/>
        <w:rPr>
          <w:highlight w:val="none"/>
        </w:rPr>
      </w:pPr>
      <w:r>
        <w:rPr>
          <w:rFonts w:hint="eastAsia"/>
          <w:highlight w:val="none"/>
        </w:rPr>
        <w:t>e）必要时，利用仪器设备探测堤身是否有白蚁巢穴；</w:t>
      </w:r>
    </w:p>
    <w:p>
      <w:pPr>
        <w:pStyle w:val="34"/>
        <w:rPr>
          <w:rFonts w:hint="default" w:ascii="Times New Roman" w:hAnsi="Times New Roman" w:cs="Times New Roman"/>
          <w:highlight w:val="none"/>
        </w:rPr>
      </w:pPr>
      <w:r>
        <w:rPr>
          <w:rFonts w:hint="default" w:ascii="Times New Roman" w:hAnsi="Times New Roman" w:cs="Times New Roman"/>
          <w:highlight w:val="none"/>
        </w:rPr>
        <w:t>f）定期普查和专项检查除上述检查内容外，还应收集工程水文、气象、土壤、植被资料以及白蚁防治历史资料。</w:t>
      </w:r>
    </w:p>
    <w:p>
      <w:pPr>
        <w:pStyle w:val="147"/>
        <w:ind w:left="0"/>
        <w:rPr>
          <w:rFonts w:hint="default" w:ascii="Times New Roman" w:hAnsi="Times New Roman" w:cs="Times New Roman"/>
          <w:highlight w:val="none"/>
        </w:rPr>
      </w:pPr>
      <w:r>
        <w:rPr>
          <w:rFonts w:hint="default" w:ascii="Times New Roman" w:hAnsi="Times New Roman" w:cs="Times New Roman"/>
          <w:highlight w:val="none"/>
        </w:rPr>
        <w:t>獾、狐及鼠类检查包括以下内容：</w:t>
      </w:r>
    </w:p>
    <w:p>
      <w:pPr>
        <w:pStyle w:val="34"/>
        <w:rPr>
          <w:highlight w:val="none"/>
        </w:rPr>
      </w:pPr>
      <w:r>
        <w:rPr>
          <w:rFonts w:hint="eastAsia"/>
          <w:highlight w:val="none"/>
        </w:rPr>
        <w:t>a）獾、狐及鼠类活动痕迹，主要观察草丛、料、堤身等隐蔽处和獾、狐及鼠多发堤段，应加强普查和访问调查；</w:t>
      </w:r>
    </w:p>
    <w:p>
      <w:pPr>
        <w:pStyle w:val="34"/>
        <w:rPr>
          <w:rFonts w:hint="eastAsia" w:eastAsia="宋体"/>
          <w:highlight w:val="none"/>
          <w:lang w:eastAsia="zh-CN"/>
        </w:rPr>
      </w:pPr>
      <w:r>
        <w:rPr>
          <w:rFonts w:hint="eastAsia"/>
          <w:highlight w:val="none"/>
        </w:rPr>
        <w:t>b）及时清除迎水坡、背水坡上的树丛、高秆杂草、旧房台等，整理备防土料、备防沙石料，消除便于獾、狐及鼠生存、活动的环境条件</w:t>
      </w:r>
      <w:r>
        <w:rPr>
          <w:rFonts w:hint="eastAsia"/>
          <w:highlight w:val="none"/>
          <w:lang w:eastAsia="zh-CN"/>
        </w:rPr>
        <w:t>；</w:t>
      </w:r>
    </w:p>
    <w:p>
      <w:pPr>
        <w:pStyle w:val="34"/>
        <w:rPr>
          <w:highlight w:val="none"/>
        </w:rPr>
      </w:pPr>
      <w:r>
        <w:rPr>
          <w:rFonts w:hint="eastAsia"/>
          <w:highlight w:val="none"/>
        </w:rPr>
        <w:t>c）做好獾、狐及鼠的防治记录。内容应包括捕捉獾、狐的时间、堤防桩号、洞穴位置、尺寸、周围环境及处理情况等。</w:t>
      </w:r>
    </w:p>
    <w:p>
      <w:pPr>
        <w:pStyle w:val="80"/>
        <w:spacing w:before="158" w:after="158"/>
        <w:rPr>
          <w:rFonts w:hint="default" w:ascii="Times New Roman" w:hAnsi="Times New Roman" w:cs="Times New Roman"/>
        </w:rPr>
      </w:pPr>
      <w:r>
        <w:rPr>
          <w:rFonts w:hint="default" w:ascii="Times New Roman" w:hAnsi="Times New Roman" w:cs="Times New Roman"/>
        </w:rPr>
        <w:t>检查方法和要求</w:t>
      </w:r>
    </w:p>
    <w:p>
      <w:pPr>
        <w:pStyle w:val="34"/>
        <w:rPr>
          <w:rFonts w:hint="default" w:ascii="Times New Roman" w:hAnsi="Times New Roman" w:cs="Times New Roman"/>
        </w:rPr>
      </w:pPr>
      <w:r>
        <w:rPr>
          <w:rFonts w:hint="default" w:ascii="Times New Roman" w:hAnsi="Times New Roman" w:cs="Times New Roman"/>
        </w:rPr>
        <w:t>a）白蚁等害堤动物危害检查可采用人工踏勘法、引诱法、仪器探测法等方法。人工踏勘法包括目测法、翻找法等，引诱法包括引诱堆（坑、桩）和监测装置等，仪器探测法包括探地雷达法、高密度电阻率法等。</w:t>
      </w:r>
    </w:p>
    <w:p>
      <w:pPr>
        <w:pStyle w:val="34"/>
        <w:rPr>
          <w:rFonts w:hint="default" w:ascii="Times New Roman" w:hAnsi="Times New Roman" w:cs="Times New Roman"/>
        </w:rPr>
      </w:pPr>
      <w:r>
        <w:rPr>
          <w:rFonts w:hint="default" w:ascii="Times New Roman" w:hAnsi="Times New Roman" w:cs="Times New Roman"/>
        </w:rPr>
        <w:t>b）专项检查应开展白蚁危害等级评定，评定应符合GB/T 51253的要求。</w:t>
      </w:r>
    </w:p>
    <w:p>
      <w:pPr>
        <w:pStyle w:val="80"/>
        <w:spacing w:before="158" w:after="158"/>
        <w:rPr>
          <w:rFonts w:hint="default" w:ascii="Times New Roman" w:hAnsi="Times New Roman" w:cs="Times New Roman"/>
        </w:rPr>
      </w:pPr>
      <w:r>
        <w:rPr>
          <w:rFonts w:hint="default" w:ascii="Times New Roman" w:hAnsi="Times New Roman" w:cs="Times New Roman"/>
        </w:rPr>
        <w:t>检查记录</w:t>
      </w:r>
    </w:p>
    <w:p>
      <w:pPr>
        <w:pStyle w:val="34"/>
        <w:rPr>
          <w:rFonts w:hint="default" w:ascii="Times New Roman" w:hAnsi="Times New Roman" w:cs="Times New Roman"/>
        </w:rPr>
      </w:pPr>
      <w:r>
        <w:rPr>
          <w:rFonts w:hint="default" w:ascii="Times New Roman" w:hAnsi="Times New Roman" w:cs="Times New Roman"/>
        </w:rPr>
        <w:t>白蚁等害堤动物危害检查应做好检查记录，绘制白蚁等害堤动物活动痕迹分布图，标注白蚁等害堤动物活动位置和痕迹类型，并在白蚁等害堤动物活动的地方设置明显标记或标志。</w:t>
      </w:r>
    </w:p>
    <w:p>
      <w:pPr>
        <w:pStyle w:val="80"/>
        <w:spacing w:before="158" w:after="158"/>
        <w:rPr>
          <w:rFonts w:hint="default" w:ascii="Times New Roman" w:hAnsi="Times New Roman" w:cs="Times New Roman"/>
        </w:rPr>
      </w:pPr>
      <w:r>
        <w:rPr>
          <w:rFonts w:hint="default" w:ascii="Times New Roman" w:hAnsi="Times New Roman" w:cs="Times New Roman"/>
        </w:rPr>
        <w:t>危害防治</w:t>
      </w:r>
    </w:p>
    <w:p>
      <w:pPr>
        <w:pStyle w:val="34"/>
        <w:rPr>
          <w:rFonts w:hint="default" w:ascii="Times New Roman" w:hAnsi="Times New Roman" w:cs="Times New Roman"/>
        </w:rPr>
      </w:pPr>
      <w:r>
        <w:rPr>
          <w:rFonts w:hint="default" w:ascii="Times New Roman" w:hAnsi="Times New Roman" w:cs="Times New Roman"/>
        </w:rPr>
        <w:t>a）白蚁检查中发现严重危害时，安排专人进行观测，并采取相应处置措施。发现蚁害导致的工程险情征兆时，立即制定应急处置方案，准备必要的抢险物资、设备和白蚁防治药物、器械。</w:t>
      </w:r>
    </w:p>
    <w:p>
      <w:pPr>
        <w:pStyle w:val="34"/>
        <w:rPr>
          <w:rFonts w:hint="default" w:ascii="Times New Roman" w:hAnsi="Times New Roman" w:cs="Times New Roman"/>
        </w:rPr>
      </w:pPr>
      <w:r>
        <w:rPr>
          <w:rFonts w:hint="default" w:ascii="Times New Roman" w:hAnsi="Times New Roman" w:cs="Times New Roman"/>
        </w:rPr>
        <w:t>b）白蚁危害等级评定后，根据危害程度采取相应防治措施。</w:t>
      </w:r>
    </w:p>
    <w:p>
      <w:pPr>
        <w:pStyle w:val="34"/>
        <w:rPr>
          <w:rFonts w:hint="default" w:ascii="Times New Roman" w:hAnsi="Times New Roman" w:cs="Times New Roman"/>
        </w:rPr>
      </w:pPr>
      <w:r>
        <w:rPr>
          <w:rFonts w:hint="default" w:ascii="Times New Roman" w:hAnsi="Times New Roman" w:cs="Times New Roman"/>
        </w:rPr>
        <w:t>c）对獾、狐危害防治应因地制宜，采用器械捕捉、药物诱捕、开挖追捕、锥探灌浆、网捕等方法。</w:t>
      </w:r>
    </w:p>
    <w:p>
      <w:pPr>
        <w:pStyle w:val="34"/>
        <w:rPr>
          <w:rFonts w:hint="default" w:ascii="Times New Roman" w:hAnsi="Times New Roman" w:cs="Times New Roman"/>
        </w:rPr>
      </w:pPr>
      <w:r>
        <w:rPr>
          <w:rFonts w:hint="default" w:ascii="Times New Roman" w:hAnsi="Times New Roman" w:cs="Times New Roman"/>
        </w:rPr>
        <w:t>d）鼠类防治应符合下列规定:</w:t>
      </w:r>
    </w:p>
    <w:p>
      <w:pPr>
        <w:pStyle w:val="34"/>
        <w:rPr>
          <w:rFonts w:hint="default" w:ascii="Times New Roman" w:hAnsi="Times New Roman" w:cs="Times New Roman"/>
        </w:rPr>
      </w:pPr>
      <w:r>
        <w:rPr>
          <w:rFonts w:hint="default" w:ascii="Times New Roman" w:hAnsi="Times New Roman" w:cs="Times New Roman"/>
        </w:rPr>
        <w:t>破坏鼠类生活环境与条件，使其不能正常觅食、栖息和繁殖，逐渐减少鼠类数量直至局部灭绝。因地制宜，采用人工捕杀、器械捕捉、药物诱捕、熏蒸洞道、化学绝育等方法。对堤身内的洞穴应及时采取开挖回填或充填灌浆等方法处理。开挖回填应符合SL595的规定。</w:t>
      </w:r>
    </w:p>
    <w:p>
      <w:pPr>
        <w:pStyle w:val="79"/>
        <w:spacing w:before="317" w:after="317"/>
        <w:rPr>
          <w:rFonts w:hint="default" w:ascii="Times New Roman" w:hAnsi="Times New Roman" w:cs="Times New Roman"/>
        </w:rPr>
      </w:pPr>
      <w:bookmarkStart w:id="90" w:name="_Toc7582"/>
      <w:bookmarkStart w:id="91" w:name="_Toc163587784"/>
      <w:bookmarkStart w:id="92" w:name="_Toc493773273"/>
      <w:bookmarkStart w:id="93" w:name="_Toc501612753"/>
      <w:r>
        <w:rPr>
          <w:rFonts w:hint="default" w:ascii="Times New Roman" w:hAnsi="Times New Roman" w:cs="Times New Roman"/>
        </w:rPr>
        <w:t>维修养护</w:t>
      </w:r>
      <w:bookmarkEnd w:id="90"/>
      <w:bookmarkEnd w:id="91"/>
    </w:p>
    <w:p>
      <w:pPr>
        <w:pStyle w:val="76"/>
        <w:spacing w:before="158" w:after="158"/>
        <w:rPr>
          <w:rFonts w:hint="default" w:ascii="Times New Roman" w:hAnsi="Times New Roman" w:cs="Times New Roman"/>
        </w:rPr>
      </w:pPr>
      <w:bookmarkStart w:id="94" w:name="_Toc493773267"/>
      <w:bookmarkStart w:id="95" w:name="_Toc162958566"/>
      <w:bookmarkStart w:id="96" w:name="_Toc163587785"/>
      <w:r>
        <w:rPr>
          <w:rFonts w:hint="default" w:ascii="Times New Roman" w:hAnsi="Times New Roman" w:cs="Times New Roman"/>
        </w:rPr>
        <w:t>一般规定</w:t>
      </w:r>
      <w:bookmarkEnd w:id="94"/>
      <w:bookmarkEnd w:id="95"/>
      <w:bookmarkEnd w:id="96"/>
    </w:p>
    <w:p>
      <w:pPr>
        <w:pStyle w:val="34"/>
        <w:rPr>
          <w:rFonts w:hint="default" w:ascii="Times New Roman" w:hAnsi="Times New Roman" w:cs="Times New Roman"/>
        </w:rPr>
      </w:pPr>
      <w:r>
        <w:rPr>
          <w:rFonts w:hint="default" w:ascii="Times New Roman" w:hAnsi="Times New Roman" w:cs="Times New Roman"/>
        </w:rPr>
        <w:t>a）运维服务单位应按委托方的维修养护计划或委托合同制定维修养护方案。</w:t>
      </w:r>
    </w:p>
    <w:p>
      <w:pPr>
        <w:pStyle w:val="34"/>
        <w:rPr>
          <w:rFonts w:hint="default" w:ascii="Times New Roman" w:hAnsi="Times New Roman" w:cs="Times New Roman"/>
        </w:rPr>
      </w:pPr>
      <w:r>
        <w:rPr>
          <w:rFonts w:hint="default" w:ascii="Times New Roman" w:hAnsi="Times New Roman" w:cs="Times New Roman"/>
        </w:rPr>
        <w:t>b）应定期开展堤防工程维修养护工作，及时修补表面缺损，保持堤防的完整、安全和正常运用。</w:t>
      </w:r>
    </w:p>
    <w:p>
      <w:pPr>
        <w:pStyle w:val="34"/>
        <w:rPr>
          <w:rFonts w:hint="default" w:ascii="Times New Roman" w:hAnsi="Times New Roman" w:cs="Times New Roman"/>
        </w:rPr>
      </w:pPr>
      <w:r>
        <w:rPr>
          <w:rFonts w:hint="default" w:ascii="Times New Roman" w:hAnsi="Times New Roman" w:cs="Times New Roman"/>
        </w:rPr>
        <w:t>c）应制订堤防维修养护制度，明确堤防工程日常维护的项目、内容、方式、频次、质量标准、考核办法以及专项维修项目实施的程序、检查、验收等管理要求。</w:t>
      </w:r>
    </w:p>
    <w:p>
      <w:pPr>
        <w:pStyle w:val="34"/>
        <w:rPr>
          <w:rFonts w:hint="default" w:ascii="Times New Roman" w:hAnsi="Times New Roman" w:cs="Times New Roman"/>
        </w:rPr>
      </w:pPr>
      <w:r>
        <w:rPr>
          <w:rFonts w:hint="default" w:ascii="Times New Roman" w:hAnsi="Times New Roman" w:cs="Times New Roman"/>
        </w:rPr>
        <w:t>d）应定期开展维修养护的检查工作并进行记录。每月检查应不少于1次。</w:t>
      </w:r>
    </w:p>
    <w:p>
      <w:pPr>
        <w:pStyle w:val="34"/>
        <w:rPr>
          <w:rFonts w:hint="default" w:ascii="Times New Roman" w:hAnsi="Times New Roman" w:cs="Times New Roman"/>
        </w:rPr>
      </w:pPr>
      <w:r>
        <w:rPr>
          <w:rFonts w:hint="default" w:ascii="Times New Roman" w:hAnsi="Times New Roman" w:cs="Times New Roman"/>
        </w:rPr>
        <w:t xml:space="preserve">e）运维服务单位维修养护工程完工后应及时整理养护资料，堤防管理单位或堤防管理责任主体应及时组织验收、资料存档。 </w:t>
      </w:r>
    </w:p>
    <w:p>
      <w:pPr>
        <w:pStyle w:val="76"/>
        <w:spacing w:before="158" w:after="158"/>
        <w:rPr>
          <w:rFonts w:hint="default" w:ascii="Times New Roman" w:hAnsi="Times New Roman" w:cs="Times New Roman"/>
        </w:rPr>
      </w:pPr>
      <w:bookmarkStart w:id="97" w:name="_Toc163587786"/>
      <w:bookmarkStart w:id="98" w:name="_Toc162958567"/>
      <w:r>
        <w:rPr>
          <w:rFonts w:hint="default" w:ascii="Times New Roman" w:hAnsi="Times New Roman" w:cs="Times New Roman"/>
        </w:rPr>
        <w:t>维修养护项目</w:t>
      </w:r>
      <w:bookmarkEnd w:id="97"/>
      <w:bookmarkEnd w:id="98"/>
    </w:p>
    <w:p>
      <w:pPr>
        <w:pStyle w:val="34"/>
        <w:rPr>
          <w:rFonts w:hint="default" w:ascii="Times New Roman" w:hAnsi="Times New Roman" w:cs="Times New Roman"/>
        </w:rPr>
      </w:pPr>
      <w:r>
        <w:rPr>
          <w:rFonts w:hint="default" w:ascii="Times New Roman" w:hAnsi="Times New Roman" w:cs="Times New Roman"/>
        </w:rPr>
        <w:t>堤防工程维修养护项目有：堤身结构维修养护、堤岸防护工程维修养护、防渗及排水设施维修养护、管理设施维修养护、堤防隐患探测等内容。</w:t>
      </w:r>
    </w:p>
    <w:p>
      <w:pPr>
        <w:pStyle w:val="76"/>
        <w:spacing w:before="158" w:after="158"/>
        <w:rPr>
          <w:rFonts w:hint="default" w:ascii="Times New Roman" w:hAnsi="Times New Roman" w:cs="Times New Roman"/>
        </w:rPr>
      </w:pPr>
      <w:bookmarkStart w:id="99" w:name="_Toc162958568"/>
      <w:bookmarkStart w:id="100" w:name="_Toc163587787"/>
      <w:r>
        <w:rPr>
          <w:rFonts w:hint="default" w:ascii="Times New Roman" w:hAnsi="Times New Roman" w:cs="Times New Roman"/>
        </w:rPr>
        <w:t>维修养护要求</w:t>
      </w:r>
      <w:bookmarkEnd w:id="99"/>
      <w:bookmarkEnd w:id="100"/>
    </w:p>
    <w:p>
      <w:pPr>
        <w:pStyle w:val="80"/>
        <w:spacing w:before="158" w:after="158"/>
        <w:rPr>
          <w:rFonts w:hint="default" w:ascii="Times New Roman" w:hAnsi="Times New Roman" w:cs="Times New Roman" w:eastAsiaTheme="minorEastAsia"/>
        </w:rPr>
      </w:pPr>
      <w:r>
        <w:rPr>
          <w:rFonts w:hint="default" w:ascii="Times New Roman" w:hAnsi="Times New Roman" w:cs="Times New Roman" w:eastAsiaTheme="minorEastAsia"/>
        </w:rPr>
        <w:t>堤顶、堤坡、防浪墙和防渗及排水设施等的损坏修复标准不得低于原结构设计标准；对堤身裂缝和隐患，应依据其成因和性质分别采取处理措施。</w:t>
      </w:r>
    </w:p>
    <w:p>
      <w:pPr>
        <w:pStyle w:val="80"/>
        <w:spacing w:before="158" w:after="158"/>
        <w:rPr>
          <w:rFonts w:hint="default" w:ascii="Times New Roman" w:hAnsi="Times New Roman" w:cs="Times New Roman" w:eastAsiaTheme="minorEastAsia"/>
        </w:rPr>
      </w:pPr>
      <w:r>
        <w:rPr>
          <w:rFonts w:hint="default" w:ascii="Times New Roman" w:hAnsi="Times New Roman" w:cs="Times New Roman" w:eastAsiaTheme="minorEastAsia"/>
        </w:rPr>
        <w:t>混凝土结构的裂缝、渗漏、剥蚀等的维修及土、石方施工应符合相关标准的规定。</w:t>
      </w:r>
    </w:p>
    <w:p>
      <w:pPr>
        <w:pStyle w:val="80"/>
        <w:spacing w:before="158" w:after="158"/>
        <w:rPr>
          <w:rFonts w:hint="default" w:ascii="Times New Roman" w:hAnsi="Times New Roman" w:eastAsia="宋体" w:cs="Times New Roman"/>
        </w:rPr>
      </w:pPr>
      <w:r>
        <w:rPr>
          <w:rFonts w:hint="default" w:ascii="Times New Roman" w:hAnsi="Times New Roman" w:eastAsia="宋体" w:cs="Times New Roman"/>
        </w:rPr>
        <w:t>堤防工程维修养护的目标为：</w:t>
      </w:r>
    </w:p>
    <w:p>
      <w:pPr>
        <w:pStyle w:val="34"/>
        <w:rPr>
          <w:rFonts w:hint="default" w:ascii="Times New Roman" w:hAnsi="Times New Roman" w:cs="Times New Roman"/>
        </w:rPr>
      </w:pPr>
      <w:r>
        <w:rPr>
          <w:rFonts w:hint="default" w:ascii="Times New Roman" w:hAnsi="Times New Roman" w:cs="Times New Roman"/>
        </w:rPr>
        <w:t>a) 堤身：堤顶坚实平整、无凹陷，防浪墙及堤顶无裂缝、残缺等现象，相邻两堤防之间无明显错动；堤坡平顺，无雨淋沟、滑坡、裂缝、塌坑、洞穴，无异常渗漏；堤脚无冲刷、残缺、洞穴（蚁穴、兽穴）。堤顶平均每5.0m长堤段纵向高差不应大于0.1m。堤顶应设单侧或双侧横向坡，坡度宜保持在2%~3%。土质坡面宜植草覆盖，草皮覆盖率应达到95%以上。</w:t>
      </w:r>
    </w:p>
    <w:p>
      <w:pPr>
        <w:pStyle w:val="34"/>
        <w:rPr>
          <w:rFonts w:hint="default" w:ascii="Times New Roman" w:hAnsi="Times New Roman" w:cs="Times New Roman"/>
        </w:rPr>
      </w:pPr>
      <w:r>
        <w:rPr>
          <w:rFonts w:hint="default" w:ascii="Times New Roman" w:hAnsi="Times New Roman" w:cs="Times New Roman"/>
        </w:rPr>
        <w:t>b) 堤岸防护工程：墙体结构无裂缝，相邻段无错动，止水正常；护脚表面无异常变形、无冲动走失，护脚平台及坡度平顺。林带防护的林木缺损率应小于5%。</w:t>
      </w:r>
    </w:p>
    <w:p>
      <w:pPr>
        <w:pStyle w:val="34"/>
        <w:rPr>
          <w:rFonts w:hint="default" w:ascii="Times New Roman" w:hAnsi="Times New Roman" w:cs="Times New Roman"/>
        </w:rPr>
      </w:pPr>
      <w:r>
        <w:rPr>
          <w:rFonts w:hint="default" w:ascii="Times New Roman" w:hAnsi="Times New Roman" w:cs="Times New Roman"/>
        </w:rPr>
        <w:t>c) 防渗与排水设施：防渗设施无损坏、失效现象，保护层完整；排水沟结构完整，无漏水、淤堵、阻塞等现象，出口无冲刷；减压井工程完好、无淤堵。</w:t>
      </w:r>
    </w:p>
    <w:p>
      <w:pPr>
        <w:pStyle w:val="34"/>
        <w:rPr>
          <w:rFonts w:hint="default" w:ascii="Times New Roman" w:hAnsi="Times New Roman" w:cs="Times New Roman"/>
        </w:rPr>
      </w:pPr>
      <w:r>
        <w:rPr>
          <w:rFonts w:hint="default" w:ascii="Times New Roman" w:hAnsi="Times New Roman" w:cs="Times New Roman"/>
        </w:rPr>
        <w:t>d) 交叉建筑物连接段：建筑物与堤防接合坚实紧密，无不均匀沉陷、裂缝、空隙、渗漏等现象。</w:t>
      </w:r>
    </w:p>
    <w:p>
      <w:pPr>
        <w:pStyle w:val="34"/>
        <w:rPr>
          <w:rFonts w:hint="default" w:ascii="Times New Roman" w:hAnsi="Times New Roman" w:cs="Times New Roman"/>
        </w:rPr>
      </w:pPr>
      <w:r>
        <w:rPr>
          <w:rFonts w:hint="default" w:ascii="Times New Roman" w:hAnsi="Times New Roman" w:cs="Times New Roman"/>
        </w:rPr>
        <w:t>e) 管理设施：观测设施与其保护设施完好，能正常进行观测；标识标牌字迹清晰，无丢失或损坏现象；管理房结构安全，无损坏、漏雨现象；照明设施工作正常，保护设施完好；通讯及信息化设施工作稳定，运行正常；防护林木无老化和缺损现象。</w:t>
      </w:r>
    </w:p>
    <w:p>
      <w:pPr>
        <w:pStyle w:val="76"/>
        <w:spacing w:before="158" w:after="158"/>
        <w:rPr>
          <w:rFonts w:hint="default" w:ascii="Times New Roman" w:hAnsi="Times New Roman" w:cs="Times New Roman"/>
        </w:rPr>
      </w:pPr>
      <w:bookmarkStart w:id="101" w:name="_Toc19916"/>
      <w:bookmarkStart w:id="102" w:name="_Toc163587788"/>
      <w:r>
        <w:rPr>
          <w:rFonts w:hint="default" w:ascii="Times New Roman" w:hAnsi="Times New Roman" w:cs="Times New Roman"/>
        </w:rPr>
        <w:t>维修养护记录</w:t>
      </w:r>
      <w:bookmarkEnd w:id="101"/>
      <w:bookmarkEnd w:id="102"/>
      <w:r>
        <w:rPr>
          <w:rFonts w:hint="default" w:ascii="Times New Roman" w:hAnsi="Times New Roman" w:cs="Times New Roman"/>
        </w:rPr>
        <w:t xml:space="preserve"> </w:t>
      </w:r>
    </w:p>
    <w:p>
      <w:pPr>
        <w:pStyle w:val="147"/>
        <w:numPr>
          <w:ilvl w:val="3"/>
          <w:numId w:val="0"/>
        </w:numPr>
        <w:spacing w:before="0" w:after="0"/>
        <w:ind w:firstLine="420" w:firstLineChars="200"/>
        <w:outlineLvl w:val="9"/>
        <w:rPr>
          <w:rFonts w:hint="default" w:ascii="Times New Roman" w:hAnsi="Times New Roman" w:cs="Times New Roman" w:eastAsiaTheme="minorEastAsia"/>
        </w:rPr>
      </w:pPr>
      <w:r>
        <w:rPr>
          <w:rFonts w:hint="default" w:ascii="Times New Roman" w:hAnsi="Times New Roman" w:cs="Times New Roman" w:eastAsiaTheme="minorEastAsia"/>
        </w:rPr>
        <w:t>项目部应做好日常维修养护记录，编制定期报表，资料应完整详细，由相关负责人签字，并及时归档，以备查考。</w:t>
      </w:r>
    </w:p>
    <w:p>
      <w:pPr>
        <w:pStyle w:val="79"/>
        <w:spacing w:before="317" w:after="317"/>
        <w:rPr>
          <w:rFonts w:hint="default" w:ascii="Times New Roman" w:hAnsi="Times New Roman" w:cs="Times New Roman"/>
        </w:rPr>
      </w:pPr>
      <w:bookmarkStart w:id="103" w:name="_Toc163587789"/>
      <w:bookmarkStart w:id="104" w:name="_Toc23367"/>
      <w:r>
        <w:rPr>
          <w:rFonts w:hint="default" w:ascii="Times New Roman" w:hAnsi="Times New Roman" w:cs="Times New Roman"/>
        </w:rPr>
        <w:t>绿化保洁</w:t>
      </w:r>
      <w:bookmarkEnd w:id="103"/>
      <w:bookmarkEnd w:id="104"/>
    </w:p>
    <w:p>
      <w:pPr>
        <w:pStyle w:val="76"/>
        <w:spacing w:before="158" w:after="158"/>
        <w:rPr>
          <w:rFonts w:hint="default" w:ascii="Times New Roman" w:hAnsi="Times New Roman" w:cs="Times New Roman"/>
        </w:rPr>
      </w:pPr>
      <w:bookmarkStart w:id="105" w:name="_Toc17635"/>
      <w:bookmarkStart w:id="106" w:name="_Toc163587790"/>
      <w:r>
        <w:rPr>
          <w:rFonts w:hint="default" w:ascii="Times New Roman" w:hAnsi="Times New Roman" w:cs="Times New Roman"/>
        </w:rPr>
        <w:t>一般规定</w:t>
      </w:r>
      <w:bookmarkEnd w:id="105"/>
      <w:bookmarkEnd w:id="106"/>
    </w:p>
    <w:p>
      <w:pPr>
        <w:pStyle w:val="97"/>
        <w:spacing w:before="0" w:after="0"/>
        <w:rPr>
          <w:rFonts w:hint="default" w:ascii="Times New Roman" w:hAnsi="Times New Roman" w:cs="Times New Roman"/>
        </w:rPr>
      </w:pPr>
      <w:r>
        <w:rPr>
          <w:rFonts w:hint="default" w:ascii="Times New Roman" w:hAnsi="Times New Roman" w:cs="Times New Roman"/>
        </w:rPr>
        <w:t>物业化服务单位应制定绿化保洁制度，明确项目服务范围内的绿化养护和卫生保洁的内容、方式、频次，以及维修项目实施的程序、检查、考核等要求。</w:t>
      </w:r>
    </w:p>
    <w:p>
      <w:pPr>
        <w:pStyle w:val="97"/>
        <w:rPr>
          <w:rFonts w:hint="default" w:ascii="Times New Roman" w:hAnsi="Times New Roman" w:cs="Times New Roman"/>
        </w:rPr>
      </w:pPr>
      <w:r>
        <w:rPr>
          <w:rFonts w:hint="default" w:ascii="Times New Roman" w:hAnsi="Times New Roman" w:cs="Times New Roman"/>
        </w:rPr>
        <w:t>应定期开展绿化保洁的检查工作并进行记录。每月检查应不少于1次。</w:t>
      </w:r>
    </w:p>
    <w:p>
      <w:pPr>
        <w:pStyle w:val="76"/>
        <w:spacing w:before="158" w:after="158"/>
        <w:rPr>
          <w:rFonts w:hint="default" w:ascii="Times New Roman" w:hAnsi="Times New Roman" w:cs="Times New Roman"/>
        </w:rPr>
      </w:pPr>
      <w:bookmarkStart w:id="107" w:name="_Toc163587791"/>
      <w:r>
        <w:rPr>
          <w:rFonts w:hint="default" w:ascii="Times New Roman" w:hAnsi="Times New Roman" w:cs="Times New Roman"/>
        </w:rPr>
        <w:t>卫生保洁</w:t>
      </w:r>
      <w:bookmarkEnd w:id="107"/>
    </w:p>
    <w:p>
      <w:pPr>
        <w:pStyle w:val="97"/>
        <w:spacing w:before="0" w:after="0"/>
        <w:rPr>
          <w:rFonts w:hint="default" w:ascii="Times New Roman" w:hAnsi="Times New Roman" w:cs="Times New Roman"/>
        </w:rPr>
      </w:pPr>
      <w:r>
        <w:rPr>
          <w:rFonts w:hint="default" w:ascii="Times New Roman" w:hAnsi="Times New Roman" w:cs="Times New Roman"/>
        </w:rPr>
        <w:t>卫生保洁是指为了维护堤顶、堤身内外坡、护堤地、管理用房、标识标牌保洁、界桩和里程桩等场所设施整洁而从事的清扫和环境卫生保洁工作。</w:t>
      </w:r>
    </w:p>
    <w:p>
      <w:pPr>
        <w:pStyle w:val="97"/>
        <w:spacing w:before="0" w:after="0"/>
        <w:rPr>
          <w:rFonts w:hint="default" w:ascii="Times New Roman" w:hAnsi="Times New Roman" w:cs="Times New Roman"/>
        </w:rPr>
      </w:pPr>
      <w:r>
        <w:rPr>
          <w:rFonts w:hint="default" w:ascii="Times New Roman" w:hAnsi="Times New Roman" w:cs="Times New Roman"/>
        </w:rPr>
        <w:t>应组建固定的专业保洁队伍，按保洁工作实际需求投入人力、设备，实行定员定岗，做好日常运行管理工作。</w:t>
      </w:r>
    </w:p>
    <w:p>
      <w:pPr>
        <w:pStyle w:val="97"/>
        <w:spacing w:before="0" w:after="0"/>
        <w:rPr>
          <w:rFonts w:hint="default" w:ascii="Times New Roman" w:hAnsi="Times New Roman" w:cs="Times New Roman"/>
        </w:rPr>
      </w:pPr>
      <w:r>
        <w:rPr>
          <w:rFonts w:hint="default" w:ascii="Times New Roman" w:hAnsi="Times New Roman" w:cs="Times New Roman"/>
        </w:rPr>
        <w:t>应建立日常保洁台账档案，按要求进行巡查、上报、处置，配合做好各种检查、考核和验收工作，按要求的时效对有关问题进行整改落实，执行有关加强保洁、积极应对与保洁相关的突发事件处置等的指示，严格按照指示要求完成任务。</w:t>
      </w:r>
    </w:p>
    <w:p>
      <w:pPr>
        <w:pStyle w:val="97"/>
        <w:spacing w:before="0" w:after="0"/>
        <w:rPr>
          <w:rFonts w:hint="default" w:ascii="Times New Roman" w:hAnsi="Times New Roman" w:cs="Times New Roman"/>
        </w:rPr>
      </w:pPr>
      <w:r>
        <w:rPr>
          <w:rFonts w:hint="default" w:ascii="Times New Roman" w:hAnsi="Times New Roman" w:cs="Times New Roman"/>
        </w:rPr>
        <w:t>如发现侵占堤防或倾倒垃圾等违法行为，应及时制止，并向</w:t>
      </w:r>
      <w:r>
        <w:rPr>
          <w:rFonts w:hint="default" w:ascii="Times New Roman" w:hAnsi="Times New Roman" w:cs="Times New Roman"/>
          <w:spacing w:val="-3"/>
        </w:rPr>
        <w:t>水利主管部门（或所有权人）</w:t>
      </w:r>
      <w:r>
        <w:rPr>
          <w:rFonts w:hint="default" w:ascii="Times New Roman" w:hAnsi="Times New Roman" w:cs="Times New Roman"/>
        </w:rPr>
        <w:t>报告，同时配合做好清障处理工作。</w:t>
      </w:r>
    </w:p>
    <w:p>
      <w:pPr>
        <w:pStyle w:val="97"/>
        <w:spacing w:before="0" w:after="0"/>
        <w:rPr>
          <w:rFonts w:hint="default" w:ascii="Times New Roman" w:hAnsi="Times New Roman" w:cs="Times New Roman"/>
        </w:rPr>
      </w:pPr>
      <w:r>
        <w:rPr>
          <w:rFonts w:hint="default" w:ascii="Times New Roman" w:hAnsi="Times New Roman" w:cs="Times New Roman"/>
        </w:rPr>
        <w:t>对保洁收集的垃圾需固定临时堆放场地,并在当日（不得超过24小时）及时清运至正规垃圾处置。</w:t>
      </w:r>
    </w:p>
    <w:p>
      <w:pPr>
        <w:pStyle w:val="76"/>
        <w:spacing w:before="158" w:after="158"/>
        <w:rPr>
          <w:rFonts w:hint="default" w:ascii="Times New Roman" w:hAnsi="Times New Roman" w:cs="Times New Roman"/>
        </w:rPr>
      </w:pPr>
      <w:bookmarkStart w:id="108" w:name="_Toc163587792"/>
      <w:r>
        <w:rPr>
          <w:rFonts w:hint="default" w:ascii="Times New Roman" w:hAnsi="Times New Roman" w:cs="Times New Roman"/>
        </w:rPr>
        <w:t>绿化养护</w:t>
      </w:r>
      <w:bookmarkEnd w:id="108"/>
    </w:p>
    <w:p>
      <w:pPr>
        <w:pStyle w:val="97"/>
        <w:spacing w:before="0" w:after="0"/>
        <w:rPr>
          <w:rFonts w:hint="default" w:ascii="Times New Roman" w:hAnsi="Times New Roman" w:cs="Times New Roman"/>
        </w:rPr>
      </w:pPr>
      <w:r>
        <w:rPr>
          <w:rFonts w:hint="default" w:ascii="Times New Roman" w:hAnsi="Times New Roman" w:cs="Times New Roman"/>
        </w:rPr>
        <w:t>绿化养护是指对堤防管理范围内的植物采取灌溉、修剪、防治病虫、防寒、支撑、除草、中耕、施肥等措施。</w:t>
      </w:r>
    </w:p>
    <w:p>
      <w:pPr>
        <w:pStyle w:val="97"/>
        <w:spacing w:before="0" w:after="0"/>
        <w:rPr>
          <w:rFonts w:hint="default" w:ascii="Times New Roman" w:hAnsi="Times New Roman" w:cs="Times New Roman"/>
        </w:rPr>
      </w:pPr>
      <w:r>
        <w:rPr>
          <w:rFonts w:hint="default" w:ascii="Times New Roman" w:hAnsi="Times New Roman" w:cs="Times New Roman"/>
        </w:rPr>
        <w:t>应做到堤防管理范围内各类地被植物覆盖完好，覆盖率达到95%以上。草皮与乔、灌木的界线清晰，线条流畅，并考虑各个树种株间距离大小，确保树种达到合理的密度。</w:t>
      </w:r>
    </w:p>
    <w:p>
      <w:pPr>
        <w:pStyle w:val="97"/>
        <w:spacing w:before="0" w:after="0"/>
        <w:rPr>
          <w:rFonts w:hint="default" w:ascii="Times New Roman" w:hAnsi="Times New Roman" w:cs="Times New Roman"/>
        </w:rPr>
      </w:pPr>
      <w:r>
        <w:rPr>
          <w:rFonts w:hint="default" w:ascii="Times New Roman" w:hAnsi="Times New Roman" w:cs="Times New Roman"/>
        </w:rPr>
        <w:t>发现大面积植物枯死或破坏等情况应及时上报。</w:t>
      </w:r>
    </w:p>
    <w:p>
      <w:pPr>
        <w:pStyle w:val="79"/>
        <w:spacing w:before="317" w:after="317"/>
        <w:rPr>
          <w:rFonts w:hint="default" w:ascii="Times New Roman" w:hAnsi="Times New Roman" w:cs="Times New Roman"/>
        </w:rPr>
      </w:pPr>
      <w:bookmarkStart w:id="109" w:name="_Toc163587793"/>
      <w:r>
        <w:rPr>
          <w:rFonts w:hint="default" w:ascii="Times New Roman" w:hAnsi="Times New Roman" w:cs="Times New Roman"/>
        </w:rPr>
        <w:t>应急</w:t>
      </w:r>
      <w:bookmarkEnd w:id="92"/>
      <w:bookmarkEnd w:id="93"/>
      <w:r>
        <w:rPr>
          <w:rFonts w:hint="default" w:ascii="Times New Roman" w:hAnsi="Times New Roman" w:cs="Times New Roman"/>
        </w:rPr>
        <w:t>服务</w:t>
      </w:r>
      <w:bookmarkEnd w:id="109"/>
    </w:p>
    <w:p>
      <w:pPr>
        <w:pStyle w:val="159"/>
        <w:rPr>
          <w:rFonts w:hint="default" w:ascii="Times New Roman" w:hAnsi="Times New Roman" w:cs="Times New Roman"/>
        </w:rPr>
      </w:pPr>
      <w:bookmarkStart w:id="110" w:name="_Toc163461470"/>
      <w:bookmarkStart w:id="111" w:name="_Toc157087705"/>
      <w:bookmarkStart w:id="112" w:name="_Toc157087545"/>
      <w:bookmarkStart w:id="113" w:name="_Toc159919849"/>
      <w:bookmarkStart w:id="114" w:name="_Toc161410770"/>
      <w:bookmarkStart w:id="115" w:name="_Toc159919327"/>
      <w:bookmarkStart w:id="116" w:name="_Toc21463"/>
      <w:bookmarkStart w:id="117" w:name="_Toc163587794"/>
      <w:bookmarkStart w:id="118" w:name="_Toc163465914"/>
      <w:bookmarkStart w:id="119" w:name="_Toc157087707"/>
      <w:bookmarkStart w:id="120" w:name="_Toc157087547"/>
      <w:r>
        <w:rPr>
          <w:rFonts w:hint="default" w:ascii="Times New Roman" w:hAnsi="Times New Roman" w:cs="Times New Roman"/>
        </w:rPr>
        <w:t>项目部应成立应急工作小组，定期组织开展内部应急演练及参与委托方组织开展的应急演练，并完善相关设施、落实各项措施。</w:t>
      </w:r>
      <w:bookmarkEnd w:id="110"/>
      <w:bookmarkEnd w:id="111"/>
      <w:bookmarkEnd w:id="112"/>
      <w:bookmarkEnd w:id="113"/>
      <w:bookmarkEnd w:id="114"/>
      <w:bookmarkEnd w:id="115"/>
      <w:bookmarkEnd w:id="116"/>
      <w:bookmarkEnd w:id="117"/>
      <w:bookmarkEnd w:id="118"/>
    </w:p>
    <w:p>
      <w:pPr>
        <w:pStyle w:val="159"/>
        <w:rPr>
          <w:rFonts w:hint="default" w:ascii="Times New Roman" w:hAnsi="Times New Roman" w:cs="Times New Roman"/>
        </w:rPr>
      </w:pPr>
      <w:bookmarkStart w:id="121" w:name="_Toc163587795"/>
      <w:bookmarkStart w:id="122" w:name="_Toc17426"/>
      <w:bookmarkStart w:id="123" w:name="_Toc157087706"/>
      <w:bookmarkStart w:id="124" w:name="_Toc157087546"/>
      <w:bookmarkStart w:id="125" w:name="_Toc163461471"/>
      <w:bookmarkStart w:id="126" w:name="_Toc163465915"/>
      <w:bookmarkStart w:id="127" w:name="_Toc161410771"/>
      <w:bookmarkStart w:id="128" w:name="_Toc159919328"/>
      <w:bookmarkStart w:id="129" w:name="_Toc159919850"/>
      <w:r>
        <w:rPr>
          <w:rFonts w:hint="default" w:ascii="Times New Roman" w:hAnsi="Times New Roman" w:cs="Times New Roman"/>
        </w:rPr>
        <w:t>堤防备用电源应定期保养维护，每月试运行1 次，梅汛前、台汛前各带负荷试运行1 次，并做好试运行记录。</w:t>
      </w:r>
      <w:bookmarkEnd w:id="121"/>
      <w:bookmarkEnd w:id="122"/>
    </w:p>
    <w:bookmarkEnd w:id="119"/>
    <w:bookmarkEnd w:id="120"/>
    <w:bookmarkEnd w:id="123"/>
    <w:bookmarkEnd w:id="124"/>
    <w:bookmarkEnd w:id="125"/>
    <w:bookmarkEnd w:id="126"/>
    <w:bookmarkEnd w:id="127"/>
    <w:bookmarkEnd w:id="128"/>
    <w:bookmarkEnd w:id="129"/>
    <w:p>
      <w:pPr>
        <w:pStyle w:val="159"/>
        <w:rPr>
          <w:rFonts w:hint="default" w:ascii="Times New Roman" w:hAnsi="Times New Roman" w:cs="Times New Roman"/>
        </w:rPr>
      </w:pPr>
      <w:bookmarkStart w:id="130" w:name="_Toc32255"/>
      <w:bookmarkStart w:id="131" w:name="_Toc163587796"/>
      <w:r>
        <w:rPr>
          <w:rFonts w:hint="default" w:ascii="Times New Roman" w:hAnsi="Times New Roman" w:cs="Times New Roman"/>
        </w:rPr>
        <w:t>应根据堤防工程实际情况，制定应急预案。发现突发险情时，应立即向委托方报告，并启动项目部应急预案，配合做好现场应急处置工作。</w:t>
      </w:r>
      <w:bookmarkEnd w:id="130"/>
      <w:bookmarkEnd w:id="131"/>
    </w:p>
    <w:p>
      <w:pPr>
        <w:pStyle w:val="159"/>
        <w:rPr>
          <w:rFonts w:hint="default" w:ascii="Times New Roman" w:hAnsi="Times New Roman" w:cs="Times New Roman"/>
        </w:rPr>
      </w:pPr>
      <w:bookmarkStart w:id="132" w:name="_Toc13006"/>
      <w:bookmarkStart w:id="133" w:name="_Toc163587797"/>
      <w:r>
        <w:rPr>
          <w:rFonts w:hint="default" w:ascii="Times New Roman" w:hAnsi="Times New Roman" w:cs="Times New Roman"/>
        </w:rPr>
        <w:t>遇有应急事件必须无条件及时组织力量做好保障工作，服从堤防管理单位的统一指挥，人员必须及时到位，并根据应急命令决定早到和离岗，并为保障应急事件应配备相应的车辆及机具。</w:t>
      </w:r>
      <w:bookmarkEnd w:id="132"/>
      <w:bookmarkEnd w:id="133"/>
    </w:p>
    <w:p>
      <w:pPr>
        <w:pStyle w:val="159"/>
        <w:rPr>
          <w:rFonts w:hint="default" w:ascii="Times New Roman" w:hAnsi="Times New Roman" w:cs="Times New Roman"/>
        </w:rPr>
      </w:pPr>
      <w:bookmarkStart w:id="134" w:name="_Toc163587798"/>
      <w:bookmarkStart w:id="135" w:name="_Toc9549"/>
      <w:r>
        <w:rPr>
          <w:rFonts w:hint="default" w:ascii="Times New Roman" w:hAnsi="Times New Roman" w:cs="Times New Roman"/>
        </w:rPr>
        <w:t>应落实台风期间堤防巡查、检查制度，重点排查堤防旱闸等交叉建筑物以及涉堤施工行为的安全隐患，发现问题及时上报，并立即处置。</w:t>
      </w:r>
      <w:bookmarkEnd w:id="134"/>
      <w:bookmarkEnd w:id="135"/>
    </w:p>
    <w:p>
      <w:pPr>
        <w:pStyle w:val="159"/>
        <w:rPr>
          <w:rFonts w:hint="default" w:ascii="Times New Roman" w:hAnsi="Times New Roman" w:cs="Times New Roman"/>
        </w:rPr>
      </w:pPr>
      <w:bookmarkStart w:id="136" w:name="_Toc163587799"/>
      <w:bookmarkStart w:id="137" w:name="_Toc12540"/>
      <w:r>
        <w:rPr>
          <w:rFonts w:hint="default" w:ascii="Times New Roman" w:hAnsi="Times New Roman" w:cs="Times New Roman"/>
        </w:rPr>
        <w:t>应落实汛期值班制，保持通讯通畅，及时了解水文、气象等信息，密切关注水情、雨情、工情，及时准确地配合堤防管理单位执行防汛抗旱指挥机构和上级主管部门的指令。</w:t>
      </w:r>
      <w:bookmarkEnd w:id="136"/>
      <w:bookmarkEnd w:id="137"/>
    </w:p>
    <w:p>
      <w:pPr>
        <w:pStyle w:val="159"/>
        <w:rPr>
          <w:rFonts w:hint="default" w:ascii="Times New Roman" w:hAnsi="Times New Roman" w:cs="Times New Roman"/>
        </w:rPr>
      </w:pPr>
      <w:bookmarkStart w:id="138" w:name="_Toc163587800"/>
      <w:bookmarkStart w:id="139" w:name="_Toc25249"/>
      <w:r>
        <w:rPr>
          <w:rFonts w:hint="default" w:ascii="Times New Roman" w:hAnsi="Times New Roman" w:cs="Times New Roman"/>
        </w:rPr>
        <w:t>应配合堤防工程管理单位在堤防工程上的旱闸、通道、码头、口门、临时开缺等附近备好所需的防汛物料，确保及时完成封堵。在重要堤段和险工段，应设置抢险需要的固定或便携式照明设备，备好抢险需要的物料堆放场，并存放一定数量抢险备用物资。</w:t>
      </w:r>
      <w:bookmarkEnd w:id="138"/>
      <w:bookmarkEnd w:id="139"/>
    </w:p>
    <w:p>
      <w:pPr>
        <w:pStyle w:val="79"/>
        <w:spacing w:before="317" w:after="317"/>
        <w:rPr>
          <w:rFonts w:hint="default" w:ascii="Times New Roman" w:hAnsi="Times New Roman" w:cs="Times New Roman"/>
        </w:rPr>
      </w:pPr>
      <w:bookmarkStart w:id="140" w:name="_Toc163587801"/>
      <w:bookmarkStart w:id="141" w:name="_Toc9679"/>
      <w:r>
        <w:rPr>
          <w:rFonts w:hint="default" w:ascii="Times New Roman" w:hAnsi="Times New Roman" w:cs="Times New Roman"/>
        </w:rPr>
        <w:t>安全管理</w:t>
      </w:r>
      <w:bookmarkEnd w:id="140"/>
      <w:bookmarkEnd w:id="141"/>
    </w:p>
    <w:p>
      <w:pPr>
        <w:pStyle w:val="159"/>
        <w:rPr>
          <w:highlight w:val="none"/>
        </w:rPr>
      </w:pPr>
      <w:bookmarkStart w:id="142" w:name="_Toc31538"/>
      <w:bookmarkStart w:id="143" w:name="_Toc6011"/>
      <w:bookmarkStart w:id="144" w:name="_Toc163587802"/>
      <w:bookmarkStart w:id="145" w:name="_Toc13340"/>
      <w:bookmarkStart w:id="146" w:name="_Toc163587803"/>
      <w:bookmarkStart w:id="147" w:name="_Toc6313"/>
      <w:r>
        <w:rPr>
          <w:rFonts w:hint="eastAsia"/>
          <w:highlight w:val="none"/>
        </w:rPr>
        <w:t>物业化服务单位应严格遵守国家有关安全生产的法律法规、《水利水电工程施工通用安全技术规程》（SL 398）和水利主管部门（或所有权人）的有关工程施工安全技术规程的安全生产规定</w:t>
      </w:r>
      <w:bookmarkEnd w:id="142"/>
      <w:r>
        <w:rPr>
          <w:rFonts w:hint="eastAsia"/>
          <w:highlight w:val="none"/>
        </w:rPr>
        <w:t>，履行文明施工和安全施工职责。</w:t>
      </w:r>
      <w:bookmarkEnd w:id="143"/>
      <w:bookmarkEnd w:id="144"/>
    </w:p>
    <w:p>
      <w:pPr>
        <w:pStyle w:val="159"/>
        <w:rPr>
          <w:rFonts w:hint="default" w:ascii="Times New Roman" w:hAnsi="Times New Roman" w:cs="Times New Roman"/>
        </w:rPr>
      </w:pPr>
      <w:r>
        <w:rPr>
          <w:rFonts w:hint="default" w:ascii="Times New Roman" w:hAnsi="Times New Roman" w:cs="Times New Roman"/>
        </w:rPr>
        <w:t>物业化服务单位应坚持“安全第一，预防为主，综合治理”的方针，签订安全生产合同或安全责任书，明确安全生产责任、措施、安全生产制度、安全生产组织保证体系、安全操作规程、安全生产措施保证方案，切实保障全体人员的生命和财产安全。</w:t>
      </w:r>
      <w:bookmarkEnd w:id="145"/>
      <w:bookmarkEnd w:id="146"/>
    </w:p>
    <w:p>
      <w:pPr>
        <w:pStyle w:val="159"/>
        <w:rPr>
          <w:rFonts w:hint="default" w:ascii="Times New Roman" w:hAnsi="Times New Roman" w:cs="Times New Roman"/>
        </w:rPr>
      </w:pPr>
      <w:bookmarkStart w:id="148" w:name="_Toc163587804"/>
      <w:bookmarkStart w:id="149" w:name="_Toc24444"/>
      <w:r>
        <w:rPr>
          <w:rFonts w:hint="default" w:ascii="Times New Roman" w:hAnsi="Times New Roman" w:cs="Times New Roman"/>
        </w:rPr>
        <w:t>加强安全生产宣传教育，增强全员安全生产意识，配备专职及兼职安全检查人员，有组织</w:t>
      </w:r>
      <w:r>
        <w:rPr>
          <w:rFonts w:hint="eastAsia" w:ascii="Times New Roman" w:cs="Times New Roman"/>
          <w:lang w:val="en-US" w:eastAsia="zh-CN"/>
        </w:rPr>
        <w:t>地</w:t>
      </w:r>
      <w:r>
        <w:rPr>
          <w:rFonts w:hint="default" w:ascii="Times New Roman" w:hAnsi="Times New Roman" w:cs="Times New Roman"/>
        </w:rPr>
        <w:t>开展安全生产活动。</w:t>
      </w:r>
      <w:bookmarkEnd w:id="147"/>
      <w:bookmarkStart w:id="150" w:name="_Toc19793"/>
      <w:r>
        <w:rPr>
          <w:rFonts w:hint="default" w:ascii="Times New Roman" w:hAnsi="Times New Roman" w:cs="Times New Roman"/>
        </w:rPr>
        <w:t>工人上岗前应进行安全操作的培训和考核，合格者才准上岗。</w:t>
      </w:r>
      <w:bookmarkEnd w:id="148"/>
      <w:bookmarkEnd w:id="149"/>
    </w:p>
    <w:p>
      <w:pPr>
        <w:pStyle w:val="159"/>
        <w:rPr>
          <w:rFonts w:hint="default" w:ascii="Times New Roman" w:hAnsi="Times New Roman" w:cs="Times New Roman"/>
        </w:rPr>
      </w:pPr>
      <w:bookmarkStart w:id="151" w:name="_Toc20996"/>
      <w:bookmarkStart w:id="152" w:name="_Toc163587805"/>
      <w:r>
        <w:rPr>
          <w:rFonts w:hint="default" w:ascii="Times New Roman" w:hAnsi="Times New Roman" w:cs="Times New Roman"/>
        </w:rPr>
        <w:t>物业化服务单位应为作业人员配置必需的劳动保护用品。</w:t>
      </w:r>
      <w:bookmarkEnd w:id="151"/>
      <w:bookmarkEnd w:id="152"/>
    </w:p>
    <w:bookmarkEnd w:id="150"/>
    <w:p>
      <w:pPr>
        <w:pStyle w:val="159"/>
        <w:rPr>
          <w:rFonts w:hint="default" w:ascii="Times New Roman" w:hAnsi="Times New Roman" w:cs="Times New Roman"/>
        </w:rPr>
      </w:pPr>
      <w:bookmarkStart w:id="153" w:name="_Toc27301"/>
      <w:bookmarkStart w:id="154" w:name="_Toc29481"/>
      <w:bookmarkStart w:id="155" w:name="_Toc163587806"/>
      <w:r>
        <w:rPr>
          <w:rFonts w:hint="default" w:ascii="Times New Roman" w:hAnsi="Times New Roman" w:cs="Times New Roman"/>
        </w:rPr>
        <w:t>物业化服务过程中的所有施工机具设备和高空作业的设备均应定期检查，并有安全员的签字记录，保证其经常处于完好状态；不合格的机具、设备和劳动保护用品严禁使用。</w:t>
      </w:r>
      <w:bookmarkEnd w:id="153"/>
      <w:bookmarkEnd w:id="154"/>
      <w:bookmarkEnd w:id="155"/>
    </w:p>
    <w:p>
      <w:pPr>
        <w:pStyle w:val="79"/>
        <w:spacing w:before="317" w:after="317"/>
        <w:rPr>
          <w:rFonts w:hint="default" w:ascii="Times New Roman" w:hAnsi="Times New Roman" w:cs="Times New Roman"/>
        </w:rPr>
      </w:pPr>
      <w:bookmarkStart w:id="156" w:name="_Toc163587807"/>
      <w:r>
        <w:rPr>
          <w:rFonts w:hint="default" w:ascii="Times New Roman" w:hAnsi="Times New Roman" w:cs="Times New Roman"/>
        </w:rPr>
        <w:t>档案管理</w:t>
      </w:r>
      <w:bookmarkEnd w:id="156"/>
    </w:p>
    <w:p>
      <w:pPr>
        <w:pStyle w:val="159"/>
        <w:rPr>
          <w:rFonts w:hint="default" w:ascii="Times New Roman" w:hAnsi="Times New Roman" w:cs="Times New Roman"/>
        </w:rPr>
      </w:pPr>
      <w:bookmarkStart w:id="157" w:name="_Toc161410774"/>
      <w:bookmarkStart w:id="158" w:name="_Toc159919331"/>
      <w:bookmarkStart w:id="159" w:name="_Toc11695"/>
      <w:bookmarkStart w:id="160" w:name="_Toc163587808"/>
      <w:bookmarkStart w:id="161" w:name="_Toc157087709"/>
      <w:bookmarkStart w:id="162" w:name="_Toc163465918"/>
      <w:bookmarkStart w:id="163" w:name="_Toc157087549"/>
      <w:bookmarkStart w:id="164" w:name="_Toc159919853"/>
      <w:bookmarkStart w:id="165" w:name="_Toc163461474"/>
      <w:bookmarkStart w:id="166" w:name="_Toc157087713"/>
      <w:bookmarkStart w:id="167" w:name="_Toc157087553"/>
      <w:r>
        <w:rPr>
          <w:rFonts w:hint="default" w:ascii="Times New Roman" w:hAnsi="Times New Roman" w:cs="Times New Roman"/>
        </w:rPr>
        <w:t>项目部应对委托期间形成的具有保存价值或合同要求的文字、图表、声像等资料进行立卷归档，立卷归档应符合GB/T 11822、GB/T 18894的要求。</w:t>
      </w:r>
      <w:bookmarkEnd w:id="157"/>
      <w:bookmarkEnd w:id="158"/>
      <w:bookmarkEnd w:id="159"/>
      <w:bookmarkEnd w:id="160"/>
      <w:bookmarkEnd w:id="161"/>
      <w:bookmarkEnd w:id="162"/>
      <w:bookmarkEnd w:id="163"/>
      <w:bookmarkEnd w:id="164"/>
      <w:bookmarkEnd w:id="165"/>
    </w:p>
    <w:p>
      <w:pPr>
        <w:pStyle w:val="159"/>
        <w:rPr>
          <w:rFonts w:hint="default" w:ascii="Times New Roman" w:hAnsi="Times New Roman" w:cs="Times New Roman"/>
        </w:rPr>
      </w:pPr>
      <w:bookmarkStart w:id="168" w:name="_Toc163461475"/>
      <w:bookmarkStart w:id="169" w:name="_Toc157087551"/>
      <w:bookmarkStart w:id="170" w:name="_Toc159919854"/>
      <w:bookmarkStart w:id="171" w:name="_Toc159919332"/>
      <w:bookmarkStart w:id="172" w:name="_Toc163587809"/>
      <w:bookmarkStart w:id="173" w:name="_Toc163465919"/>
      <w:bookmarkStart w:id="174" w:name="_Toc161410775"/>
      <w:bookmarkStart w:id="175" w:name="_Toc7979"/>
      <w:bookmarkStart w:id="176" w:name="_Toc157087711"/>
      <w:r>
        <w:rPr>
          <w:rFonts w:hint="default" w:ascii="Times New Roman" w:hAnsi="Times New Roman" w:cs="Times New Roman"/>
        </w:rPr>
        <w:t>档案资料应有固定的存放地点，由专人负责管理，做到分类清楚、存放有序。</w:t>
      </w:r>
      <w:bookmarkEnd w:id="168"/>
      <w:bookmarkEnd w:id="169"/>
      <w:bookmarkEnd w:id="170"/>
      <w:bookmarkEnd w:id="171"/>
      <w:bookmarkEnd w:id="172"/>
      <w:bookmarkEnd w:id="173"/>
      <w:bookmarkEnd w:id="174"/>
      <w:bookmarkEnd w:id="175"/>
      <w:bookmarkEnd w:id="176"/>
    </w:p>
    <w:p>
      <w:pPr>
        <w:pStyle w:val="159"/>
        <w:rPr>
          <w:rFonts w:hint="default" w:ascii="Times New Roman" w:hAnsi="Times New Roman" w:cs="Times New Roman"/>
        </w:rPr>
      </w:pPr>
      <w:bookmarkStart w:id="177" w:name="_Toc163461476"/>
      <w:bookmarkStart w:id="178" w:name="_Toc159919333"/>
      <w:bookmarkStart w:id="179" w:name="_Toc157087712"/>
      <w:bookmarkStart w:id="180" w:name="_Toc159919855"/>
      <w:bookmarkStart w:id="181" w:name="_Toc157087552"/>
      <w:bookmarkStart w:id="182" w:name="_Toc163587810"/>
      <w:bookmarkStart w:id="183" w:name="_Toc163465920"/>
      <w:bookmarkStart w:id="184" w:name="_Toc161410776"/>
      <w:bookmarkStart w:id="185" w:name="_Toc13737"/>
      <w:r>
        <w:rPr>
          <w:rFonts w:hint="default" w:ascii="Times New Roman" w:hAnsi="Times New Roman" w:cs="Times New Roman"/>
        </w:rPr>
        <w:t>档案资料宜电子化、数字化管理，电子档案应定期进行整理备份。</w:t>
      </w:r>
      <w:bookmarkEnd w:id="177"/>
      <w:bookmarkEnd w:id="178"/>
      <w:bookmarkEnd w:id="179"/>
      <w:bookmarkEnd w:id="180"/>
      <w:bookmarkEnd w:id="181"/>
      <w:bookmarkEnd w:id="182"/>
      <w:bookmarkEnd w:id="183"/>
      <w:bookmarkEnd w:id="184"/>
      <w:bookmarkEnd w:id="185"/>
    </w:p>
    <w:p>
      <w:pPr>
        <w:pStyle w:val="159"/>
        <w:rPr>
          <w:rFonts w:hint="default" w:ascii="Times New Roman" w:hAnsi="Times New Roman" w:cs="Times New Roman"/>
        </w:rPr>
      </w:pPr>
      <w:bookmarkStart w:id="186" w:name="_Toc10316"/>
      <w:bookmarkStart w:id="187" w:name="_Toc161410777"/>
      <w:bookmarkStart w:id="188" w:name="_Toc159919856"/>
      <w:bookmarkStart w:id="189" w:name="_Toc163461477"/>
      <w:bookmarkStart w:id="190" w:name="_Toc163465921"/>
      <w:bookmarkStart w:id="191" w:name="_Toc163587811"/>
      <w:bookmarkStart w:id="192" w:name="_Toc159919334"/>
      <w:r>
        <w:rPr>
          <w:rFonts w:hint="default" w:ascii="Times New Roman" w:hAnsi="Times New Roman" w:cs="Times New Roman"/>
        </w:rPr>
        <w:t>合同期内项目部应根据委托方的要求开展定期和临时档案移交。合同期满，相关档案资料应全部移交委托方。</w:t>
      </w:r>
      <w:bookmarkEnd w:id="166"/>
      <w:bookmarkEnd w:id="167"/>
      <w:bookmarkEnd w:id="186"/>
      <w:bookmarkEnd w:id="187"/>
      <w:bookmarkEnd w:id="188"/>
      <w:bookmarkEnd w:id="189"/>
      <w:bookmarkEnd w:id="190"/>
      <w:bookmarkEnd w:id="191"/>
      <w:bookmarkEnd w:id="192"/>
    </w:p>
    <w:p>
      <w:pPr>
        <w:pStyle w:val="79"/>
        <w:spacing w:before="317" w:after="317"/>
        <w:rPr>
          <w:rFonts w:hint="default" w:ascii="Times New Roman" w:hAnsi="Times New Roman" w:cs="Times New Roman"/>
        </w:rPr>
      </w:pPr>
      <w:bookmarkStart w:id="193" w:name="_Toc163587812"/>
      <w:r>
        <w:rPr>
          <w:rFonts w:hint="default" w:ascii="Times New Roman" w:hAnsi="Times New Roman" w:cs="Times New Roman"/>
        </w:rPr>
        <w:t>数字化服务</w:t>
      </w:r>
      <w:bookmarkEnd w:id="193"/>
    </w:p>
    <w:p>
      <w:pPr>
        <w:pStyle w:val="159"/>
        <w:rPr>
          <w:rFonts w:hint="default" w:ascii="Times New Roman" w:hAnsi="Times New Roman" w:cs="Times New Roman"/>
        </w:rPr>
      </w:pPr>
      <w:bookmarkStart w:id="194" w:name="_Toc163461479"/>
      <w:bookmarkStart w:id="195" w:name="_Toc159919336"/>
      <w:bookmarkStart w:id="196" w:name="_Toc159919858"/>
      <w:bookmarkStart w:id="197" w:name="_Toc163587813"/>
      <w:bookmarkStart w:id="198" w:name="_Toc163465923"/>
      <w:bookmarkStart w:id="199" w:name="_Toc27220"/>
      <w:bookmarkStart w:id="200" w:name="_Toc161410779"/>
      <w:r>
        <w:rPr>
          <w:rFonts w:hint="default" w:ascii="Times New Roman" w:hAnsi="Times New Roman" w:cs="Times New Roman"/>
        </w:rPr>
        <w:t>项目部应根据委托合同要求，积极采用科学化、信息化等先进技术，推行使用视频监控、监测自动化、移动巡查设备、办公自动化等管理技术，开展堤防工程数据的采集、传输、存储、处理和服务等工作，并按照SL 803的要求加强数据安全保护，保障堤防数据安全。</w:t>
      </w:r>
      <w:bookmarkEnd w:id="194"/>
      <w:bookmarkEnd w:id="195"/>
      <w:bookmarkEnd w:id="196"/>
      <w:bookmarkEnd w:id="197"/>
      <w:bookmarkEnd w:id="198"/>
      <w:bookmarkEnd w:id="199"/>
      <w:bookmarkEnd w:id="200"/>
    </w:p>
    <w:p>
      <w:pPr>
        <w:pStyle w:val="159"/>
        <w:rPr>
          <w:rFonts w:hint="default" w:ascii="Times New Roman" w:hAnsi="Times New Roman" w:cs="Times New Roman"/>
        </w:rPr>
      </w:pPr>
      <w:bookmarkStart w:id="201" w:name="_Toc159919337"/>
      <w:bookmarkStart w:id="202" w:name="_Toc28682"/>
      <w:bookmarkStart w:id="203" w:name="_Toc163461480"/>
      <w:bookmarkStart w:id="204" w:name="_Toc163465924"/>
      <w:bookmarkStart w:id="205" w:name="_Toc161410780"/>
      <w:bookmarkStart w:id="206" w:name="_Toc163587814"/>
      <w:bookmarkStart w:id="207" w:name="_Toc159919859"/>
      <w:r>
        <w:rPr>
          <w:rFonts w:hint="default" w:ascii="Times New Roman" w:hAnsi="Times New Roman" w:cs="Times New Roman"/>
        </w:rPr>
        <w:t>数字化管理系统的管理和日常维护应设置专职管理人员负责，发现问题及时处理。</w:t>
      </w:r>
      <w:bookmarkEnd w:id="201"/>
      <w:bookmarkEnd w:id="202"/>
      <w:bookmarkEnd w:id="203"/>
      <w:bookmarkEnd w:id="204"/>
      <w:bookmarkEnd w:id="205"/>
      <w:bookmarkEnd w:id="206"/>
      <w:bookmarkEnd w:id="207"/>
    </w:p>
    <w:p>
      <w:pPr>
        <w:pStyle w:val="159"/>
        <w:rPr>
          <w:rFonts w:hint="default" w:ascii="Times New Roman" w:hAnsi="Times New Roman" w:cs="Times New Roman"/>
        </w:rPr>
      </w:pPr>
      <w:bookmarkStart w:id="208" w:name="_Toc163461481"/>
      <w:bookmarkStart w:id="209" w:name="_Toc1495"/>
      <w:bookmarkStart w:id="210" w:name="_Toc161410781"/>
      <w:bookmarkStart w:id="211" w:name="_Toc163465925"/>
      <w:bookmarkStart w:id="212" w:name="_Toc163587815"/>
      <w:bookmarkStart w:id="213" w:name="_Toc159919338"/>
      <w:bookmarkStart w:id="214" w:name="_Toc159919860"/>
      <w:r>
        <w:rPr>
          <w:rFonts w:hint="default" w:ascii="Times New Roman" w:hAnsi="Times New Roman" w:cs="Times New Roman"/>
        </w:rPr>
        <w:t>根据运行管理需求实时或定期更新堤防数据，并保障与上级数据共享和互联互通。</w:t>
      </w:r>
      <w:bookmarkEnd w:id="208"/>
      <w:bookmarkEnd w:id="209"/>
      <w:bookmarkEnd w:id="210"/>
      <w:bookmarkEnd w:id="211"/>
      <w:bookmarkEnd w:id="212"/>
      <w:bookmarkEnd w:id="213"/>
      <w:bookmarkEnd w:id="214"/>
    </w:p>
    <w:p>
      <w:pPr>
        <w:pStyle w:val="159"/>
        <w:rPr>
          <w:rFonts w:hint="default" w:ascii="Times New Roman" w:hAnsi="Times New Roman" w:cs="Times New Roman"/>
        </w:rPr>
      </w:pPr>
      <w:bookmarkStart w:id="215" w:name="_Toc4988"/>
      <w:bookmarkStart w:id="216" w:name="_Toc10702"/>
      <w:bookmarkStart w:id="217" w:name="_Toc163587816"/>
      <w:r>
        <w:rPr>
          <w:rFonts w:hint="default" w:ascii="Times New Roman" w:hAnsi="Times New Roman" w:cs="Times New Roman"/>
        </w:rPr>
        <w:t>物业化服务单位应对所管理堤防的各项特性指标、地理位置数据以及工程观测数据等进行数据采集，并录入堤防工程安全管理信息平台</w:t>
      </w:r>
      <w:r>
        <w:rPr>
          <w:rFonts w:hint="default" w:ascii="Times New Roman" w:hAnsi="Times New Roman" w:cs="Times New Roman"/>
          <w:highlight w:val="none"/>
        </w:rPr>
        <w:t>。</w:t>
      </w:r>
      <w:r>
        <w:rPr>
          <w:rFonts w:hint="eastAsia"/>
          <w:highlight w:val="none"/>
        </w:rPr>
        <w:t>堤防管理数据宜每</w:t>
      </w:r>
      <w:r>
        <w:rPr>
          <w:highlight w:val="none"/>
        </w:rPr>
        <w:t>3</w:t>
      </w:r>
      <w:r>
        <w:rPr>
          <w:rFonts w:hint="eastAsia"/>
          <w:highlight w:val="none"/>
        </w:rPr>
        <w:t>个月不少于</w:t>
      </w:r>
      <w:r>
        <w:rPr>
          <w:highlight w:val="none"/>
        </w:rPr>
        <w:t>1</w:t>
      </w:r>
      <w:r>
        <w:rPr>
          <w:rFonts w:hint="eastAsia"/>
          <w:highlight w:val="none"/>
        </w:rPr>
        <w:t>次进行备份保存</w:t>
      </w:r>
      <w:r>
        <w:rPr>
          <w:rFonts w:hint="default" w:ascii="Times New Roman" w:hAnsi="Times New Roman" w:cs="Times New Roman"/>
          <w:highlight w:val="none"/>
        </w:rPr>
        <w:t>，实现</w:t>
      </w:r>
      <w:r>
        <w:rPr>
          <w:rFonts w:hint="default" w:ascii="Times New Roman" w:hAnsi="Times New Roman" w:cs="Times New Roman"/>
        </w:rPr>
        <w:t>重要数据备份与恢复。</w:t>
      </w:r>
      <w:bookmarkEnd w:id="215"/>
      <w:bookmarkEnd w:id="216"/>
      <w:bookmarkEnd w:id="217"/>
    </w:p>
    <w:p>
      <w:pPr>
        <w:pStyle w:val="159"/>
        <w:rPr>
          <w:rFonts w:hint="default" w:ascii="Times New Roman" w:hAnsi="Times New Roman" w:cs="Times New Roman"/>
        </w:rPr>
      </w:pPr>
      <w:bookmarkStart w:id="218" w:name="_Toc163587817"/>
      <w:bookmarkStart w:id="219" w:name="_Toc16194"/>
      <w:bookmarkStart w:id="220" w:name="_Toc882"/>
      <w:r>
        <w:rPr>
          <w:rFonts w:hint="default" w:ascii="Times New Roman" w:hAnsi="Times New Roman" w:cs="Times New Roman"/>
        </w:rPr>
        <w:t>物业化服务单位应该对数字化支撑管理设备进行定期巡检、维护，发现故障及时处理。</w:t>
      </w:r>
      <w:bookmarkEnd w:id="218"/>
      <w:bookmarkEnd w:id="219"/>
      <w:bookmarkEnd w:id="220"/>
    </w:p>
    <w:p>
      <w:pPr>
        <w:pStyle w:val="159"/>
        <w:rPr>
          <w:rFonts w:hint="default" w:ascii="Times New Roman" w:hAnsi="Times New Roman" w:cs="Times New Roman"/>
        </w:rPr>
        <w:sectPr>
          <w:pgSz w:w="11905" w:h="16838"/>
          <w:pgMar w:top="1134" w:right="1134" w:bottom="1134" w:left="1417" w:header="1134" w:footer="1134" w:gutter="0"/>
          <w:pgNumType w:start="2"/>
          <w:cols w:space="0" w:num="1"/>
          <w:formProt w:val="0"/>
          <w:docGrid w:type="lines" w:linePitch="317" w:charSpace="0"/>
        </w:sectPr>
      </w:pPr>
    </w:p>
    <w:p>
      <w:pPr>
        <w:pStyle w:val="203"/>
        <w:spacing w:before="79" w:after="158"/>
        <w:rPr>
          <w:rFonts w:hint="default" w:ascii="Times New Roman" w:hAnsi="Times New Roman" w:cs="Times New Roman"/>
        </w:rPr>
      </w:pPr>
      <w:bookmarkStart w:id="221" w:name="_Toc163587818"/>
      <w:r>
        <w:rPr>
          <w:rFonts w:hint="default" w:ascii="Times New Roman" w:hAnsi="Times New Roman" w:cs="Times New Roman"/>
        </w:rPr>
        <w:t>附录A</w:t>
      </w:r>
      <w:r>
        <w:rPr>
          <w:rFonts w:hint="default" w:ascii="Times New Roman" w:hAnsi="Times New Roman" w:cs="Times New Roman"/>
        </w:rPr>
        <w:br w:type="textWrapping"/>
      </w:r>
      <w:bookmarkStart w:id="222" w:name="_Toc151479289"/>
      <w:bookmarkStart w:id="223" w:name="_Toc89782713"/>
      <w:bookmarkStart w:id="224" w:name="_Toc88569652"/>
      <w:r>
        <w:rPr>
          <w:rFonts w:hint="default" w:ascii="Times New Roman" w:hAnsi="Times New Roman" w:cs="Times New Roman"/>
        </w:rPr>
        <w:t>（规范性附录）</w:t>
      </w:r>
      <w:r>
        <w:rPr>
          <w:rFonts w:hint="default" w:ascii="Times New Roman" w:hAnsi="Times New Roman" w:cs="Times New Roman"/>
        </w:rPr>
        <w:br w:type="textWrapping"/>
      </w:r>
      <w:bookmarkEnd w:id="222"/>
      <w:bookmarkEnd w:id="223"/>
      <w:bookmarkEnd w:id="224"/>
      <w:r>
        <w:rPr>
          <w:rFonts w:hint="default" w:ascii="Times New Roman" w:hAnsi="Times New Roman" w:cs="Times New Roman"/>
        </w:rPr>
        <w:t>岗位设置</w:t>
      </w:r>
      <w:bookmarkEnd w:id="221"/>
    </w:p>
    <w:p>
      <w:pPr>
        <w:widowControl/>
        <w:spacing w:before="158" w:beforeLines="50" w:after="158" w:afterLines="50"/>
        <w:jc w:val="center"/>
        <w:outlineLvl w:val="2"/>
        <w:rPr>
          <w:rFonts w:hint="default" w:ascii="Times New Roman" w:hAnsi="Times New Roman" w:eastAsia="黑体" w:cs="Times New Roman"/>
          <w:kern w:val="0"/>
        </w:rPr>
      </w:pPr>
      <w:bookmarkStart w:id="225" w:name="_Toc159919863"/>
      <w:bookmarkStart w:id="226" w:name="_Toc15833"/>
      <w:bookmarkStart w:id="227" w:name="_Toc157087555"/>
      <w:bookmarkStart w:id="228" w:name="_Toc163461484"/>
      <w:bookmarkStart w:id="229" w:name="_Toc161410784"/>
      <w:bookmarkStart w:id="230" w:name="_Toc157087715"/>
      <w:bookmarkStart w:id="231" w:name="_Toc163465928"/>
      <w:bookmarkStart w:id="232" w:name="_Toc163587819"/>
      <w:r>
        <w:rPr>
          <w:rFonts w:hint="default" w:ascii="Times New Roman" w:hAnsi="Times New Roman" w:eastAsia="黑体" w:cs="Times New Roman"/>
          <w:kern w:val="0"/>
        </w:rPr>
        <w:t>表A.1 岗位设置及人员数量要求</w:t>
      </w:r>
      <w:bookmarkEnd w:id="225"/>
      <w:bookmarkEnd w:id="226"/>
      <w:bookmarkEnd w:id="227"/>
      <w:bookmarkEnd w:id="228"/>
      <w:bookmarkEnd w:id="229"/>
      <w:bookmarkEnd w:id="230"/>
      <w:bookmarkEnd w:id="231"/>
      <w:bookmarkEnd w:id="232"/>
    </w:p>
    <w:tbl>
      <w:tblPr>
        <w:tblStyle w:val="45"/>
        <w:tblW w:w="9364"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
      <w:tblGrid>
        <w:gridCol w:w="1189"/>
        <w:gridCol w:w="1709"/>
        <w:gridCol w:w="4820"/>
        <w:gridCol w:w="164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cantSplit/>
          <w:trHeight w:val="617" w:hRule="atLeast"/>
          <w:jc w:val="center"/>
        </w:trPr>
        <w:tc>
          <w:tcPr>
            <w:tcW w:w="1189" w:type="dxa"/>
            <w:tcBorders>
              <w:top w:val="single" w:color="auto" w:sz="4" w:space="0"/>
            </w:tcBorders>
            <w:vAlign w:val="center"/>
          </w:tcPr>
          <w:p>
            <w:pPr>
              <w:adjustRightInd w:val="0"/>
              <w:snapToGrid w:val="0"/>
              <w:jc w:val="center"/>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维修养护等级</w:t>
            </w:r>
          </w:p>
        </w:tc>
        <w:tc>
          <w:tcPr>
            <w:tcW w:w="1709" w:type="dxa"/>
            <w:tcBorders>
              <w:top w:val="single" w:color="auto" w:sz="4" w:space="0"/>
            </w:tcBorders>
            <w:vAlign w:val="center"/>
          </w:tcPr>
          <w:p>
            <w:pPr>
              <w:adjustRightInd w:val="0"/>
              <w:snapToGrid w:val="0"/>
              <w:jc w:val="center"/>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岗位名称</w:t>
            </w:r>
          </w:p>
        </w:tc>
        <w:tc>
          <w:tcPr>
            <w:tcW w:w="4820" w:type="dxa"/>
            <w:tcBorders>
              <w:top w:val="single" w:color="auto" w:sz="4" w:space="0"/>
            </w:tcBorders>
            <w:vAlign w:val="center"/>
          </w:tcPr>
          <w:p>
            <w:pPr>
              <w:adjustRightInd w:val="0"/>
              <w:snapToGrid w:val="0"/>
              <w:jc w:val="center"/>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岗位要求</w:t>
            </w:r>
          </w:p>
        </w:tc>
        <w:tc>
          <w:tcPr>
            <w:tcW w:w="1646" w:type="dxa"/>
            <w:tcBorders>
              <w:top w:val="single" w:color="auto" w:sz="4" w:space="0"/>
            </w:tcBorders>
            <w:vAlign w:val="center"/>
          </w:tcPr>
          <w:p>
            <w:pPr>
              <w:adjustRightInd w:val="0"/>
              <w:snapToGrid w:val="0"/>
              <w:jc w:val="center"/>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人员数量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cantSplit/>
          <w:trHeight w:val="515" w:hRule="atLeast"/>
          <w:jc w:val="center"/>
        </w:trPr>
        <w:tc>
          <w:tcPr>
            <w:tcW w:w="1189" w:type="dxa"/>
            <w:vMerge w:val="restart"/>
            <w:vAlign w:val="center"/>
          </w:tcPr>
          <w:p>
            <w:pPr>
              <w:adjustRightInd w:val="0"/>
              <w:snapToGrid w:val="0"/>
              <w:ind w:firstLine="126"/>
              <w:jc w:val="center"/>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一级</w:t>
            </w:r>
          </w:p>
        </w:tc>
        <w:tc>
          <w:tcPr>
            <w:tcW w:w="1709" w:type="dxa"/>
            <w:vAlign w:val="center"/>
          </w:tcPr>
          <w:p>
            <w:pPr>
              <w:adjustRightInd w:val="0"/>
              <w:snapToGrid w:val="0"/>
              <w:ind w:firstLine="126"/>
              <w:jc w:val="center"/>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负责岗位</w:t>
            </w:r>
          </w:p>
        </w:tc>
        <w:tc>
          <w:tcPr>
            <w:tcW w:w="4820" w:type="dxa"/>
            <w:tcMar>
              <w:left w:w="108" w:type="dxa"/>
              <w:right w:w="108" w:type="dxa"/>
            </w:tcMar>
            <w:vAlign w:val="center"/>
          </w:tcPr>
          <w:p>
            <w:pPr>
              <w:pStyle w:val="19"/>
              <w:adjustRightInd/>
              <w:spacing w:after="0" w:line="240" w:lineRule="auto"/>
              <w:rPr>
                <w:rFonts w:hint="default" w:ascii="Times New Roman" w:hAnsi="Times New Roman" w:cs="Times New Roman"/>
                <w:spacing w:val="-1"/>
                <w:sz w:val="18"/>
                <w:szCs w:val="18"/>
              </w:rPr>
            </w:pPr>
            <w:r>
              <w:rPr>
                <w:rFonts w:hint="default" w:ascii="Times New Roman" w:hAnsi="Times New Roman" w:cs="Times New Roman"/>
                <w:spacing w:val="-1"/>
                <w:sz w:val="18"/>
                <w:szCs w:val="18"/>
              </w:rPr>
              <w:t>取得中级以上专业技术职称任职资格或从事水利工作5 年以上。</w:t>
            </w:r>
          </w:p>
        </w:tc>
        <w:tc>
          <w:tcPr>
            <w:tcW w:w="1646" w:type="dxa"/>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eastAsiaTheme="minorEastAsia"/>
                <w:sz w:val="18"/>
                <w:szCs w:val="18"/>
              </w:rPr>
              <w:t>2</w:t>
            </w:r>
            <w:r>
              <w:rPr>
                <w:rFonts w:hint="default" w:ascii="Times New Roman" w:hAnsi="Times New Roman" w:cs="Times New Roman"/>
                <w:sz w:val="18"/>
                <w:szCs w:val="18"/>
              </w:rPr>
              <w:t>～3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cantSplit/>
          <w:trHeight w:val="495" w:hRule="atLeast"/>
          <w:jc w:val="center"/>
        </w:trPr>
        <w:tc>
          <w:tcPr>
            <w:tcW w:w="1189" w:type="dxa"/>
            <w:vMerge w:val="continue"/>
            <w:vAlign w:val="center"/>
          </w:tcPr>
          <w:p>
            <w:pPr>
              <w:adjustRightInd w:val="0"/>
              <w:snapToGrid w:val="0"/>
              <w:ind w:firstLine="126"/>
              <w:jc w:val="center"/>
              <w:rPr>
                <w:rFonts w:hint="default" w:ascii="Times New Roman" w:hAnsi="Times New Roman" w:cs="Times New Roman" w:eastAsiaTheme="minorEastAsia"/>
                <w:sz w:val="18"/>
                <w:szCs w:val="18"/>
              </w:rPr>
            </w:pPr>
          </w:p>
        </w:tc>
        <w:tc>
          <w:tcPr>
            <w:tcW w:w="1709" w:type="dxa"/>
            <w:vAlign w:val="center"/>
          </w:tcPr>
          <w:p>
            <w:pPr>
              <w:adjustRightInd w:val="0"/>
              <w:snapToGrid w:val="0"/>
              <w:ind w:firstLine="126"/>
              <w:jc w:val="center"/>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工程技术管理岗位</w:t>
            </w:r>
          </w:p>
        </w:tc>
        <w:tc>
          <w:tcPr>
            <w:tcW w:w="4820" w:type="dxa"/>
            <w:tcMar>
              <w:left w:w="108" w:type="dxa"/>
              <w:right w:w="108" w:type="dxa"/>
            </w:tcMar>
            <w:vAlign w:val="center"/>
          </w:tcPr>
          <w:p>
            <w:pPr>
              <w:pStyle w:val="19"/>
              <w:adjustRightInd/>
              <w:spacing w:after="0" w:line="240" w:lineRule="auto"/>
              <w:rPr>
                <w:rFonts w:hint="default" w:ascii="Times New Roman" w:hAnsi="Times New Roman" w:cs="Times New Roman"/>
                <w:spacing w:val="-1"/>
                <w:sz w:val="18"/>
                <w:szCs w:val="18"/>
              </w:rPr>
            </w:pPr>
            <w:r>
              <w:rPr>
                <w:rFonts w:hint="default" w:ascii="Times New Roman" w:hAnsi="Times New Roman" w:cs="Times New Roman"/>
                <w:spacing w:val="-1"/>
                <w:sz w:val="18"/>
                <w:szCs w:val="18"/>
              </w:rPr>
              <w:t>取得中级以上专业技术职称任职资格或从事水利工作3 年以上。</w:t>
            </w:r>
          </w:p>
        </w:tc>
        <w:tc>
          <w:tcPr>
            <w:tcW w:w="1646" w:type="dxa"/>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eastAsiaTheme="minorEastAsia"/>
                <w:sz w:val="18"/>
                <w:szCs w:val="18"/>
              </w:rPr>
              <w:t>3</w:t>
            </w:r>
            <w:r>
              <w:rPr>
                <w:rFonts w:hint="default" w:ascii="Times New Roman" w:hAnsi="Times New Roman" w:cs="Times New Roman"/>
                <w:sz w:val="18"/>
                <w:szCs w:val="18"/>
              </w:rPr>
              <w:t>～6</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cantSplit/>
          <w:trHeight w:val="584" w:hRule="atLeast"/>
          <w:jc w:val="center"/>
        </w:trPr>
        <w:tc>
          <w:tcPr>
            <w:tcW w:w="1189" w:type="dxa"/>
            <w:vMerge w:val="continue"/>
            <w:vAlign w:val="center"/>
          </w:tcPr>
          <w:p>
            <w:pPr>
              <w:adjustRightInd w:val="0"/>
              <w:snapToGrid w:val="0"/>
              <w:ind w:firstLine="126"/>
              <w:jc w:val="center"/>
              <w:rPr>
                <w:rFonts w:hint="default" w:ascii="Times New Roman" w:hAnsi="Times New Roman" w:cs="Times New Roman" w:eastAsiaTheme="minorEastAsia"/>
                <w:sz w:val="18"/>
                <w:szCs w:val="18"/>
              </w:rPr>
            </w:pPr>
          </w:p>
        </w:tc>
        <w:tc>
          <w:tcPr>
            <w:tcW w:w="1709" w:type="dxa"/>
            <w:vAlign w:val="center"/>
          </w:tcPr>
          <w:p>
            <w:pPr>
              <w:adjustRightInd w:val="0"/>
              <w:snapToGrid w:val="0"/>
              <w:ind w:firstLine="126"/>
              <w:jc w:val="center"/>
              <w:rPr>
                <w:rFonts w:hint="default" w:ascii="Times New Roman" w:hAnsi="Times New Roman" w:cs="Times New Roman"/>
                <w:sz w:val="18"/>
                <w:szCs w:val="18"/>
              </w:rPr>
            </w:pPr>
            <w:r>
              <w:rPr>
                <w:rFonts w:hint="default" w:ascii="Times New Roman" w:hAnsi="Times New Roman" w:cs="Times New Roman"/>
                <w:sz w:val="18"/>
                <w:szCs w:val="18"/>
              </w:rPr>
              <w:t>巡查岗位</w:t>
            </w:r>
          </w:p>
        </w:tc>
        <w:tc>
          <w:tcPr>
            <w:tcW w:w="4820" w:type="dxa"/>
            <w:tcMar>
              <w:left w:w="108" w:type="dxa"/>
              <w:right w:w="108" w:type="dxa"/>
            </w:tcMar>
            <w:vAlign w:val="center"/>
          </w:tcPr>
          <w:p>
            <w:pPr>
              <w:pStyle w:val="19"/>
              <w:adjustRightInd/>
              <w:spacing w:after="0" w:line="240" w:lineRule="auto"/>
              <w:rPr>
                <w:rFonts w:hint="default" w:ascii="Times New Roman" w:hAnsi="Times New Roman" w:cs="Times New Roman"/>
                <w:spacing w:val="-1"/>
                <w:sz w:val="18"/>
                <w:szCs w:val="18"/>
              </w:rPr>
            </w:pPr>
            <w:r>
              <w:rPr>
                <w:rFonts w:hint="default" w:ascii="Times New Roman" w:hAnsi="Times New Roman" w:cs="Times New Roman"/>
                <w:spacing w:val="-1"/>
                <w:sz w:val="18"/>
                <w:szCs w:val="18"/>
              </w:rPr>
              <w:t>取得初级工及以上技术等级资格。</w:t>
            </w:r>
          </w:p>
        </w:tc>
        <w:tc>
          <w:tcPr>
            <w:tcW w:w="1646" w:type="dxa"/>
            <w:vAlign w:val="center"/>
          </w:tcPr>
          <w:p>
            <w:pPr>
              <w:adjustRightInd w:val="0"/>
              <w:snapToGrid w:val="0"/>
              <w:jc w:val="center"/>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每5</w:t>
            </w:r>
            <w:r>
              <w:rPr>
                <w:rFonts w:hint="default" w:ascii="Times New Roman" w:hAnsi="Times New Roman" w:cs="Times New Roman"/>
                <w:sz w:val="18"/>
                <w:szCs w:val="18"/>
              </w:rPr>
              <w:t>公里1~2人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cantSplit/>
          <w:trHeight w:val="584" w:hRule="atLeast"/>
          <w:jc w:val="center"/>
        </w:trPr>
        <w:tc>
          <w:tcPr>
            <w:tcW w:w="1189" w:type="dxa"/>
            <w:vMerge w:val="continue"/>
            <w:vAlign w:val="center"/>
          </w:tcPr>
          <w:p>
            <w:pPr>
              <w:adjustRightInd w:val="0"/>
              <w:snapToGrid w:val="0"/>
              <w:ind w:firstLine="126"/>
              <w:jc w:val="center"/>
              <w:rPr>
                <w:rFonts w:hint="default" w:ascii="Times New Roman" w:hAnsi="Times New Roman" w:cs="Times New Roman" w:eastAsiaTheme="minorEastAsia"/>
                <w:sz w:val="18"/>
                <w:szCs w:val="18"/>
              </w:rPr>
            </w:pPr>
          </w:p>
        </w:tc>
        <w:tc>
          <w:tcPr>
            <w:tcW w:w="1709" w:type="dxa"/>
            <w:vAlign w:val="center"/>
          </w:tcPr>
          <w:p>
            <w:pPr>
              <w:adjustRightInd w:val="0"/>
              <w:snapToGrid w:val="0"/>
              <w:ind w:firstLine="126"/>
              <w:jc w:val="center"/>
              <w:rPr>
                <w:rFonts w:hint="default" w:ascii="Times New Roman" w:hAnsi="Times New Roman" w:cs="Times New Roman" w:eastAsiaTheme="minorEastAsia"/>
                <w:sz w:val="18"/>
                <w:szCs w:val="18"/>
              </w:rPr>
            </w:pPr>
            <w:r>
              <w:rPr>
                <w:rFonts w:hint="default" w:ascii="Times New Roman" w:hAnsi="Times New Roman" w:cs="Times New Roman"/>
                <w:sz w:val="18"/>
                <w:szCs w:val="18"/>
              </w:rPr>
              <w:t>工程运行与维护岗位</w:t>
            </w:r>
          </w:p>
        </w:tc>
        <w:tc>
          <w:tcPr>
            <w:tcW w:w="4820" w:type="dxa"/>
            <w:tcMar>
              <w:left w:w="108" w:type="dxa"/>
              <w:right w:w="108" w:type="dxa"/>
            </w:tcMar>
            <w:vAlign w:val="center"/>
          </w:tcPr>
          <w:p>
            <w:pPr>
              <w:pStyle w:val="19"/>
              <w:adjustRightInd/>
              <w:spacing w:after="0" w:line="240" w:lineRule="auto"/>
              <w:rPr>
                <w:rFonts w:hint="default" w:ascii="Times New Roman" w:hAnsi="Times New Roman" w:cs="Times New Roman"/>
                <w:spacing w:val="-1"/>
                <w:sz w:val="18"/>
                <w:szCs w:val="18"/>
              </w:rPr>
            </w:pPr>
            <w:r>
              <w:rPr>
                <w:rFonts w:hint="default" w:ascii="Times New Roman" w:hAnsi="Times New Roman" w:cs="Times New Roman"/>
                <w:spacing w:val="-1"/>
                <w:sz w:val="18"/>
                <w:szCs w:val="18"/>
              </w:rPr>
              <w:t>取得初级工及以上技术等级资格。</w:t>
            </w:r>
          </w:p>
        </w:tc>
        <w:tc>
          <w:tcPr>
            <w:tcW w:w="1646" w:type="dxa"/>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eastAsiaTheme="minorEastAsia"/>
                <w:sz w:val="18"/>
                <w:szCs w:val="18"/>
              </w:rPr>
              <w:t>按需配置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cantSplit/>
          <w:trHeight w:val="570" w:hRule="atLeast"/>
          <w:jc w:val="center"/>
        </w:trPr>
        <w:tc>
          <w:tcPr>
            <w:tcW w:w="1189" w:type="dxa"/>
            <w:vMerge w:val="restart"/>
            <w:vAlign w:val="center"/>
          </w:tcPr>
          <w:p>
            <w:pPr>
              <w:adjustRightInd w:val="0"/>
              <w:snapToGrid w:val="0"/>
              <w:ind w:firstLine="126"/>
              <w:jc w:val="center"/>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二级</w:t>
            </w:r>
          </w:p>
        </w:tc>
        <w:tc>
          <w:tcPr>
            <w:tcW w:w="1709" w:type="dxa"/>
            <w:vAlign w:val="center"/>
          </w:tcPr>
          <w:p>
            <w:pPr>
              <w:adjustRightInd w:val="0"/>
              <w:snapToGrid w:val="0"/>
              <w:ind w:firstLine="126"/>
              <w:jc w:val="center"/>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负责岗位</w:t>
            </w:r>
          </w:p>
        </w:tc>
        <w:tc>
          <w:tcPr>
            <w:tcW w:w="4820" w:type="dxa"/>
            <w:tcMar>
              <w:left w:w="108" w:type="dxa"/>
              <w:right w:w="108" w:type="dxa"/>
            </w:tcMar>
            <w:vAlign w:val="center"/>
          </w:tcPr>
          <w:p>
            <w:pPr>
              <w:pStyle w:val="19"/>
              <w:adjustRightInd/>
              <w:spacing w:after="0" w:line="240" w:lineRule="auto"/>
              <w:rPr>
                <w:rFonts w:hint="default" w:ascii="Times New Roman" w:hAnsi="Times New Roman" w:cs="Times New Roman"/>
                <w:spacing w:val="-1"/>
                <w:sz w:val="18"/>
                <w:szCs w:val="18"/>
              </w:rPr>
            </w:pPr>
            <w:r>
              <w:rPr>
                <w:rFonts w:hint="default" w:ascii="Times New Roman" w:hAnsi="Times New Roman" w:cs="Times New Roman"/>
                <w:spacing w:val="-1"/>
                <w:sz w:val="18"/>
                <w:szCs w:val="18"/>
              </w:rPr>
              <w:t>取得中级以上专业技术职称任职资格或从事水利工作3 年以上。</w:t>
            </w:r>
          </w:p>
        </w:tc>
        <w:tc>
          <w:tcPr>
            <w:tcW w:w="1646" w:type="dxa"/>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eastAsiaTheme="minorEastAsia"/>
                <w:sz w:val="18"/>
                <w:szCs w:val="18"/>
              </w:rPr>
              <w:t>1</w:t>
            </w:r>
            <w:r>
              <w:rPr>
                <w:rFonts w:hint="default" w:ascii="Times New Roman" w:hAnsi="Times New Roman" w:cs="Times New Roman"/>
                <w:sz w:val="18"/>
                <w:szCs w:val="18"/>
              </w:rPr>
              <w:t>～2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cantSplit/>
          <w:trHeight w:val="542" w:hRule="atLeast"/>
          <w:jc w:val="center"/>
        </w:trPr>
        <w:tc>
          <w:tcPr>
            <w:tcW w:w="1189" w:type="dxa"/>
            <w:vMerge w:val="continue"/>
            <w:vAlign w:val="center"/>
          </w:tcPr>
          <w:p>
            <w:pPr>
              <w:adjustRightInd w:val="0"/>
              <w:snapToGrid w:val="0"/>
              <w:ind w:firstLine="126"/>
              <w:jc w:val="center"/>
              <w:rPr>
                <w:rFonts w:hint="default" w:ascii="Times New Roman" w:hAnsi="Times New Roman" w:cs="Times New Roman" w:eastAsiaTheme="minorEastAsia"/>
                <w:sz w:val="18"/>
                <w:szCs w:val="18"/>
              </w:rPr>
            </w:pPr>
          </w:p>
        </w:tc>
        <w:tc>
          <w:tcPr>
            <w:tcW w:w="1709" w:type="dxa"/>
            <w:vAlign w:val="center"/>
          </w:tcPr>
          <w:p>
            <w:pPr>
              <w:adjustRightInd w:val="0"/>
              <w:snapToGrid w:val="0"/>
              <w:ind w:firstLine="126"/>
              <w:jc w:val="center"/>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工程技术管理岗位</w:t>
            </w:r>
          </w:p>
        </w:tc>
        <w:tc>
          <w:tcPr>
            <w:tcW w:w="4820" w:type="dxa"/>
            <w:tcMar>
              <w:left w:w="108" w:type="dxa"/>
              <w:right w:w="108" w:type="dxa"/>
            </w:tcMar>
            <w:vAlign w:val="center"/>
          </w:tcPr>
          <w:p>
            <w:pPr>
              <w:pStyle w:val="19"/>
              <w:adjustRightInd/>
              <w:spacing w:after="0" w:line="240" w:lineRule="auto"/>
              <w:rPr>
                <w:rFonts w:hint="default" w:ascii="Times New Roman" w:hAnsi="Times New Roman" w:cs="Times New Roman"/>
                <w:spacing w:val="-1"/>
                <w:sz w:val="18"/>
                <w:szCs w:val="18"/>
              </w:rPr>
            </w:pPr>
            <w:r>
              <w:rPr>
                <w:rFonts w:hint="default" w:ascii="Times New Roman" w:hAnsi="Times New Roman" w:cs="Times New Roman"/>
                <w:spacing w:val="-1"/>
                <w:sz w:val="18"/>
                <w:szCs w:val="18"/>
              </w:rPr>
              <w:t>取得中级以上专业技术职称任职资格或从事水利工作3 年以上。</w:t>
            </w:r>
          </w:p>
        </w:tc>
        <w:tc>
          <w:tcPr>
            <w:tcW w:w="1646" w:type="dxa"/>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eastAsiaTheme="minorEastAsia"/>
                <w:sz w:val="18"/>
                <w:szCs w:val="18"/>
              </w:rPr>
              <w:t>2</w:t>
            </w:r>
            <w:r>
              <w:rPr>
                <w:rFonts w:hint="default" w:ascii="Times New Roman" w:hAnsi="Times New Roman" w:cs="Times New Roman"/>
                <w:sz w:val="18"/>
                <w:szCs w:val="18"/>
              </w:rPr>
              <w:t>～4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cantSplit/>
          <w:trHeight w:val="598" w:hRule="atLeast"/>
          <w:jc w:val="center"/>
        </w:trPr>
        <w:tc>
          <w:tcPr>
            <w:tcW w:w="1189" w:type="dxa"/>
            <w:vMerge w:val="continue"/>
            <w:vAlign w:val="center"/>
          </w:tcPr>
          <w:p>
            <w:pPr>
              <w:adjustRightInd w:val="0"/>
              <w:snapToGrid w:val="0"/>
              <w:ind w:firstLine="126"/>
              <w:jc w:val="center"/>
              <w:rPr>
                <w:rFonts w:hint="default" w:ascii="Times New Roman" w:hAnsi="Times New Roman" w:cs="Times New Roman" w:eastAsiaTheme="minorEastAsia"/>
                <w:sz w:val="18"/>
                <w:szCs w:val="18"/>
              </w:rPr>
            </w:pPr>
          </w:p>
        </w:tc>
        <w:tc>
          <w:tcPr>
            <w:tcW w:w="1709" w:type="dxa"/>
            <w:vAlign w:val="center"/>
          </w:tcPr>
          <w:p>
            <w:pPr>
              <w:adjustRightInd w:val="0"/>
              <w:snapToGrid w:val="0"/>
              <w:ind w:firstLine="126"/>
              <w:jc w:val="center"/>
              <w:rPr>
                <w:rFonts w:hint="default" w:ascii="Times New Roman" w:hAnsi="Times New Roman" w:cs="Times New Roman"/>
                <w:sz w:val="18"/>
                <w:szCs w:val="18"/>
              </w:rPr>
            </w:pPr>
            <w:r>
              <w:rPr>
                <w:rFonts w:hint="default" w:ascii="Times New Roman" w:hAnsi="Times New Roman" w:cs="Times New Roman"/>
                <w:sz w:val="18"/>
                <w:szCs w:val="18"/>
              </w:rPr>
              <w:t>巡查岗位</w:t>
            </w:r>
          </w:p>
        </w:tc>
        <w:tc>
          <w:tcPr>
            <w:tcW w:w="4820" w:type="dxa"/>
            <w:tcMar>
              <w:left w:w="108" w:type="dxa"/>
              <w:right w:w="108" w:type="dxa"/>
            </w:tcMar>
            <w:vAlign w:val="center"/>
          </w:tcPr>
          <w:p>
            <w:pPr>
              <w:pStyle w:val="19"/>
              <w:adjustRightInd/>
              <w:spacing w:after="0" w:line="240" w:lineRule="auto"/>
              <w:rPr>
                <w:rFonts w:hint="default" w:ascii="Times New Roman" w:hAnsi="Times New Roman" w:cs="Times New Roman"/>
                <w:spacing w:val="-1"/>
                <w:sz w:val="18"/>
                <w:szCs w:val="18"/>
              </w:rPr>
            </w:pPr>
            <w:r>
              <w:rPr>
                <w:rFonts w:hint="default" w:ascii="Times New Roman" w:hAnsi="Times New Roman" w:cs="Times New Roman"/>
                <w:spacing w:val="-1"/>
                <w:sz w:val="18"/>
                <w:szCs w:val="18"/>
              </w:rPr>
              <w:t>取得初级工及以上技术等级资格。</w:t>
            </w:r>
          </w:p>
        </w:tc>
        <w:tc>
          <w:tcPr>
            <w:tcW w:w="1646" w:type="dxa"/>
            <w:vAlign w:val="center"/>
          </w:tcPr>
          <w:p>
            <w:pPr>
              <w:adjustRightInd w:val="0"/>
              <w:snapToGrid w:val="0"/>
              <w:jc w:val="center"/>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每5</w:t>
            </w:r>
            <w:r>
              <w:rPr>
                <w:rFonts w:hint="default" w:ascii="Times New Roman" w:hAnsi="Times New Roman" w:cs="Times New Roman"/>
                <w:sz w:val="18"/>
                <w:szCs w:val="18"/>
              </w:rPr>
              <w:t>公里1人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cantSplit/>
          <w:trHeight w:val="598" w:hRule="atLeast"/>
          <w:jc w:val="center"/>
        </w:trPr>
        <w:tc>
          <w:tcPr>
            <w:tcW w:w="1189" w:type="dxa"/>
            <w:vMerge w:val="continue"/>
            <w:vAlign w:val="center"/>
          </w:tcPr>
          <w:p>
            <w:pPr>
              <w:adjustRightInd w:val="0"/>
              <w:snapToGrid w:val="0"/>
              <w:ind w:firstLine="126"/>
              <w:jc w:val="center"/>
              <w:rPr>
                <w:rFonts w:hint="default" w:ascii="Times New Roman" w:hAnsi="Times New Roman" w:cs="Times New Roman" w:eastAsiaTheme="minorEastAsia"/>
                <w:sz w:val="18"/>
                <w:szCs w:val="18"/>
              </w:rPr>
            </w:pPr>
          </w:p>
        </w:tc>
        <w:tc>
          <w:tcPr>
            <w:tcW w:w="1709" w:type="dxa"/>
            <w:vAlign w:val="center"/>
          </w:tcPr>
          <w:p>
            <w:pPr>
              <w:adjustRightInd w:val="0"/>
              <w:snapToGrid w:val="0"/>
              <w:ind w:firstLine="126"/>
              <w:jc w:val="center"/>
              <w:rPr>
                <w:rFonts w:hint="default" w:ascii="Times New Roman" w:hAnsi="Times New Roman" w:cs="Times New Roman" w:eastAsiaTheme="minorEastAsia"/>
                <w:sz w:val="18"/>
                <w:szCs w:val="18"/>
              </w:rPr>
            </w:pPr>
            <w:r>
              <w:rPr>
                <w:rFonts w:hint="default" w:ascii="Times New Roman" w:hAnsi="Times New Roman" w:cs="Times New Roman"/>
                <w:sz w:val="18"/>
                <w:szCs w:val="18"/>
              </w:rPr>
              <w:t>工程运行与维护岗位</w:t>
            </w:r>
          </w:p>
        </w:tc>
        <w:tc>
          <w:tcPr>
            <w:tcW w:w="4820" w:type="dxa"/>
            <w:tcMar>
              <w:left w:w="108" w:type="dxa"/>
              <w:right w:w="108" w:type="dxa"/>
            </w:tcMar>
            <w:vAlign w:val="center"/>
          </w:tcPr>
          <w:p>
            <w:pPr>
              <w:pStyle w:val="19"/>
              <w:adjustRightInd/>
              <w:spacing w:after="0" w:line="240" w:lineRule="auto"/>
              <w:rPr>
                <w:rFonts w:hint="default" w:ascii="Times New Roman" w:hAnsi="Times New Roman" w:cs="Times New Roman"/>
                <w:spacing w:val="-1"/>
                <w:sz w:val="18"/>
                <w:szCs w:val="18"/>
              </w:rPr>
            </w:pPr>
            <w:r>
              <w:rPr>
                <w:rFonts w:hint="default" w:ascii="Times New Roman" w:hAnsi="Times New Roman" w:cs="Times New Roman"/>
                <w:spacing w:val="-1"/>
                <w:sz w:val="18"/>
                <w:szCs w:val="18"/>
              </w:rPr>
              <w:t>取得初级工及以上技术等级资格。</w:t>
            </w:r>
          </w:p>
        </w:tc>
        <w:tc>
          <w:tcPr>
            <w:tcW w:w="1646" w:type="dxa"/>
            <w:vAlign w:val="center"/>
          </w:tcPr>
          <w:p>
            <w:pPr>
              <w:adjustRightInd w:val="0"/>
              <w:snapToGrid w:val="0"/>
              <w:jc w:val="center"/>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按需配置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cantSplit/>
          <w:trHeight w:val="638" w:hRule="atLeast"/>
          <w:jc w:val="center"/>
        </w:trPr>
        <w:tc>
          <w:tcPr>
            <w:tcW w:w="1189" w:type="dxa"/>
            <w:vMerge w:val="restart"/>
            <w:vAlign w:val="center"/>
          </w:tcPr>
          <w:p>
            <w:pPr>
              <w:adjustRightInd w:val="0"/>
              <w:snapToGrid w:val="0"/>
              <w:ind w:firstLine="126"/>
              <w:jc w:val="center"/>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三级</w:t>
            </w:r>
          </w:p>
        </w:tc>
        <w:tc>
          <w:tcPr>
            <w:tcW w:w="1709" w:type="dxa"/>
            <w:vAlign w:val="center"/>
          </w:tcPr>
          <w:p>
            <w:pPr>
              <w:adjustRightInd w:val="0"/>
              <w:snapToGrid w:val="0"/>
              <w:ind w:firstLine="126"/>
              <w:jc w:val="center"/>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负责岗位</w:t>
            </w:r>
          </w:p>
        </w:tc>
        <w:tc>
          <w:tcPr>
            <w:tcW w:w="4820" w:type="dxa"/>
            <w:tcMar>
              <w:left w:w="108" w:type="dxa"/>
              <w:right w:w="108" w:type="dxa"/>
            </w:tcMar>
            <w:vAlign w:val="center"/>
          </w:tcPr>
          <w:p>
            <w:pPr>
              <w:pStyle w:val="19"/>
              <w:adjustRightInd/>
              <w:spacing w:after="0" w:line="240" w:lineRule="auto"/>
              <w:rPr>
                <w:rFonts w:hint="default" w:ascii="Times New Roman" w:hAnsi="Times New Roman" w:cs="Times New Roman"/>
                <w:spacing w:val="-1"/>
                <w:sz w:val="18"/>
                <w:szCs w:val="18"/>
              </w:rPr>
            </w:pPr>
            <w:r>
              <w:rPr>
                <w:rFonts w:hint="default" w:ascii="Times New Roman" w:hAnsi="Times New Roman" w:cs="Times New Roman"/>
                <w:spacing w:val="-1"/>
                <w:sz w:val="18"/>
                <w:szCs w:val="18"/>
              </w:rPr>
              <w:t>取得初级以上专业技术职称任职资格或从事水利工作3 年以上。</w:t>
            </w:r>
          </w:p>
        </w:tc>
        <w:tc>
          <w:tcPr>
            <w:tcW w:w="1646" w:type="dxa"/>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eastAsiaTheme="minorEastAsia"/>
                <w:sz w:val="18"/>
                <w:szCs w:val="18"/>
              </w:rPr>
              <w:t>1</w:t>
            </w:r>
            <w:r>
              <w:rPr>
                <w:rFonts w:hint="default" w:ascii="Times New Roman" w:hAnsi="Times New Roman" w:cs="Times New Roman"/>
                <w:sz w:val="18"/>
                <w:szCs w:val="18"/>
              </w:rPr>
              <w:t>～2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cantSplit/>
          <w:trHeight w:val="638" w:hRule="atLeast"/>
          <w:jc w:val="center"/>
        </w:trPr>
        <w:tc>
          <w:tcPr>
            <w:tcW w:w="1189" w:type="dxa"/>
            <w:vMerge w:val="continue"/>
            <w:vAlign w:val="center"/>
          </w:tcPr>
          <w:p>
            <w:pPr>
              <w:adjustRightInd w:val="0"/>
              <w:snapToGrid w:val="0"/>
              <w:ind w:firstLine="126"/>
              <w:jc w:val="center"/>
              <w:rPr>
                <w:rFonts w:hint="default" w:ascii="Times New Roman" w:hAnsi="Times New Roman" w:cs="Times New Roman" w:eastAsiaTheme="minorEastAsia"/>
                <w:sz w:val="18"/>
                <w:szCs w:val="18"/>
              </w:rPr>
            </w:pPr>
          </w:p>
        </w:tc>
        <w:tc>
          <w:tcPr>
            <w:tcW w:w="1709" w:type="dxa"/>
            <w:vAlign w:val="center"/>
          </w:tcPr>
          <w:p>
            <w:pPr>
              <w:adjustRightInd w:val="0"/>
              <w:snapToGrid w:val="0"/>
              <w:ind w:firstLine="126"/>
              <w:jc w:val="center"/>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工程技术管理岗位</w:t>
            </w:r>
          </w:p>
        </w:tc>
        <w:tc>
          <w:tcPr>
            <w:tcW w:w="4820" w:type="dxa"/>
            <w:tcMar>
              <w:left w:w="108" w:type="dxa"/>
              <w:right w:w="108" w:type="dxa"/>
            </w:tcMar>
            <w:vAlign w:val="center"/>
          </w:tcPr>
          <w:p>
            <w:pPr>
              <w:pStyle w:val="19"/>
              <w:adjustRightInd/>
              <w:spacing w:after="0" w:line="240" w:lineRule="auto"/>
              <w:rPr>
                <w:rFonts w:hint="default" w:ascii="Times New Roman" w:hAnsi="Times New Roman" w:cs="Times New Roman"/>
                <w:spacing w:val="-1"/>
                <w:sz w:val="18"/>
                <w:szCs w:val="18"/>
              </w:rPr>
            </w:pPr>
            <w:r>
              <w:rPr>
                <w:rFonts w:hint="default" w:ascii="Times New Roman" w:hAnsi="Times New Roman" w:cs="Times New Roman"/>
                <w:spacing w:val="-1"/>
                <w:sz w:val="18"/>
                <w:szCs w:val="18"/>
              </w:rPr>
              <w:t>取得初级以上专业技术职称任职资格或从事水利工作3 年以上。</w:t>
            </w:r>
          </w:p>
        </w:tc>
        <w:tc>
          <w:tcPr>
            <w:tcW w:w="1646" w:type="dxa"/>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eastAsiaTheme="minorEastAsia"/>
                <w:sz w:val="18"/>
                <w:szCs w:val="18"/>
              </w:rPr>
              <w:t>2</w:t>
            </w:r>
            <w:r>
              <w:rPr>
                <w:rFonts w:hint="default" w:ascii="Times New Roman" w:hAnsi="Times New Roman" w:cs="Times New Roman"/>
                <w:sz w:val="18"/>
                <w:szCs w:val="18"/>
              </w:rPr>
              <w:t>～3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cantSplit/>
          <w:trHeight w:val="612" w:hRule="atLeast"/>
          <w:jc w:val="center"/>
        </w:trPr>
        <w:tc>
          <w:tcPr>
            <w:tcW w:w="1189" w:type="dxa"/>
            <w:vMerge w:val="continue"/>
            <w:vAlign w:val="center"/>
          </w:tcPr>
          <w:p>
            <w:pPr>
              <w:adjustRightInd w:val="0"/>
              <w:snapToGrid w:val="0"/>
              <w:ind w:firstLine="126"/>
              <w:jc w:val="center"/>
              <w:rPr>
                <w:rFonts w:hint="default" w:ascii="Times New Roman" w:hAnsi="Times New Roman" w:cs="Times New Roman" w:eastAsiaTheme="minorEastAsia"/>
                <w:sz w:val="18"/>
                <w:szCs w:val="18"/>
              </w:rPr>
            </w:pPr>
          </w:p>
        </w:tc>
        <w:tc>
          <w:tcPr>
            <w:tcW w:w="1709" w:type="dxa"/>
            <w:vAlign w:val="center"/>
          </w:tcPr>
          <w:p>
            <w:pPr>
              <w:adjustRightInd w:val="0"/>
              <w:snapToGrid w:val="0"/>
              <w:ind w:firstLine="126"/>
              <w:jc w:val="center"/>
              <w:rPr>
                <w:rFonts w:hint="default" w:ascii="Times New Roman" w:hAnsi="Times New Roman" w:cs="Times New Roman"/>
                <w:sz w:val="18"/>
                <w:szCs w:val="18"/>
              </w:rPr>
            </w:pPr>
            <w:r>
              <w:rPr>
                <w:rFonts w:hint="default" w:ascii="Times New Roman" w:hAnsi="Times New Roman" w:cs="Times New Roman"/>
                <w:sz w:val="18"/>
                <w:szCs w:val="18"/>
              </w:rPr>
              <w:t>巡查岗位</w:t>
            </w:r>
          </w:p>
        </w:tc>
        <w:tc>
          <w:tcPr>
            <w:tcW w:w="4820" w:type="dxa"/>
            <w:tcMar>
              <w:left w:w="108" w:type="dxa"/>
              <w:right w:w="108" w:type="dxa"/>
            </w:tcMar>
            <w:vAlign w:val="center"/>
          </w:tcPr>
          <w:p>
            <w:pPr>
              <w:pStyle w:val="19"/>
              <w:adjustRightInd/>
              <w:spacing w:after="0" w:line="240" w:lineRule="auto"/>
              <w:rPr>
                <w:rFonts w:hint="default" w:ascii="Times New Roman" w:hAnsi="Times New Roman" w:cs="Times New Roman"/>
                <w:spacing w:val="-1"/>
                <w:sz w:val="18"/>
                <w:szCs w:val="18"/>
              </w:rPr>
            </w:pPr>
            <w:r>
              <w:rPr>
                <w:rFonts w:hint="default" w:ascii="Times New Roman" w:hAnsi="Times New Roman" w:cs="Times New Roman"/>
                <w:spacing w:val="-1"/>
                <w:sz w:val="18"/>
                <w:szCs w:val="18"/>
              </w:rPr>
              <w:t>取得初级工及以上技术等级资格。</w:t>
            </w:r>
          </w:p>
        </w:tc>
        <w:tc>
          <w:tcPr>
            <w:tcW w:w="1646" w:type="dxa"/>
            <w:vAlign w:val="center"/>
          </w:tcPr>
          <w:p>
            <w:pPr>
              <w:adjustRightInd w:val="0"/>
              <w:snapToGrid w:val="0"/>
              <w:jc w:val="center"/>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每10</w:t>
            </w:r>
            <w:r>
              <w:rPr>
                <w:rFonts w:hint="default" w:ascii="Times New Roman" w:hAnsi="Times New Roman" w:cs="Times New Roman"/>
                <w:sz w:val="18"/>
                <w:szCs w:val="18"/>
              </w:rPr>
              <w:t>公里1~2人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cantSplit/>
          <w:trHeight w:val="612" w:hRule="atLeast"/>
          <w:jc w:val="center"/>
        </w:trPr>
        <w:tc>
          <w:tcPr>
            <w:tcW w:w="1189" w:type="dxa"/>
            <w:vMerge w:val="continue"/>
            <w:vAlign w:val="center"/>
          </w:tcPr>
          <w:p>
            <w:pPr>
              <w:adjustRightInd w:val="0"/>
              <w:snapToGrid w:val="0"/>
              <w:ind w:firstLine="126"/>
              <w:jc w:val="center"/>
              <w:rPr>
                <w:rFonts w:hint="default" w:ascii="Times New Roman" w:hAnsi="Times New Roman" w:cs="Times New Roman" w:eastAsiaTheme="minorEastAsia"/>
                <w:sz w:val="18"/>
                <w:szCs w:val="18"/>
              </w:rPr>
            </w:pPr>
          </w:p>
        </w:tc>
        <w:tc>
          <w:tcPr>
            <w:tcW w:w="1709" w:type="dxa"/>
            <w:vAlign w:val="center"/>
          </w:tcPr>
          <w:p>
            <w:pPr>
              <w:adjustRightInd w:val="0"/>
              <w:snapToGrid w:val="0"/>
              <w:ind w:firstLine="126"/>
              <w:jc w:val="center"/>
              <w:rPr>
                <w:rFonts w:hint="default" w:ascii="Times New Roman" w:hAnsi="Times New Roman" w:cs="Times New Roman" w:eastAsiaTheme="minorEastAsia"/>
                <w:sz w:val="18"/>
                <w:szCs w:val="18"/>
              </w:rPr>
            </w:pPr>
            <w:r>
              <w:rPr>
                <w:rFonts w:hint="default" w:ascii="Times New Roman" w:hAnsi="Times New Roman" w:cs="Times New Roman"/>
                <w:sz w:val="18"/>
                <w:szCs w:val="18"/>
              </w:rPr>
              <w:t>工程运行与维护岗位</w:t>
            </w:r>
          </w:p>
        </w:tc>
        <w:tc>
          <w:tcPr>
            <w:tcW w:w="4820" w:type="dxa"/>
            <w:tcMar>
              <w:left w:w="108" w:type="dxa"/>
              <w:right w:w="108" w:type="dxa"/>
            </w:tcMar>
            <w:vAlign w:val="center"/>
          </w:tcPr>
          <w:p>
            <w:pPr>
              <w:pStyle w:val="19"/>
              <w:adjustRightInd/>
              <w:spacing w:after="0" w:line="240" w:lineRule="auto"/>
              <w:rPr>
                <w:rFonts w:hint="default" w:ascii="Times New Roman" w:hAnsi="Times New Roman" w:cs="Times New Roman"/>
                <w:spacing w:val="-1"/>
                <w:sz w:val="18"/>
                <w:szCs w:val="18"/>
              </w:rPr>
            </w:pPr>
            <w:r>
              <w:rPr>
                <w:rFonts w:hint="default" w:ascii="Times New Roman" w:hAnsi="Times New Roman" w:cs="Times New Roman"/>
                <w:spacing w:val="-1"/>
                <w:sz w:val="18"/>
                <w:szCs w:val="18"/>
              </w:rPr>
              <w:t>取得初级工及以上技术等级资格。</w:t>
            </w:r>
          </w:p>
        </w:tc>
        <w:tc>
          <w:tcPr>
            <w:tcW w:w="1646" w:type="dxa"/>
            <w:vAlign w:val="center"/>
          </w:tcPr>
          <w:p>
            <w:pPr>
              <w:adjustRightInd w:val="0"/>
              <w:snapToGrid w:val="0"/>
              <w:jc w:val="center"/>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按需配置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cantSplit/>
          <w:trHeight w:val="584" w:hRule="atLeast"/>
          <w:jc w:val="center"/>
        </w:trPr>
        <w:tc>
          <w:tcPr>
            <w:tcW w:w="1189" w:type="dxa"/>
            <w:vMerge w:val="restart"/>
            <w:vAlign w:val="center"/>
          </w:tcPr>
          <w:p>
            <w:pPr>
              <w:adjustRightInd w:val="0"/>
              <w:snapToGrid w:val="0"/>
              <w:ind w:firstLine="126"/>
              <w:jc w:val="center"/>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四级</w:t>
            </w:r>
          </w:p>
        </w:tc>
        <w:tc>
          <w:tcPr>
            <w:tcW w:w="1709" w:type="dxa"/>
            <w:vAlign w:val="center"/>
          </w:tcPr>
          <w:p>
            <w:pPr>
              <w:adjustRightInd w:val="0"/>
              <w:snapToGrid w:val="0"/>
              <w:ind w:firstLine="126"/>
              <w:jc w:val="center"/>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负责岗位</w:t>
            </w:r>
          </w:p>
        </w:tc>
        <w:tc>
          <w:tcPr>
            <w:tcW w:w="4820" w:type="dxa"/>
            <w:tcMar>
              <w:left w:w="108" w:type="dxa"/>
              <w:right w:w="108" w:type="dxa"/>
            </w:tcMar>
            <w:vAlign w:val="center"/>
          </w:tcPr>
          <w:p>
            <w:pPr>
              <w:pStyle w:val="19"/>
              <w:adjustRightInd/>
              <w:spacing w:after="0" w:line="240" w:lineRule="auto"/>
              <w:rPr>
                <w:rFonts w:hint="default" w:ascii="Times New Roman" w:hAnsi="Times New Roman" w:cs="Times New Roman"/>
                <w:spacing w:val="-1"/>
                <w:sz w:val="18"/>
                <w:szCs w:val="18"/>
              </w:rPr>
            </w:pPr>
            <w:r>
              <w:rPr>
                <w:rFonts w:hint="default" w:ascii="Times New Roman" w:hAnsi="Times New Roman" w:cs="Times New Roman"/>
                <w:spacing w:val="-1"/>
                <w:sz w:val="18"/>
                <w:szCs w:val="18"/>
              </w:rPr>
              <w:t>取得初级以上专业技术职称任职资格或从事水利工作3 年以上。</w:t>
            </w:r>
          </w:p>
        </w:tc>
        <w:tc>
          <w:tcPr>
            <w:tcW w:w="1646" w:type="dxa"/>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eastAsiaTheme="minorEastAsia"/>
                <w:sz w:val="18"/>
                <w:szCs w:val="18"/>
              </w:rPr>
              <w:t>1</w:t>
            </w:r>
            <w:r>
              <w:rPr>
                <w:rFonts w:hint="default" w:ascii="Times New Roman" w:hAnsi="Times New Roman" w:cs="Times New Roman"/>
                <w:sz w:val="18"/>
                <w:szCs w:val="18"/>
              </w:rPr>
              <w:t>～2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cantSplit/>
          <w:trHeight w:val="611" w:hRule="atLeast"/>
          <w:jc w:val="center"/>
        </w:trPr>
        <w:tc>
          <w:tcPr>
            <w:tcW w:w="1189" w:type="dxa"/>
            <w:vMerge w:val="continue"/>
            <w:vAlign w:val="center"/>
          </w:tcPr>
          <w:p>
            <w:pPr>
              <w:adjustRightInd w:val="0"/>
              <w:snapToGrid w:val="0"/>
              <w:ind w:firstLine="126"/>
              <w:jc w:val="center"/>
              <w:rPr>
                <w:rFonts w:hint="default" w:ascii="Times New Roman" w:hAnsi="Times New Roman" w:cs="Times New Roman" w:eastAsiaTheme="minorEastAsia"/>
                <w:sz w:val="18"/>
                <w:szCs w:val="18"/>
              </w:rPr>
            </w:pPr>
          </w:p>
        </w:tc>
        <w:tc>
          <w:tcPr>
            <w:tcW w:w="1709" w:type="dxa"/>
            <w:vAlign w:val="center"/>
          </w:tcPr>
          <w:p>
            <w:pPr>
              <w:adjustRightInd w:val="0"/>
              <w:snapToGrid w:val="0"/>
              <w:ind w:firstLine="126"/>
              <w:jc w:val="center"/>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工程技术管理岗位</w:t>
            </w:r>
          </w:p>
        </w:tc>
        <w:tc>
          <w:tcPr>
            <w:tcW w:w="4820" w:type="dxa"/>
            <w:tcMar>
              <w:left w:w="108" w:type="dxa"/>
              <w:right w:w="108" w:type="dxa"/>
            </w:tcMar>
            <w:vAlign w:val="center"/>
          </w:tcPr>
          <w:p>
            <w:pPr>
              <w:pStyle w:val="19"/>
              <w:adjustRightInd/>
              <w:spacing w:after="0" w:line="240" w:lineRule="auto"/>
              <w:rPr>
                <w:rFonts w:hint="default" w:ascii="Times New Roman" w:hAnsi="Times New Roman" w:cs="Times New Roman"/>
                <w:spacing w:val="-1"/>
                <w:sz w:val="18"/>
                <w:szCs w:val="18"/>
              </w:rPr>
            </w:pPr>
            <w:r>
              <w:rPr>
                <w:rFonts w:hint="default" w:ascii="Times New Roman" w:hAnsi="Times New Roman" w:cs="Times New Roman"/>
                <w:spacing w:val="-1"/>
                <w:sz w:val="18"/>
                <w:szCs w:val="18"/>
              </w:rPr>
              <w:t>取得初级以上专业技术职称任职资格或从事水利工作3 年以上。</w:t>
            </w:r>
          </w:p>
        </w:tc>
        <w:tc>
          <w:tcPr>
            <w:tcW w:w="1646" w:type="dxa"/>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eastAsiaTheme="minorEastAsia"/>
                <w:sz w:val="18"/>
                <w:szCs w:val="18"/>
              </w:rPr>
              <w:t>1</w:t>
            </w:r>
            <w:r>
              <w:rPr>
                <w:rFonts w:hint="default" w:ascii="Times New Roman" w:hAnsi="Times New Roman" w:cs="Times New Roman"/>
                <w:sz w:val="18"/>
                <w:szCs w:val="18"/>
              </w:rPr>
              <w:t>～2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cantSplit/>
          <w:trHeight w:val="571" w:hRule="atLeast"/>
          <w:jc w:val="center"/>
        </w:trPr>
        <w:tc>
          <w:tcPr>
            <w:tcW w:w="1189" w:type="dxa"/>
            <w:vMerge w:val="continue"/>
            <w:vAlign w:val="center"/>
          </w:tcPr>
          <w:p>
            <w:pPr>
              <w:adjustRightInd w:val="0"/>
              <w:snapToGrid w:val="0"/>
              <w:ind w:firstLine="126"/>
              <w:jc w:val="center"/>
              <w:rPr>
                <w:rFonts w:hint="default" w:ascii="Times New Roman" w:hAnsi="Times New Roman" w:cs="Times New Roman" w:eastAsiaTheme="minorEastAsia"/>
                <w:sz w:val="18"/>
                <w:szCs w:val="18"/>
              </w:rPr>
            </w:pPr>
          </w:p>
        </w:tc>
        <w:tc>
          <w:tcPr>
            <w:tcW w:w="1709" w:type="dxa"/>
            <w:vAlign w:val="center"/>
          </w:tcPr>
          <w:p>
            <w:pPr>
              <w:adjustRightInd w:val="0"/>
              <w:snapToGrid w:val="0"/>
              <w:ind w:firstLine="126"/>
              <w:jc w:val="center"/>
              <w:rPr>
                <w:rFonts w:hint="default" w:ascii="Times New Roman" w:hAnsi="Times New Roman" w:cs="Times New Roman"/>
                <w:sz w:val="18"/>
                <w:szCs w:val="18"/>
              </w:rPr>
            </w:pPr>
            <w:r>
              <w:rPr>
                <w:rFonts w:hint="default" w:ascii="Times New Roman" w:hAnsi="Times New Roman" w:cs="Times New Roman"/>
                <w:sz w:val="18"/>
                <w:szCs w:val="18"/>
              </w:rPr>
              <w:t>巡查岗位</w:t>
            </w:r>
          </w:p>
        </w:tc>
        <w:tc>
          <w:tcPr>
            <w:tcW w:w="4820" w:type="dxa"/>
            <w:tcMar>
              <w:left w:w="108" w:type="dxa"/>
              <w:right w:w="108" w:type="dxa"/>
            </w:tcMar>
            <w:vAlign w:val="center"/>
          </w:tcPr>
          <w:p>
            <w:pPr>
              <w:pStyle w:val="19"/>
              <w:adjustRightInd/>
              <w:spacing w:after="0" w:line="240" w:lineRule="auto"/>
              <w:rPr>
                <w:rFonts w:hint="default" w:ascii="Times New Roman" w:hAnsi="Times New Roman" w:cs="Times New Roman"/>
                <w:spacing w:val="-1"/>
                <w:sz w:val="18"/>
                <w:szCs w:val="18"/>
              </w:rPr>
            </w:pPr>
            <w:r>
              <w:rPr>
                <w:rFonts w:hint="default" w:ascii="Times New Roman" w:hAnsi="Times New Roman" w:cs="Times New Roman"/>
                <w:spacing w:val="-1"/>
                <w:sz w:val="18"/>
                <w:szCs w:val="18"/>
              </w:rPr>
              <w:t>取得初级工及以上技术等级资格。</w:t>
            </w:r>
          </w:p>
        </w:tc>
        <w:tc>
          <w:tcPr>
            <w:tcW w:w="1646" w:type="dxa"/>
            <w:vAlign w:val="center"/>
          </w:tcPr>
          <w:p>
            <w:pPr>
              <w:adjustRightInd w:val="0"/>
              <w:snapToGrid w:val="0"/>
              <w:jc w:val="center"/>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每10</w:t>
            </w:r>
            <w:r>
              <w:rPr>
                <w:rFonts w:hint="default" w:ascii="Times New Roman" w:hAnsi="Times New Roman" w:cs="Times New Roman"/>
                <w:sz w:val="18"/>
                <w:szCs w:val="18"/>
              </w:rPr>
              <w:t>公里1人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cantSplit/>
          <w:trHeight w:val="571" w:hRule="atLeast"/>
          <w:jc w:val="center"/>
        </w:trPr>
        <w:tc>
          <w:tcPr>
            <w:tcW w:w="1189" w:type="dxa"/>
            <w:vMerge w:val="continue"/>
            <w:vAlign w:val="center"/>
          </w:tcPr>
          <w:p>
            <w:pPr>
              <w:adjustRightInd w:val="0"/>
              <w:snapToGrid w:val="0"/>
              <w:ind w:firstLine="126"/>
              <w:jc w:val="center"/>
              <w:rPr>
                <w:rFonts w:hint="default" w:ascii="Times New Roman" w:hAnsi="Times New Roman" w:cs="Times New Roman" w:eastAsiaTheme="minorEastAsia"/>
                <w:sz w:val="18"/>
                <w:szCs w:val="18"/>
              </w:rPr>
            </w:pPr>
          </w:p>
        </w:tc>
        <w:tc>
          <w:tcPr>
            <w:tcW w:w="1709" w:type="dxa"/>
            <w:vAlign w:val="center"/>
          </w:tcPr>
          <w:p>
            <w:pPr>
              <w:adjustRightInd w:val="0"/>
              <w:snapToGrid w:val="0"/>
              <w:ind w:firstLine="126"/>
              <w:jc w:val="center"/>
              <w:rPr>
                <w:rFonts w:hint="default" w:ascii="Times New Roman" w:hAnsi="Times New Roman" w:cs="Times New Roman" w:eastAsiaTheme="minorEastAsia"/>
                <w:sz w:val="18"/>
                <w:szCs w:val="18"/>
              </w:rPr>
            </w:pPr>
            <w:r>
              <w:rPr>
                <w:rFonts w:hint="default" w:ascii="Times New Roman" w:hAnsi="Times New Roman" w:cs="Times New Roman"/>
                <w:sz w:val="18"/>
                <w:szCs w:val="18"/>
              </w:rPr>
              <w:t>工程运行与维护岗位</w:t>
            </w:r>
          </w:p>
        </w:tc>
        <w:tc>
          <w:tcPr>
            <w:tcW w:w="4820" w:type="dxa"/>
            <w:tcMar>
              <w:left w:w="108" w:type="dxa"/>
              <w:right w:w="108" w:type="dxa"/>
            </w:tcMar>
            <w:vAlign w:val="center"/>
          </w:tcPr>
          <w:p>
            <w:pPr>
              <w:pStyle w:val="19"/>
              <w:adjustRightInd/>
              <w:spacing w:after="0" w:line="240" w:lineRule="auto"/>
              <w:rPr>
                <w:rFonts w:hint="default" w:ascii="Times New Roman" w:hAnsi="Times New Roman" w:cs="Times New Roman"/>
                <w:spacing w:val="-1"/>
                <w:sz w:val="18"/>
                <w:szCs w:val="18"/>
              </w:rPr>
            </w:pPr>
            <w:r>
              <w:rPr>
                <w:rFonts w:hint="default" w:ascii="Times New Roman" w:hAnsi="Times New Roman" w:cs="Times New Roman"/>
                <w:spacing w:val="-1"/>
                <w:sz w:val="18"/>
                <w:szCs w:val="18"/>
              </w:rPr>
              <w:t>取得初级工及以上技术等级资格。</w:t>
            </w:r>
          </w:p>
        </w:tc>
        <w:tc>
          <w:tcPr>
            <w:tcW w:w="1646" w:type="dxa"/>
            <w:vAlign w:val="center"/>
          </w:tcPr>
          <w:p>
            <w:pPr>
              <w:adjustRightInd w:val="0"/>
              <w:snapToGrid w:val="0"/>
              <w:jc w:val="center"/>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按需配置</w:t>
            </w:r>
          </w:p>
        </w:tc>
      </w:tr>
    </w:tbl>
    <w:p>
      <w:pPr>
        <w:widowControl/>
        <w:spacing w:before="158" w:beforeLines="50" w:after="158" w:afterLines="50"/>
        <w:jc w:val="left"/>
        <w:outlineLvl w:val="2"/>
        <w:rPr>
          <w:rFonts w:hint="default" w:ascii="Times New Roman" w:hAnsi="Times New Roman" w:cs="Times New Roman" w:eastAsiaTheme="minorEastAsia"/>
          <w:kern w:val="0"/>
        </w:rPr>
      </w:pPr>
      <w:bookmarkStart w:id="233" w:name="_Toc163587820"/>
      <w:bookmarkStart w:id="234" w:name="_Toc9838"/>
      <w:r>
        <w:rPr>
          <w:rFonts w:hint="default" w:ascii="Times New Roman" w:hAnsi="Times New Roman" w:cs="Times New Roman" w:eastAsiaTheme="minorEastAsia"/>
        </w:rPr>
        <w:t>注：防潮（洪）≥100年为一级；100年&gt;防潮（洪）≥50年为二级；50年&gt;防潮（洪）≥20年为三级；20年&lt;防潮（洪）为四级。</w:t>
      </w:r>
      <w:bookmarkEnd w:id="233"/>
      <w:bookmarkEnd w:id="234"/>
    </w:p>
    <w:p>
      <w:pPr>
        <w:pStyle w:val="203"/>
        <w:spacing w:before="79" w:after="158"/>
        <w:rPr>
          <w:rFonts w:hint="default" w:ascii="Times New Roman" w:hAnsi="Times New Roman" w:cs="Times New Roman"/>
        </w:rPr>
        <w:sectPr>
          <w:pgSz w:w="11905" w:h="16838"/>
          <w:pgMar w:top="1134" w:right="1134" w:bottom="1134" w:left="1417" w:header="1134" w:footer="1134" w:gutter="0"/>
          <w:cols w:space="0" w:num="1"/>
          <w:formProt w:val="0"/>
          <w:docGrid w:type="lines" w:linePitch="317" w:charSpace="0"/>
        </w:sectPr>
      </w:pPr>
    </w:p>
    <w:p>
      <w:pPr>
        <w:pStyle w:val="203"/>
        <w:spacing w:before="78" w:after="156"/>
        <w:rPr>
          <w:rFonts w:hint="default" w:ascii="Times New Roman" w:hAnsi="Times New Roman" w:cs="Times New Roman"/>
        </w:rPr>
      </w:pPr>
      <w:bookmarkStart w:id="235" w:name="_Toc159919866"/>
      <w:bookmarkStart w:id="236" w:name="_Toc163587821"/>
      <w:bookmarkStart w:id="237" w:name="_Toc9298"/>
      <w:r>
        <w:rPr>
          <w:rFonts w:hint="default" w:ascii="Times New Roman" w:hAnsi="Times New Roman" w:cs="Times New Roman"/>
        </w:rPr>
        <w:t>附录B</w:t>
      </w:r>
      <w:r>
        <w:rPr>
          <w:rFonts w:hint="default" w:ascii="Times New Roman" w:hAnsi="Times New Roman" w:cs="Times New Roman"/>
        </w:rPr>
        <w:br w:type="textWrapping"/>
      </w:r>
      <w:r>
        <w:rPr>
          <w:rFonts w:hint="default" w:ascii="Times New Roman" w:hAnsi="Times New Roman" w:cs="Times New Roman"/>
        </w:rPr>
        <w:t>（资料性附录）</w:t>
      </w:r>
      <w:r>
        <w:rPr>
          <w:rFonts w:hint="default" w:ascii="Times New Roman" w:hAnsi="Times New Roman" w:cs="Times New Roman"/>
        </w:rPr>
        <w:br w:type="textWrapping"/>
      </w:r>
      <w:r>
        <w:rPr>
          <w:rFonts w:hint="default" w:ascii="Times New Roman" w:hAnsi="Times New Roman" w:cs="Times New Roman"/>
        </w:rPr>
        <w:t>堤防检查内容表</w:t>
      </w:r>
      <w:bookmarkEnd w:id="235"/>
      <w:bookmarkEnd w:id="236"/>
      <w:bookmarkEnd w:id="237"/>
    </w:p>
    <w:p>
      <w:pPr>
        <w:widowControl/>
        <w:spacing w:before="156" w:beforeLines="50" w:after="156" w:afterLines="50"/>
        <w:jc w:val="center"/>
        <w:outlineLvl w:val="2"/>
        <w:rPr>
          <w:rFonts w:hint="default" w:ascii="Times New Roman" w:hAnsi="Times New Roman" w:eastAsia="黑体" w:cs="Times New Roman"/>
          <w:kern w:val="0"/>
        </w:rPr>
      </w:pPr>
      <w:bookmarkStart w:id="238" w:name="_Toc163587822"/>
      <w:bookmarkStart w:id="239" w:name="_Toc162958596"/>
      <w:bookmarkStart w:id="240" w:name="_Toc159919873"/>
      <w:bookmarkStart w:id="241" w:name="_Toc22352"/>
      <w:r>
        <w:rPr>
          <w:rFonts w:hint="default" w:ascii="Times New Roman" w:hAnsi="Times New Roman" w:eastAsia="黑体" w:cs="Times New Roman"/>
          <w:kern w:val="0"/>
        </w:rPr>
        <w:t>B.1 日常巡查记录表</w:t>
      </w:r>
      <w:bookmarkEnd w:id="238"/>
      <w:bookmarkEnd w:id="239"/>
    </w:p>
    <w:p>
      <w:pPr>
        <w:widowControl/>
        <w:ind w:firstLine="622"/>
        <w:rPr>
          <w:rFonts w:hint="default" w:ascii="Times New Roman" w:hAnsi="Times New Roman" w:eastAsia="等线" w:cs="Times New Roman"/>
          <w:kern w:val="0"/>
        </w:rPr>
      </w:pPr>
      <w:r>
        <w:rPr>
          <w:rFonts w:hint="default" w:ascii="Times New Roman" w:hAnsi="Times New Roman" w:eastAsia="等线" w:cs="Times New Roman"/>
          <w:color w:val="000000"/>
          <w:kern w:val="0"/>
        </w:rPr>
        <w:t>检查时间：</w:t>
      </w:r>
      <w:r>
        <w:rPr>
          <w:rFonts w:hint="default" w:ascii="Times New Roman" w:hAnsi="Times New Roman" w:eastAsia="等线" w:cs="Times New Roman"/>
          <w:kern w:val="0"/>
        </w:rPr>
        <w:t xml:space="preserve">                                            </w:t>
      </w:r>
      <w:r>
        <w:rPr>
          <w:rFonts w:hint="default" w:ascii="Times New Roman" w:hAnsi="Times New Roman" w:eastAsia="等线" w:cs="Times New Roman"/>
          <w:color w:val="000000"/>
          <w:kern w:val="0"/>
        </w:rPr>
        <w:t>桩号及范围：</w:t>
      </w:r>
    </w:p>
    <w:tbl>
      <w:tblPr>
        <w:tblStyle w:val="45"/>
        <w:tblW w:w="9390" w:type="dxa"/>
        <w:jc w:val="center"/>
        <w:tblInd w:w="0" w:type="dxa"/>
        <w:tblLayout w:type="fixed"/>
        <w:tblCellMar>
          <w:top w:w="15" w:type="dxa"/>
          <w:left w:w="15" w:type="dxa"/>
          <w:bottom w:w="15" w:type="dxa"/>
          <w:right w:w="15" w:type="dxa"/>
        </w:tblCellMar>
      </w:tblPr>
      <w:tblGrid>
        <w:gridCol w:w="733"/>
        <w:gridCol w:w="280"/>
        <w:gridCol w:w="995"/>
        <w:gridCol w:w="5099"/>
        <w:gridCol w:w="1134"/>
        <w:gridCol w:w="1149"/>
      </w:tblGrid>
      <w:tr>
        <w:tblPrEx>
          <w:tblLayout w:type="fixed"/>
          <w:tblCellMar>
            <w:top w:w="15" w:type="dxa"/>
            <w:left w:w="15" w:type="dxa"/>
            <w:bottom w:w="15" w:type="dxa"/>
            <w:right w:w="15" w:type="dxa"/>
          </w:tblCellMar>
        </w:tblPrEx>
        <w:trPr>
          <w:trHeight w:val="340" w:hRule="atLeast"/>
          <w:jc w:val="center"/>
        </w:trPr>
        <w:tc>
          <w:tcPr>
            <w:tcW w:w="2008" w:type="dxa"/>
            <w:gridSpan w:val="3"/>
            <w:vMerge w:val="restart"/>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hint="default" w:ascii="Times New Roman" w:hAnsi="Times New Roman" w:eastAsia="等线" w:cs="Times New Roman"/>
                <w:kern w:val="0"/>
                <w:sz w:val="18"/>
                <w:szCs w:val="18"/>
              </w:rPr>
            </w:pPr>
            <w:r>
              <w:rPr>
                <w:rFonts w:hint="default" w:ascii="Times New Roman" w:hAnsi="Times New Roman" w:cs="Times New Roman"/>
                <w:color w:val="000000"/>
                <w:kern w:val="0"/>
                <w:sz w:val="18"/>
                <w:szCs w:val="18"/>
              </w:rPr>
              <w:t>工程部位</w:t>
            </w:r>
          </w:p>
        </w:tc>
        <w:tc>
          <w:tcPr>
            <w:tcW w:w="5099" w:type="dxa"/>
            <w:vMerge w:val="restart"/>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hint="default" w:ascii="Times New Roman" w:hAnsi="Times New Roman" w:eastAsia="等线" w:cs="Times New Roman"/>
                <w:kern w:val="0"/>
                <w:sz w:val="18"/>
                <w:szCs w:val="18"/>
              </w:rPr>
            </w:pPr>
            <w:r>
              <w:rPr>
                <w:rFonts w:hint="default" w:ascii="Times New Roman" w:hAnsi="Times New Roman" w:cs="Times New Roman"/>
                <w:color w:val="000000"/>
                <w:kern w:val="0"/>
                <w:sz w:val="18"/>
                <w:szCs w:val="18"/>
              </w:rPr>
              <w:t>检查内容</w:t>
            </w:r>
          </w:p>
        </w:tc>
        <w:tc>
          <w:tcPr>
            <w:tcW w:w="2283"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hint="default" w:ascii="Times New Roman" w:hAnsi="Times New Roman" w:eastAsia="等线" w:cs="Times New Roman"/>
                <w:kern w:val="0"/>
                <w:sz w:val="18"/>
                <w:szCs w:val="18"/>
              </w:rPr>
            </w:pPr>
            <w:r>
              <w:rPr>
                <w:rFonts w:hint="default" w:ascii="Times New Roman" w:hAnsi="Times New Roman" w:cs="Times New Roman"/>
                <w:color w:val="000000"/>
                <w:kern w:val="0"/>
                <w:sz w:val="18"/>
                <w:szCs w:val="18"/>
              </w:rPr>
              <w:t>检查记录</w:t>
            </w:r>
          </w:p>
        </w:tc>
      </w:tr>
      <w:tr>
        <w:tblPrEx>
          <w:tblLayout w:type="fixed"/>
          <w:tblCellMar>
            <w:top w:w="15" w:type="dxa"/>
            <w:left w:w="15" w:type="dxa"/>
            <w:bottom w:w="15" w:type="dxa"/>
            <w:right w:w="15" w:type="dxa"/>
          </w:tblCellMar>
        </w:tblPrEx>
        <w:trPr>
          <w:trHeight w:val="340" w:hRule="atLeast"/>
          <w:jc w:val="center"/>
        </w:trPr>
        <w:tc>
          <w:tcPr>
            <w:tcW w:w="200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等线" w:cs="Times New Roman"/>
                <w:kern w:val="0"/>
                <w:sz w:val="18"/>
                <w:szCs w:val="18"/>
              </w:rPr>
            </w:pPr>
          </w:p>
        </w:tc>
        <w:tc>
          <w:tcPr>
            <w:tcW w:w="509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等线" w:cs="Times New Roman"/>
                <w:kern w:val="0"/>
                <w:sz w:val="18"/>
                <w:szCs w:val="18"/>
              </w:rPr>
            </w:pPr>
          </w:p>
        </w:tc>
        <w:tc>
          <w:tcPr>
            <w:tcW w:w="113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hint="default" w:ascii="Times New Roman" w:hAnsi="Times New Roman" w:eastAsia="等线" w:cs="Times New Roman"/>
                <w:kern w:val="0"/>
                <w:sz w:val="18"/>
                <w:szCs w:val="18"/>
              </w:rPr>
            </w:pPr>
            <w:r>
              <w:rPr>
                <w:rFonts w:hint="default" w:ascii="Times New Roman" w:hAnsi="Times New Roman" w:cs="Times New Roman"/>
                <w:color w:val="000000"/>
                <w:kern w:val="0"/>
                <w:sz w:val="18"/>
                <w:szCs w:val="18"/>
              </w:rPr>
              <w:t>正常（“√”）</w:t>
            </w:r>
          </w:p>
        </w:tc>
        <w:tc>
          <w:tcPr>
            <w:tcW w:w="114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hint="default" w:ascii="Times New Roman" w:hAnsi="Times New Roman" w:eastAsia="等线" w:cs="Times New Roman"/>
                <w:kern w:val="0"/>
                <w:sz w:val="18"/>
                <w:szCs w:val="18"/>
              </w:rPr>
            </w:pPr>
            <w:r>
              <w:rPr>
                <w:rFonts w:hint="default" w:ascii="Times New Roman" w:hAnsi="Times New Roman" w:cs="Times New Roman"/>
                <w:color w:val="000000"/>
                <w:kern w:val="0"/>
                <w:sz w:val="18"/>
                <w:szCs w:val="18"/>
              </w:rPr>
              <w:t>存在问题</w:t>
            </w:r>
          </w:p>
        </w:tc>
      </w:tr>
      <w:tr>
        <w:tblPrEx>
          <w:tblLayout w:type="fixed"/>
          <w:tblCellMar>
            <w:top w:w="15" w:type="dxa"/>
            <w:left w:w="15" w:type="dxa"/>
            <w:bottom w:w="15" w:type="dxa"/>
            <w:right w:w="15" w:type="dxa"/>
          </w:tblCellMar>
        </w:tblPrEx>
        <w:trPr>
          <w:trHeight w:val="340" w:hRule="atLeast"/>
          <w:jc w:val="center"/>
        </w:trPr>
        <w:tc>
          <w:tcPr>
            <w:tcW w:w="733" w:type="dxa"/>
            <w:vMerge w:val="restart"/>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hint="default" w:ascii="Times New Roman" w:hAnsi="Times New Roman" w:eastAsia="等线" w:cs="Times New Roman"/>
                <w:kern w:val="0"/>
                <w:sz w:val="18"/>
                <w:szCs w:val="18"/>
              </w:rPr>
            </w:pPr>
            <w:r>
              <w:rPr>
                <w:rFonts w:hint="default" w:ascii="Times New Roman" w:hAnsi="Times New Roman" w:cs="Times New Roman"/>
                <w:color w:val="000000"/>
                <w:kern w:val="0"/>
                <w:sz w:val="18"/>
                <w:szCs w:val="18"/>
              </w:rPr>
              <w:t>一、堤身</w:t>
            </w:r>
          </w:p>
        </w:tc>
        <w:tc>
          <w:tcPr>
            <w:tcW w:w="1275"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hint="default" w:ascii="Times New Roman" w:hAnsi="Times New Roman" w:eastAsia="等线" w:cs="Times New Roman"/>
                <w:kern w:val="0"/>
                <w:sz w:val="18"/>
                <w:szCs w:val="18"/>
              </w:rPr>
            </w:pPr>
            <w:r>
              <w:rPr>
                <w:rFonts w:hint="default" w:ascii="Times New Roman" w:hAnsi="Times New Roman" w:cs="Times New Roman"/>
                <w:color w:val="000000"/>
                <w:kern w:val="0"/>
                <w:sz w:val="18"/>
                <w:szCs w:val="18"/>
              </w:rPr>
              <w:t>堤顶（防浪墙）</w:t>
            </w:r>
          </w:p>
        </w:tc>
        <w:tc>
          <w:tcPr>
            <w:tcW w:w="509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left"/>
              <w:rPr>
                <w:rFonts w:hint="default" w:ascii="Times New Roman" w:hAnsi="Times New Roman" w:cs="Times New Roman" w:eastAsiaTheme="minorEastAsia"/>
                <w:color w:val="000000"/>
                <w:kern w:val="0"/>
                <w:sz w:val="18"/>
                <w:szCs w:val="18"/>
                <w:lang w:bidi="ar"/>
              </w:rPr>
            </w:pPr>
            <w:r>
              <w:rPr>
                <w:rFonts w:hint="default" w:ascii="Times New Roman" w:hAnsi="Times New Roman" w:cs="Times New Roman" w:eastAsiaTheme="minorEastAsia"/>
                <w:color w:val="000000"/>
                <w:kern w:val="0"/>
                <w:sz w:val="18"/>
                <w:szCs w:val="18"/>
                <w:lang w:bidi="ar"/>
              </w:rPr>
              <w:t>堤顶无凹陷、裂缝、残缺情况，相邻两堤防之间有无错动。防浪墙是否完整。</w:t>
            </w:r>
          </w:p>
        </w:tc>
        <w:tc>
          <w:tcPr>
            <w:tcW w:w="113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sz w:val="18"/>
                <w:szCs w:val="18"/>
              </w:rPr>
            </w:pPr>
          </w:p>
        </w:tc>
        <w:tc>
          <w:tcPr>
            <w:tcW w:w="1149" w:type="dxa"/>
            <w:vMerge w:val="restart"/>
            <w:tcBorders>
              <w:top w:val="single" w:color="auto" w:sz="4" w:space="0"/>
              <w:left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eastAsia="Times New Roman" w:cs="Times New Roman"/>
                <w:kern w:val="0"/>
                <w:sz w:val="18"/>
                <w:szCs w:val="18"/>
              </w:rPr>
            </w:pPr>
          </w:p>
        </w:tc>
      </w:tr>
      <w:tr>
        <w:tblPrEx>
          <w:tblLayout w:type="fixed"/>
          <w:tblCellMar>
            <w:top w:w="15" w:type="dxa"/>
            <w:left w:w="15" w:type="dxa"/>
            <w:bottom w:w="15" w:type="dxa"/>
            <w:right w:w="15" w:type="dxa"/>
          </w:tblCellMar>
        </w:tblPrEx>
        <w:trPr>
          <w:trHeight w:val="340" w:hRule="atLeast"/>
          <w:jc w:val="center"/>
        </w:trPr>
        <w:tc>
          <w:tcPr>
            <w:tcW w:w="7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等线" w:cs="Times New Roman"/>
                <w:kern w:val="0"/>
                <w:sz w:val="18"/>
                <w:szCs w:val="18"/>
              </w:rPr>
            </w:pPr>
          </w:p>
        </w:tc>
        <w:tc>
          <w:tcPr>
            <w:tcW w:w="280" w:type="dxa"/>
            <w:vMerge w:val="restart"/>
            <w:tcBorders>
              <w:top w:val="single" w:color="auto" w:sz="4" w:space="0"/>
              <w:left w:val="single" w:color="auto" w:sz="4" w:space="0"/>
              <w:right w:val="single" w:color="auto" w:sz="4" w:space="0"/>
            </w:tcBorders>
            <w:tcMar>
              <w:top w:w="0" w:type="dxa"/>
              <w:left w:w="0" w:type="dxa"/>
              <w:bottom w:w="0" w:type="dxa"/>
              <w:right w:w="0" w:type="dxa"/>
            </w:tcMar>
            <w:vAlign w:val="center"/>
          </w:tcPr>
          <w:p>
            <w:pPr>
              <w:jc w:val="center"/>
              <w:rPr>
                <w:rFonts w:hint="default" w:ascii="Times New Roman" w:hAnsi="Times New Roman" w:eastAsia="Times New Roman" w:cs="Times New Roman"/>
                <w:kern w:val="0"/>
                <w:sz w:val="18"/>
                <w:szCs w:val="18"/>
              </w:rPr>
            </w:pPr>
            <w:r>
              <w:rPr>
                <w:rFonts w:hint="default" w:ascii="Times New Roman" w:hAnsi="Times New Roman" w:cs="Times New Roman"/>
                <w:kern w:val="0"/>
                <w:sz w:val="18"/>
                <w:szCs w:val="18"/>
              </w:rPr>
              <w:t>堤坡</w:t>
            </w:r>
          </w:p>
        </w:tc>
        <w:tc>
          <w:tcPr>
            <w:tcW w:w="99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迎水坡</w:t>
            </w:r>
          </w:p>
        </w:tc>
        <w:tc>
          <w:tcPr>
            <w:tcW w:w="5099" w:type="dxa"/>
            <w:vMerge w:val="restart"/>
            <w:tcBorders>
              <w:top w:val="single" w:color="auto" w:sz="4" w:space="0"/>
              <w:left w:val="single" w:color="auto" w:sz="4" w:space="0"/>
              <w:right w:val="single" w:color="auto" w:sz="4" w:space="0"/>
            </w:tcBorders>
            <w:tcMar>
              <w:top w:w="0" w:type="dxa"/>
              <w:left w:w="0" w:type="dxa"/>
              <w:bottom w:w="0" w:type="dxa"/>
              <w:right w:w="0" w:type="dxa"/>
            </w:tcMar>
            <w:vAlign w:val="center"/>
          </w:tcPr>
          <w:p>
            <w:pPr>
              <w:widowControl/>
              <w:jc w:val="left"/>
              <w:rPr>
                <w:rFonts w:hint="default" w:ascii="Times New Roman" w:hAnsi="Times New Roman" w:cs="Times New Roman" w:eastAsiaTheme="minorEastAsia"/>
                <w:color w:val="000000"/>
                <w:kern w:val="0"/>
                <w:sz w:val="18"/>
                <w:szCs w:val="18"/>
                <w:lang w:bidi="ar"/>
              </w:rPr>
            </w:pPr>
            <w:r>
              <w:rPr>
                <w:rFonts w:hint="default" w:ascii="Times New Roman" w:hAnsi="Times New Roman" w:cs="Times New Roman" w:eastAsiaTheme="minorEastAsia"/>
                <w:color w:val="000000"/>
                <w:kern w:val="0"/>
                <w:sz w:val="18"/>
                <w:szCs w:val="18"/>
                <w:lang w:bidi="ar"/>
              </w:rPr>
              <w:t>有无雨淋沟、滑坡、裂缝、塌坑、洞穴，有无害堤动物洞穴和活动痕迹。有无渗水散浸。排水沟是否完好、顺畅，排水孔是否正常，渗漏水量变化情况等。</w:t>
            </w:r>
          </w:p>
        </w:tc>
        <w:tc>
          <w:tcPr>
            <w:tcW w:w="113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sz w:val="18"/>
                <w:szCs w:val="18"/>
              </w:rPr>
            </w:pPr>
          </w:p>
        </w:tc>
        <w:tc>
          <w:tcPr>
            <w:tcW w:w="1149" w:type="dxa"/>
            <w:vMerge w:val="continue"/>
            <w:tcBorders>
              <w:left w:val="single" w:color="auto" w:sz="4" w:space="0"/>
              <w:right w:val="single" w:color="auto" w:sz="4" w:space="0"/>
            </w:tcBorders>
            <w:vAlign w:val="center"/>
          </w:tcPr>
          <w:p>
            <w:pPr>
              <w:widowControl/>
              <w:jc w:val="left"/>
              <w:rPr>
                <w:rFonts w:hint="default" w:ascii="Times New Roman" w:hAnsi="Times New Roman" w:eastAsia="Times New Roman" w:cs="Times New Roman"/>
                <w:kern w:val="0"/>
                <w:sz w:val="18"/>
                <w:szCs w:val="18"/>
              </w:rPr>
            </w:pPr>
          </w:p>
        </w:tc>
      </w:tr>
      <w:tr>
        <w:tblPrEx>
          <w:tblLayout w:type="fixed"/>
          <w:tblCellMar>
            <w:top w:w="15" w:type="dxa"/>
            <w:left w:w="15" w:type="dxa"/>
            <w:bottom w:w="15" w:type="dxa"/>
            <w:right w:w="15" w:type="dxa"/>
          </w:tblCellMar>
        </w:tblPrEx>
        <w:trPr>
          <w:trHeight w:val="340" w:hRule="atLeast"/>
          <w:jc w:val="center"/>
        </w:trPr>
        <w:tc>
          <w:tcPr>
            <w:tcW w:w="7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等线" w:cs="Times New Roman"/>
                <w:kern w:val="0"/>
                <w:sz w:val="18"/>
                <w:szCs w:val="18"/>
              </w:rPr>
            </w:pPr>
          </w:p>
        </w:tc>
        <w:tc>
          <w:tcPr>
            <w:tcW w:w="280" w:type="dxa"/>
            <w:vMerge w:val="continue"/>
            <w:tcBorders>
              <w:left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eastAsia="Times New Roman" w:cs="Times New Roman"/>
                <w:kern w:val="0"/>
                <w:sz w:val="18"/>
                <w:szCs w:val="18"/>
              </w:rPr>
            </w:pPr>
          </w:p>
        </w:tc>
        <w:tc>
          <w:tcPr>
            <w:tcW w:w="99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背水坡</w:t>
            </w:r>
          </w:p>
        </w:tc>
        <w:tc>
          <w:tcPr>
            <w:tcW w:w="5099" w:type="dxa"/>
            <w:vMerge w:val="continue"/>
            <w:tcBorders>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left"/>
              <w:rPr>
                <w:rFonts w:hint="default" w:ascii="Times New Roman" w:hAnsi="Times New Roman" w:cs="Times New Roman" w:eastAsiaTheme="minorEastAsia"/>
                <w:color w:val="000000"/>
                <w:kern w:val="0"/>
                <w:sz w:val="18"/>
                <w:szCs w:val="18"/>
                <w:lang w:bidi="ar"/>
              </w:rPr>
            </w:pPr>
          </w:p>
        </w:tc>
        <w:tc>
          <w:tcPr>
            <w:tcW w:w="113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sz w:val="18"/>
                <w:szCs w:val="18"/>
              </w:rPr>
            </w:pPr>
          </w:p>
        </w:tc>
        <w:tc>
          <w:tcPr>
            <w:tcW w:w="1149" w:type="dxa"/>
            <w:vMerge w:val="continue"/>
            <w:tcBorders>
              <w:left w:val="single" w:color="auto" w:sz="4" w:space="0"/>
              <w:right w:val="single" w:color="auto" w:sz="4" w:space="0"/>
            </w:tcBorders>
            <w:vAlign w:val="center"/>
          </w:tcPr>
          <w:p>
            <w:pPr>
              <w:widowControl/>
              <w:jc w:val="left"/>
              <w:rPr>
                <w:rFonts w:hint="default" w:ascii="Times New Roman" w:hAnsi="Times New Roman" w:eastAsia="Times New Roman" w:cs="Times New Roman"/>
                <w:kern w:val="0"/>
                <w:sz w:val="18"/>
                <w:szCs w:val="18"/>
              </w:rPr>
            </w:pPr>
          </w:p>
        </w:tc>
      </w:tr>
      <w:tr>
        <w:tblPrEx>
          <w:tblLayout w:type="fixed"/>
          <w:tblCellMar>
            <w:top w:w="15" w:type="dxa"/>
            <w:left w:w="15" w:type="dxa"/>
            <w:bottom w:w="15" w:type="dxa"/>
            <w:right w:w="15" w:type="dxa"/>
          </w:tblCellMar>
        </w:tblPrEx>
        <w:trPr>
          <w:trHeight w:val="340" w:hRule="atLeast"/>
          <w:jc w:val="center"/>
        </w:trPr>
        <w:tc>
          <w:tcPr>
            <w:tcW w:w="7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等线" w:cs="Times New Roman"/>
                <w:kern w:val="0"/>
                <w:sz w:val="18"/>
                <w:szCs w:val="18"/>
              </w:rPr>
            </w:pPr>
          </w:p>
        </w:tc>
        <w:tc>
          <w:tcPr>
            <w:tcW w:w="280" w:type="dxa"/>
            <w:vMerge w:val="continue"/>
            <w:tcBorders>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eastAsia="Times New Roman" w:cs="Times New Roman"/>
                <w:kern w:val="0"/>
                <w:sz w:val="18"/>
                <w:szCs w:val="18"/>
              </w:rPr>
            </w:pPr>
          </w:p>
        </w:tc>
        <w:tc>
          <w:tcPr>
            <w:tcW w:w="99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护坡结构</w:t>
            </w:r>
          </w:p>
        </w:tc>
        <w:tc>
          <w:tcPr>
            <w:tcW w:w="509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left"/>
              <w:rPr>
                <w:rFonts w:hint="default" w:ascii="Times New Roman" w:hAnsi="Times New Roman" w:cs="Times New Roman" w:eastAsiaTheme="minorEastAsia"/>
                <w:color w:val="000000"/>
                <w:kern w:val="0"/>
                <w:sz w:val="18"/>
                <w:szCs w:val="18"/>
                <w:lang w:bidi="ar"/>
              </w:rPr>
            </w:pPr>
            <w:r>
              <w:rPr>
                <w:rFonts w:hint="default" w:ascii="Times New Roman" w:hAnsi="Times New Roman" w:cs="Times New Roman" w:eastAsiaTheme="minorEastAsia"/>
                <w:color w:val="000000"/>
                <w:kern w:val="0"/>
                <w:sz w:val="18"/>
                <w:szCs w:val="18"/>
                <w:lang w:bidi="ar"/>
              </w:rPr>
              <w:t>混凝土结构有无溶蚀、侵蚀和冻害、破损、老化等情况。砌石结构是否平整、完好、紧密、有无松动、塌陷、脱落、风化、架空等情况。</w:t>
            </w:r>
          </w:p>
        </w:tc>
        <w:tc>
          <w:tcPr>
            <w:tcW w:w="113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sz w:val="18"/>
                <w:szCs w:val="18"/>
              </w:rPr>
            </w:pPr>
          </w:p>
        </w:tc>
        <w:tc>
          <w:tcPr>
            <w:tcW w:w="1149" w:type="dxa"/>
            <w:vMerge w:val="continue"/>
            <w:tcBorders>
              <w:left w:val="single" w:color="auto" w:sz="4" w:space="0"/>
              <w:right w:val="single" w:color="auto" w:sz="4" w:space="0"/>
            </w:tcBorders>
            <w:vAlign w:val="center"/>
          </w:tcPr>
          <w:p>
            <w:pPr>
              <w:widowControl/>
              <w:jc w:val="left"/>
              <w:rPr>
                <w:rFonts w:hint="default" w:ascii="Times New Roman" w:hAnsi="Times New Roman" w:eastAsia="Times New Roman" w:cs="Times New Roman"/>
                <w:kern w:val="0"/>
                <w:sz w:val="18"/>
                <w:szCs w:val="18"/>
              </w:rPr>
            </w:pPr>
          </w:p>
        </w:tc>
      </w:tr>
      <w:tr>
        <w:tblPrEx>
          <w:tblLayout w:type="fixed"/>
          <w:tblCellMar>
            <w:top w:w="15" w:type="dxa"/>
            <w:left w:w="15" w:type="dxa"/>
            <w:bottom w:w="15" w:type="dxa"/>
            <w:right w:w="15" w:type="dxa"/>
          </w:tblCellMar>
        </w:tblPrEx>
        <w:trPr>
          <w:trHeight w:val="340" w:hRule="atLeast"/>
          <w:jc w:val="center"/>
        </w:trPr>
        <w:tc>
          <w:tcPr>
            <w:tcW w:w="7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等线" w:cs="Times New Roman"/>
                <w:kern w:val="0"/>
                <w:sz w:val="18"/>
                <w:szCs w:val="18"/>
              </w:rPr>
            </w:pPr>
          </w:p>
        </w:tc>
        <w:tc>
          <w:tcPr>
            <w:tcW w:w="1275"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hint="default" w:ascii="Times New Roman" w:hAnsi="Times New Roman" w:eastAsia="Times New Roman" w:cs="Times New Roman"/>
                <w:kern w:val="0"/>
                <w:sz w:val="18"/>
                <w:szCs w:val="18"/>
              </w:rPr>
            </w:pPr>
            <w:r>
              <w:rPr>
                <w:rFonts w:hint="default" w:ascii="Times New Roman" w:hAnsi="Times New Roman" w:cs="Times New Roman"/>
                <w:kern w:val="0"/>
                <w:sz w:val="18"/>
                <w:szCs w:val="18"/>
              </w:rPr>
              <w:t>堤脚</w:t>
            </w:r>
          </w:p>
        </w:tc>
        <w:tc>
          <w:tcPr>
            <w:tcW w:w="509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left"/>
              <w:rPr>
                <w:rFonts w:hint="default" w:ascii="Times New Roman" w:hAnsi="Times New Roman" w:cs="Times New Roman" w:eastAsiaTheme="minorEastAsia"/>
                <w:color w:val="000000"/>
                <w:kern w:val="0"/>
                <w:sz w:val="18"/>
                <w:szCs w:val="18"/>
                <w:lang w:bidi="ar"/>
              </w:rPr>
            </w:pPr>
            <w:r>
              <w:rPr>
                <w:rFonts w:hint="default" w:ascii="Times New Roman" w:hAnsi="Times New Roman" w:cs="Times New Roman" w:eastAsiaTheme="minorEastAsia"/>
                <w:color w:val="000000"/>
                <w:kern w:val="0"/>
                <w:sz w:val="18"/>
                <w:szCs w:val="18"/>
                <w:lang w:bidi="ar"/>
              </w:rPr>
              <w:t>堤脚有无发生淘刷。</w:t>
            </w:r>
          </w:p>
        </w:tc>
        <w:tc>
          <w:tcPr>
            <w:tcW w:w="113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sz w:val="18"/>
                <w:szCs w:val="18"/>
              </w:rPr>
            </w:pPr>
          </w:p>
        </w:tc>
        <w:tc>
          <w:tcPr>
            <w:tcW w:w="1149" w:type="dxa"/>
            <w:vMerge w:val="continue"/>
            <w:tcBorders>
              <w:left w:val="single" w:color="auto" w:sz="4" w:space="0"/>
              <w:bottom w:val="single" w:color="auto" w:sz="4" w:space="0"/>
              <w:right w:val="single" w:color="auto" w:sz="4" w:space="0"/>
            </w:tcBorders>
            <w:vAlign w:val="center"/>
          </w:tcPr>
          <w:p>
            <w:pPr>
              <w:widowControl/>
              <w:jc w:val="left"/>
              <w:rPr>
                <w:rFonts w:hint="default" w:ascii="Times New Roman" w:hAnsi="Times New Roman" w:eastAsia="Times New Roman" w:cs="Times New Roman"/>
                <w:kern w:val="0"/>
                <w:sz w:val="20"/>
                <w:szCs w:val="20"/>
              </w:rPr>
            </w:pPr>
          </w:p>
        </w:tc>
      </w:tr>
      <w:tr>
        <w:tblPrEx>
          <w:tblLayout w:type="fixed"/>
          <w:tblCellMar>
            <w:top w:w="15" w:type="dxa"/>
            <w:left w:w="15" w:type="dxa"/>
            <w:bottom w:w="15" w:type="dxa"/>
            <w:right w:w="15" w:type="dxa"/>
          </w:tblCellMar>
        </w:tblPrEx>
        <w:trPr>
          <w:trHeight w:val="340" w:hRule="atLeast"/>
          <w:jc w:val="center"/>
        </w:trPr>
        <w:tc>
          <w:tcPr>
            <w:tcW w:w="2008"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hint="default" w:ascii="Times New Roman" w:hAnsi="Times New Roman" w:eastAsia="等线" w:cs="Times New Roman"/>
                <w:kern w:val="0"/>
                <w:sz w:val="18"/>
                <w:szCs w:val="18"/>
              </w:rPr>
            </w:pPr>
            <w:r>
              <w:rPr>
                <w:rFonts w:hint="default" w:ascii="Times New Roman" w:hAnsi="Times New Roman" w:cs="Times New Roman"/>
                <w:color w:val="000000"/>
                <w:kern w:val="0"/>
                <w:sz w:val="18"/>
                <w:szCs w:val="18"/>
              </w:rPr>
              <w:t>二、护坡地和提防工程保护范围</w:t>
            </w:r>
          </w:p>
        </w:tc>
        <w:tc>
          <w:tcPr>
            <w:tcW w:w="509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left"/>
              <w:rPr>
                <w:rFonts w:hint="default" w:ascii="Times New Roman" w:hAnsi="Times New Roman" w:cs="Times New Roman" w:eastAsiaTheme="minorEastAsia"/>
                <w:color w:val="000000"/>
                <w:kern w:val="0"/>
                <w:sz w:val="18"/>
                <w:szCs w:val="18"/>
                <w:lang w:bidi="ar"/>
              </w:rPr>
            </w:pPr>
            <w:r>
              <w:rPr>
                <w:rFonts w:hint="default" w:ascii="Times New Roman" w:hAnsi="Times New Roman" w:cs="Times New Roman" w:eastAsiaTheme="minorEastAsia"/>
                <w:color w:val="000000"/>
                <w:kern w:val="0"/>
                <w:sz w:val="18"/>
                <w:szCs w:val="18"/>
                <w:lang w:bidi="ar"/>
              </w:rPr>
              <w:t>背水堤脚以外有无管涌、渗水情况。</w:t>
            </w:r>
          </w:p>
        </w:tc>
        <w:tc>
          <w:tcPr>
            <w:tcW w:w="113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sz w:val="18"/>
                <w:szCs w:val="18"/>
              </w:rPr>
            </w:pPr>
          </w:p>
        </w:tc>
        <w:tc>
          <w:tcPr>
            <w:tcW w:w="1149" w:type="dxa"/>
            <w:vMerge w:val="restart"/>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eastAsia="Times New Roman" w:cs="Times New Roman"/>
                <w:kern w:val="0"/>
                <w:sz w:val="20"/>
                <w:szCs w:val="20"/>
              </w:rPr>
            </w:pPr>
          </w:p>
        </w:tc>
      </w:tr>
      <w:tr>
        <w:tblPrEx>
          <w:tblLayout w:type="fixed"/>
          <w:tblCellMar>
            <w:top w:w="15" w:type="dxa"/>
            <w:left w:w="15" w:type="dxa"/>
            <w:bottom w:w="15" w:type="dxa"/>
            <w:right w:w="15" w:type="dxa"/>
          </w:tblCellMar>
        </w:tblPrEx>
        <w:trPr>
          <w:trHeight w:val="340" w:hRule="atLeast"/>
          <w:jc w:val="center"/>
        </w:trPr>
        <w:tc>
          <w:tcPr>
            <w:tcW w:w="733" w:type="dxa"/>
            <w:vMerge w:val="restart"/>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hint="default" w:ascii="Times New Roman" w:hAnsi="Times New Roman" w:eastAsia="等线" w:cs="Times New Roman"/>
                <w:kern w:val="0"/>
                <w:sz w:val="18"/>
                <w:szCs w:val="18"/>
              </w:rPr>
            </w:pPr>
            <w:r>
              <w:rPr>
                <w:rFonts w:hint="default" w:ascii="Times New Roman" w:hAnsi="Times New Roman" w:cs="Times New Roman"/>
                <w:color w:val="000000"/>
                <w:kern w:val="0"/>
                <w:sz w:val="18"/>
                <w:szCs w:val="18"/>
              </w:rPr>
              <w:t>三、堤岸防护工程</w:t>
            </w:r>
          </w:p>
        </w:tc>
        <w:tc>
          <w:tcPr>
            <w:tcW w:w="1275"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hint="default" w:ascii="Times New Roman" w:hAnsi="Times New Roman" w:eastAsia="等线" w:cs="Times New Roman"/>
                <w:kern w:val="0"/>
                <w:sz w:val="18"/>
                <w:szCs w:val="18"/>
              </w:rPr>
            </w:pPr>
            <w:r>
              <w:rPr>
                <w:rFonts w:hint="default" w:ascii="Times New Roman" w:hAnsi="Times New Roman" w:cs="Times New Roman"/>
                <w:color w:val="000000"/>
                <w:kern w:val="0"/>
                <w:sz w:val="18"/>
                <w:szCs w:val="18"/>
              </w:rPr>
              <w:t>坡式</w:t>
            </w:r>
          </w:p>
        </w:tc>
        <w:tc>
          <w:tcPr>
            <w:tcW w:w="509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left"/>
              <w:rPr>
                <w:rFonts w:hint="default" w:ascii="Times New Roman" w:hAnsi="Times New Roman" w:cs="Times New Roman" w:eastAsiaTheme="minorEastAsia"/>
                <w:color w:val="000000"/>
                <w:kern w:val="0"/>
                <w:sz w:val="18"/>
                <w:szCs w:val="18"/>
                <w:lang w:bidi="ar"/>
              </w:rPr>
            </w:pPr>
            <w:r>
              <w:rPr>
                <w:rFonts w:hint="default" w:ascii="Times New Roman" w:hAnsi="Times New Roman" w:cs="Times New Roman" w:eastAsiaTheme="minorEastAsia"/>
                <w:color w:val="000000"/>
                <w:kern w:val="0"/>
                <w:sz w:val="18"/>
                <w:szCs w:val="18"/>
                <w:lang w:bidi="ar"/>
              </w:rPr>
              <w:t>坡面是否平整、完好、砌缝紧密及填料密实程度，砌体有无松动、塌陷、脱落、架空、垫层淘刷现象。</w:t>
            </w:r>
          </w:p>
        </w:tc>
        <w:tc>
          <w:tcPr>
            <w:tcW w:w="113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sz w:val="18"/>
                <w:szCs w:val="18"/>
              </w:rPr>
            </w:pPr>
          </w:p>
        </w:tc>
        <w:tc>
          <w:tcPr>
            <w:tcW w:w="114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Times New Roman" w:cs="Times New Roman"/>
                <w:kern w:val="0"/>
                <w:sz w:val="20"/>
                <w:szCs w:val="20"/>
              </w:rPr>
            </w:pPr>
          </w:p>
        </w:tc>
      </w:tr>
      <w:tr>
        <w:tblPrEx>
          <w:tblLayout w:type="fixed"/>
          <w:tblCellMar>
            <w:top w:w="15" w:type="dxa"/>
            <w:left w:w="15" w:type="dxa"/>
            <w:bottom w:w="15" w:type="dxa"/>
            <w:right w:w="15" w:type="dxa"/>
          </w:tblCellMar>
        </w:tblPrEx>
        <w:trPr>
          <w:trHeight w:val="340" w:hRule="atLeast"/>
          <w:jc w:val="center"/>
        </w:trPr>
        <w:tc>
          <w:tcPr>
            <w:tcW w:w="7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等线" w:cs="Times New Roman"/>
                <w:kern w:val="0"/>
                <w:sz w:val="18"/>
                <w:szCs w:val="18"/>
              </w:rPr>
            </w:pPr>
          </w:p>
        </w:tc>
        <w:tc>
          <w:tcPr>
            <w:tcW w:w="1275"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hint="default" w:ascii="Times New Roman" w:hAnsi="Times New Roman" w:eastAsia="等线" w:cs="Times New Roman"/>
                <w:kern w:val="0"/>
                <w:sz w:val="18"/>
                <w:szCs w:val="18"/>
              </w:rPr>
            </w:pPr>
            <w:r>
              <w:rPr>
                <w:rFonts w:hint="default" w:ascii="Times New Roman" w:hAnsi="Times New Roman" w:cs="Times New Roman"/>
                <w:color w:val="000000"/>
                <w:kern w:val="0"/>
                <w:sz w:val="18"/>
                <w:szCs w:val="18"/>
              </w:rPr>
              <w:t>墙式</w:t>
            </w:r>
          </w:p>
        </w:tc>
        <w:tc>
          <w:tcPr>
            <w:tcW w:w="509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left"/>
              <w:rPr>
                <w:rFonts w:hint="default" w:ascii="Times New Roman" w:hAnsi="Times New Roman" w:cs="Times New Roman" w:eastAsiaTheme="minorEastAsia"/>
                <w:color w:val="000000"/>
                <w:kern w:val="0"/>
                <w:sz w:val="18"/>
                <w:szCs w:val="18"/>
                <w:lang w:bidi="ar"/>
              </w:rPr>
            </w:pPr>
            <w:r>
              <w:rPr>
                <w:rFonts w:hint="default" w:ascii="Times New Roman" w:hAnsi="Times New Roman" w:cs="Times New Roman" w:eastAsiaTheme="minorEastAsia"/>
                <w:color w:val="000000"/>
                <w:kern w:val="0"/>
                <w:sz w:val="18"/>
                <w:szCs w:val="18"/>
                <w:lang w:bidi="ar"/>
              </w:rPr>
              <w:t>墙体相邻段有无错动、伸缩缝开合和止水是否正常，墙顶、墙面有无裂缝、溶蚀，排水孔是否正常。</w:t>
            </w:r>
          </w:p>
        </w:tc>
        <w:tc>
          <w:tcPr>
            <w:tcW w:w="113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sz w:val="18"/>
                <w:szCs w:val="18"/>
              </w:rPr>
            </w:pPr>
          </w:p>
        </w:tc>
        <w:tc>
          <w:tcPr>
            <w:tcW w:w="114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Times New Roman" w:cs="Times New Roman"/>
                <w:kern w:val="0"/>
                <w:sz w:val="20"/>
                <w:szCs w:val="20"/>
              </w:rPr>
            </w:pPr>
          </w:p>
        </w:tc>
      </w:tr>
      <w:tr>
        <w:tblPrEx>
          <w:tblLayout w:type="fixed"/>
          <w:tblCellMar>
            <w:top w:w="15" w:type="dxa"/>
            <w:left w:w="15" w:type="dxa"/>
            <w:bottom w:w="15" w:type="dxa"/>
            <w:right w:w="15" w:type="dxa"/>
          </w:tblCellMar>
        </w:tblPrEx>
        <w:trPr>
          <w:trHeight w:val="340" w:hRule="atLeast"/>
          <w:jc w:val="center"/>
        </w:trPr>
        <w:tc>
          <w:tcPr>
            <w:tcW w:w="7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等线" w:cs="Times New Roman"/>
                <w:kern w:val="0"/>
                <w:sz w:val="18"/>
                <w:szCs w:val="18"/>
              </w:rPr>
            </w:pPr>
          </w:p>
        </w:tc>
        <w:tc>
          <w:tcPr>
            <w:tcW w:w="1275"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hint="default" w:ascii="Times New Roman" w:hAnsi="Times New Roman" w:eastAsia="等线" w:cs="Times New Roman"/>
                <w:kern w:val="0"/>
                <w:sz w:val="18"/>
                <w:szCs w:val="18"/>
              </w:rPr>
            </w:pPr>
            <w:r>
              <w:rPr>
                <w:rFonts w:hint="default" w:ascii="Times New Roman" w:hAnsi="Times New Roman" w:cs="Times New Roman"/>
                <w:color w:val="000000"/>
                <w:kern w:val="0"/>
                <w:sz w:val="18"/>
                <w:szCs w:val="18"/>
              </w:rPr>
              <w:t>护脚</w:t>
            </w:r>
          </w:p>
        </w:tc>
        <w:tc>
          <w:tcPr>
            <w:tcW w:w="509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left"/>
              <w:rPr>
                <w:rFonts w:hint="default" w:ascii="Times New Roman" w:hAnsi="Times New Roman" w:cs="Times New Roman" w:eastAsiaTheme="minorEastAsia"/>
                <w:color w:val="000000"/>
                <w:kern w:val="0"/>
                <w:sz w:val="18"/>
                <w:szCs w:val="18"/>
                <w:lang w:bidi="ar"/>
              </w:rPr>
            </w:pPr>
            <w:r>
              <w:rPr>
                <w:rFonts w:hint="default" w:ascii="Times New Roman" w:hAnsi="Times New Roman" w:cs="Times New Roman" w:eastAsiaTheme="minorEastAsia"/>
                <w:color w:val="000000"/>
                <w:kern w:val="0"/>
                <w:sz w:val="18"/>
                <w:szCs w:val="18"/>
                <w:lang w:bidi="ar"/>
              </w:rPr>
              <w:t>护坦、大方脚是否出现裂缝、坍陷、冲毁，排水孔是否畅通</w:t>
            </w:r>
          </w:p>
        </w:tc>
        <w:tc>
          <w:tcPr>
            <w:tcW w:w="113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sz w:val="18"/>
                <w:szCs w:val="18"/>
              </w:rPr>
            </w:pPr>
          </w:p>
        </w:tc>
        <w:tc>
          <w:tcPr>
            <w:tcW w:w="114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Times New Roman" w:cs="Times New Roman"/>
                <w:kern w:val="0"/>
                <w:sz w:val="20"/>
                <w:szCs w:val="20"/>
              </w:rPr>
            </w:pPr>
          </w:p>
        </w:tc>
      </w:tr>
      <w:tr>
        <w:tblPrEx>
          <w:tblLayout w:type="fixed"/>
          <w:tblCellMar>
            <w:top w:w="15" w:type="dxa"/>
            <w:left w:w="15" w:type="dxa"/>
            <w:bottom w:w="15" w:type="dxa"/>
            <w:right w:w="15" w:type="dxa"/>
          </w:tblCellMar>
        </w:tblPrEx>
        <w:trPr>
          <w:trHeight w:val="340" w:hRule="atLeast"/>
          <w:jc w:val="center"/>
        </w:trPr>
        <w:tc>
          <w:tcPr>
            <w:tcW w:w="7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等线" w:cs="Times New Roman"/>
                <w:kern w:val="0"/>
                <w:sz w:val="18"/>
                <w:szCs w:val="18"/>
              </w:rPr>
            </w:pPr>
          </w:p>
        </w:tc>
        <w:tc>
          <w:tcPr>
            <w:tcW w:w="1275"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hint="default" w:ascii="Times New Roman" w:hAnsi="Times New Roman" w:eastAsia="等线" w:cs="Times New Roman"/>
                <w:kern w:val="0"/>
                <w:sz w:val="18"/>
                <w:szCs w:val="18"/>
              </w:rPr>
            </w:pPr>
            <w:r>
              <w:rPr>
                <w:rFonts w:hint="default" w:ascii="Times New Roman" w:hAnsi="Times New Roman" w:cs="Times New Roman"/>
                <w:color w:val="000000"/>
                <w:kern w:val="0"/>
                <w:sz w:val="18"/>
                <w:szCs w:val="18"/>
              </w:rPr>
              <w:t>滩岸</w:t>
            </w:r>
          </w:p>
        </w:tc>
        <w:tc>
          <w:tcPr>
            <w:tcW w:w="509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left"/>
              <w:rPr>
                <w:rFonts w:hint="default" w:ascii="Times New Roman" w:hAnsi="Times New Roman" w:cs="Times New Roman" w:eastAsiaTheme="minorEastAsia"/>
                <w:color w:val="000000"/>
                <w:kern w:val="0"/>
                <w:sz w:val="18"/>
                <w:szCs w:val="18"/>
                <w:lang w:bidi="ar"/>
              </w:rPr>
            </w:pPr>
            <w:r>
              <w:rPr>
                <w:rFonts w:hint="default" w:ascii="Times New Roman" w:hAnsi="Times New Roman" w:cs="Times New Roman" w:eastAsiaTheme="minorEastAsia"/>
                <w:color w:val="000000"/>
                <w:kern w:val="0"/>
                <w:sz w:val="18"/>
                <w:szCs w:val="18"/>
                <w:lang w:bidi="ar"/>
              </w:rPr>
              <w:t>滩岸有无坍塌。</w:t>
            </w:r>
          </w:p>
        </w:tc>
        <w:tc>
          <w:tcPr>
            <w:tcW w:w="113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sz w:val="18"/>
                <w:szCs w:val="18"/>
              </w:rPr>
            </w:pPr>
          </w:p>
        </w:tc>
        <w:tc>
          <w:tcPr>
            <w:tcW w:w="114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Times New Roman" w:cs="Times New Roman"/>
                <w:kern w:val="0"/>
                <w:sz w:val="20"/>
                <w:szCs w:val="20"/>
              </w:rPr>
            </w:pPr>
          </w:p>
        </w:tc>
      </w:tr>
      <w:tr>
        <w:tblPrEx>
          <w:tblLayout w:type="fixed"/>
          <w:tblCellMar>
            <w:top w:w="15" w:type="dxa"/>
            <w:left w:w="15" w:type="dxa"/>
            <w:bottom w:w="15" w:type="dxa"/>
            <w:right w:w="15" w:type="dxa"/>
          </w:tblCellMar>
        </w:tblPrEx>
        <w:trPr>
          <w:trHeight w:val="340" w:hRule="atLeast"/>
          <w:jc w:val="center"/>
        </w:trPr>
        <w:tc>
          <w:tcPr>
            <w:tcW w:w="733" w:type="dxa"/>
            <w:vMerge w:val="restart"/>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hint="default" w:ascii="Times New Roman" w:hAnsi="Times New Roman" w:eastAsia="等线" w:cs="Times New Roman"/>
                <w:kern w:val="0"/>
                <w:sz w:val="18"/>
                <w:szCs w:val="18"/>
              </w:rPr>
            </w:pPr>
            <w:r>
              <w:rPr>
                <w:rFonts w:hint="default" w:ascii="Times New Roman" w:hAnsi="Times New Roman" w:cs="Times New Roman"/>
                <w:color w:val="000000"/>
                <w:kern w:val="0"/>
                <w:sz w:val="18"/>
                <w:szCs w:val="18"/>
              </w:rPr>
              <w:t>四、防渗排水设施</w:t>
            </w:r>
          </w:p>
        </w:tc>
        <w:tc>
          <w:tcPr>
            <w:tcW w:w="1275"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hint="default" w:ascii="Times New Roman" w:hAnsi="Times New Roman" w:eastAsia="等线" w:cs="Times New Roman"/>
                <w:kern w:val="0"/>
                <w:sz w:val="18"/>
                <w:szCs w:val="18"/>
              </w:rPr>
            </w:pPr>
            <w:r>
              <w:rPr>
                <w:rFonts w:hint="default" w:ascii="Times New Roman" w:hAnsi="Times New Roman" w:cs="Times New Roman"/>
                <w:color w:val="000000"/>
                <w:kern w:val="0"/>
                <w:sz w:val="18"/>
                <w:szCs w:val="18"/>
              </w:rPr>
              <w:t>防渗设施</w:t>
            </w:r>
          </w:p>
        </w:tc>
        <w:tc>
          <w:tcPr>
            <w:tcW w:w="509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left"/>
              <w:rPr>
                <w:rFonts w:hint="default" w:ascii="Times New Roman" w:hAnsi="Times New Roman" w:cs="Times New Roman" w:eastAsiaTheme="minorEastAsia"/>
                <w:color w:val="000000"/>
                <w:kern w:val="0"/>
                <w:sz w:val="18"/>
                <w:szCs w:val="18"/>
                <w:lang w:bidi="ar"/>
              </w:rPr>
            </w:pPr>
            <w:r>
              <w:rPr>
                <w:rFonts w:hint="default" w:ascii="Times New Roman" w:hAnsi="Times New Roman" w:cs="Times New Roman" w:eastAsiaTheme="minorEastAsia"/>
                <w:color w:val="000000"/>
                <w:kern w:val="0"/>
                <w:sz w:val="18"/>
                <w:szCs w:val="18"/>
                <w:lang w:bidi="ar"/>
              </w:rPr>
              <w:t>防渗设施:保护层是否完整，有无断裂、损坏、失效。</w:t>
            </w:r>
          </w:p>
        </w:tc>
        <w:tc>
          <w:tcPr>
            <w:tcW w:w="113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sz w:val="18"/>
                <w:szCs w:val="18"/>
              </w:rPr>
            </w:pPr>
          </w:p>
        </w:tc>
        <w:tc>
          <w:tcPr>
            <w:tcW w:w="1149" w:type="dxa"/>
            <w:vMerge w:val="restart"/>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eastAsia="Times New Roman" w:cs="Times New Roman"/>
                <w:kern w:val="0"/>
                <w:sz w:val="20"/>
                <w:szCs w:val="20"/>
              </w:rPr>
            </w:pPr>
          </w:p>
        </w:tc>
      </w:tr>
      <w:tr>
        <w:tblPrEx>
          <w:tblLayout w:type="fixed"/>
          <w:tblCellMar>
            <w:top w:w="15" w:type="dxa"/>
            <w:left w:w="15" w:type="dxa"/>
            <w:bottom w:w="15" w:type="dxa"/>
            <w:right w:w="15" w:type="dxa"/>
          </w:tblCellMar>
        </w:tblPrEx>
        <w:trPr>
          <w:trHeight w:val="340" w:hRule="atLeast"/>
          <w:jc w:val="center"/>
        </w:trPr>
        <w:tc>
          <w:tcPr>
            <w:tcW w:w="7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等线" w:cs="Times New Roman"/>
                <w:kern w:val="0"/>
                <w:sz w:val="18"/>
                <w:szCs w:val="18"/>
              </w:rPr>
            </w:pPr>
          </w:p>
        </w:tc>
        <w:tc>
          <w:tcPr>
            <w:tcW w:w="1275"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hint="default" w:ascii="Times New Roman" w:hAnsi="Times New Roman" w:eastAsia="等线" w:cs="Times New Roman"/>
                <w:kern w:val="0"/>
                <w:sz w:val="18"/>
                <w:szCs w:val="18"/>
              </w:rPr>
            </w:pPr>
            <w:r>
              <w:rPr>
                <w:rFonts w:hint="default" w:ascii="Times New Roman" w:hAnsi="Times New Roman" w:cs="Times New Roman"/>
                <w:color w:val="000000"/>
                <w:kern w:val="0"/>
                <w:sz w:val="18"/>
                <w:szCs w:val="18"/>
              </w:rPr>
              <w:t>排水设施</w:t>
            </w:r>
          </w:p>
        </w:tc>
        <w:tc>
          <w:tcPr>
            <w:tcW w:w="509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left"/>
              <w:rPr>
                <w:rFonts w:hint="default" w:ascii="Times New Roman" w:hAnsi="Times New Roman" w:cs="Times New Roman" w:eastAsiaTheme="minorEastAsia"/>
                <w:color w:val="000000"/>
                <w:kern w:val="0"/>
                <w:sz w:val="18"/>
                <w:szCs w:val="18"/>
                <w:lang w:bidi="ar"/>
              </w:rPr>
            </w:pPr>
            <w:r>
              <w:rPr>
                <w:rFonts w:hint="default" w:ascii="Times New Roman" w:hAnsi="Times New Roman" w:cs="Times New Roman" w:eastAsiaTheme="minorEastAsia"/>
                <w:color w:val="000000"/>
                <w:kern w:val="0"/>
                <w:sz w:val="18"/>
                <w:szCs w:val="18"/>
                <w:lang w:bidi="ar"/>
              </w:rPr>
              <w:t>排水设施结构是否完整，有无漏水、阻水现象。减压井运行是否正常。排水体排水是否顺畅，是否存在淤堵现象。</w:t>
            </w:r>
          </w:p>
        </w:tc>
        <w:tc>
          <w:tcPr>
            <w:tcW w:w="113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sz w:val="18"/>
                <w:szCs w:val="18"/>
              </w:rPr>
            </w:pPr>
          </w:p>
        </w:tc>
        <w:tc>
          <w:tcPr>
            <w:tcW w:w="114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Times New Roman" w:cs="Times New Roman"/>
                <w:kern w:val="0"/>
                <w:sz w:val="20"/>
                <w:szCs w:val="20"/>
              </w:rPr>
            </w:pPr>
          </w:p>
        </w:tc>
      </w:tr>
      <w:tr>
        <w:tblPrEx>
          <w:tblLayout w:type="fixed"/>
          <w:tblCellMar>
            <w:top w:w="15" w:type="dxa"/>
            <w:left w:w="15" w:type="dxa"/>
            <w:bottom w:w="15" w:type="dxa"/>
            <w:right w:w="15" w:type="dxa"/>
          </w:tblCellMar>
        </w:tblPrEx>
        <w:trPr>
          <w:trHeight w:val="340" w:hRule="atLeast"/>
          <w:jc w:val="center"/>
        </w:trPr>
        <w:tc>
          <w:tcPr>
            <w:tcW w:w="733" w:type="dxa"/>
            <w:vMerge w:val="restart"/>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hint="default" w:ascii="Times New Roman" w:hAnsi="Times New Roman" w:eastAsia="等线" w:cs="Times New Roman"/>
                <w:kern w:val="0"/>
                <w:sz w:val="18"/>
                <w:szCs w:val="18"/>
              </w:rPr>
            </w:pPr>
            <w:r>
              <w:rPr>
                <w:rFonts w:hint="default" w:ascii="Times New Roman" w:hAnsi="Times New Roman" w:cs="Times New Roman"/>
                <w:color w:val="000000"/>
                <w:kern w:val="0"/>
                <w:sz w:val="18"/>
                <w:szCs w:val="18"/>
              </w:rPr>
              <w:t>五、交叉建筑物及接连段</w:t>
            </w:r>
          </w:p>
        </w:tc>
        <w:tc>
          <w:tcPr>
            <w:tcW w:w="1275"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hint="default" w:ascii="Times New Roman" w:hAnsi="Times New Roman" w:eastAsia="等线" w:cs="Times New Roman"/>
                <w:kern w:val="0"/>
                <w:sz w:val="18"/>
                <w:szCs w:val="18"/>
              </w:rPr>
            </w:pPr>
            <w:r>
              <w:rPr>
                <w:rFonts w:hint="default" w:ascii="Times New Roman" w:hAnsi="Times New Roman" w:cs="Times New Roman"/>
                <w:color w:val="000000"/>
                <w:kern w:val="0"/>
                <w:sz w:val="18"/>
                <w:szCs w:val="18"/>
              </w:rPr>
              <w:t>连接段</w:t>
            </w:r>
          </w:p>
        </w:tc>
        <w:tc>
          <w:tcPr>
            <w:tcW w:w="509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left"/>
              <w:rPr>
                <w:rFonts w:hint="default" w:ascii="Times New Roman" w:hAnsi="Times New Roman" w:cs="Times New Roman" w:eastAsiaTheme="minorEastAsia"/>
                <w:color w:val="000000"/>
                <w:kern w:val="0"/>
                <w:sz w:val="18"/>
                <w:szCs w:val="18"/>
                <w:lang w:bidi="ar"/>
              </w:rPr>
            </w:pPr>
            <w:r>
              <w:rPr>
                <w:rFonts w:hint="default" w:ascii="Times New Roman" w:hAnsi="Times New Roman" w:cs="Times New Roman" w:eastAsiaTheme="minorEastAsia"/>
                <w:color w:val="000000"/>
                <w:kern w:val="0"/>
                <w:sz w:val="18"/>
                <w:szCs w:val="18"/>
                <w:lang w:bidi="ar"/>
              </w:rPr>
              <w:t>穿堤建筑物与堤防接合部的结合是否紧密，是否存异常渗漏、变形等情况。</w:t>
            </w:r>
          </w:p>
        </w:tc>
        <w:tc>
          <w:tcPr>
            <w:tcW w:w="113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sz w:val="18"/>
                <w:szCs w:val="18"/>
              </w:rPr>
            </w:pPr>
          </w:p>
        </w:tc>
        <w:tc>
          <w:tcPr>
            <w:tcW w:w="1149" w:type="dxa"/>
            <w:vMerge w:val="restart"/>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eastAsia="Times New Roman" w:cs="Times New Roman"/>
                <w:kern w:val="0"/>
                <w:sz w:val="20"/>
                <w:szCs w:val="20"/>
              </w:rPr>
            </w:pPr>
          </w:p>
        </w:tc>
      </w:tr>
      <w:tr>
        <w:tblPrEx>
          <w:tblLayout w:type="fixed"/>
          <w:tblCellMar>
            <w:top w:w="15" w:type="dxa"/>
            <w:left w:w="15" w:type="dxa"/>
            <w:bottom w:w="15" w:type="dxa"/>
            <w:right w:w="15" w:type="dxa"/>
          </w:tblCellMar>
        </w:tblPrEx>
        <w:trPr>
          <w:trHeight w:val="340" w:hRule="atLeast"/>
          <w:jc w:val="center"/>
        </w:trPr>
        <w:tc>
          <w:tcPr>
            <w:tcW w:w="7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等线" w:cs="Times New Roman"/>
                <w:kern w:val="0"/>
                <w:sz w:val="18"/>
                <w:szCs w:val="18"/>
              </w:rPr>
            </w:pPr>
          </w:p>
        </w:tc>
        <w:tc>
          <w:tcPr>
            <w:tcW w:w="1275"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hint="default" w:ascii="Times New Roman" w:hAnsi="Times New Roman" w:eastAsia="等线" w:cs="Times New Roman"/>
                <w:kern w:val="0"/>
                <w:sz w:val="18"/>
                <w:szCs w:val="18"/>
              </w:rPr>
            </w:pPr>
            <w:r>
              <w:rPr>
                <w:rFonts w:hint="default" w:ascii="Times New Roman" w:hAnsi="Times New Roman" w:cs="Times New Roman"/>
                <w:color w:val="000000"/>
                <w:kern w:val="0"/>
                <w:sz w:val="18"/>
                <w:szCs w:val="18"/>
              </w:rPr>
              <w:t>交叉建筑物</w:t>
            </w:r>
          </w:p>
        </w:tc>
        <w:tc>
          <w:tcPr>
            <w:tcW w:w="509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left"/>
              <w:rPr>
                <w:rFonts w:hint="default" w:ascii="Times New Roman" w:hAnsi="Times New Roman" w:cs="Times New Roman" w:eastAsiaTheme="minorEastAsia"/>
                <w:color w:val="000000"/>
                <w:kern w:val="0"/>
                <w:sz w:val="18"/>
                <w:szCs w:val="18"/>
                <w:lang w:bidi="ar"/>
              </w:rPr>
            </w:pPr>
            <w:r>
              <w:rPr>
                <w:rFonts w:hint="default" w:ascii="Times New Roman" w:hAnsi="Times New Roman" w:cs="Times New Roman"/>
                <w:color w:val="000000"/>
                <w:kern w:val="0"/>
                <w:sz w:val="18"/>
                <w:szCs w:val="18"/>
              </w:rPr>
              <w:t>交叉</w:t>
            </w:r>
            <w:r>
              <w:rPr>
                <w:rFonts w:hint="default" w:ascii="Times New Roman" w:hAnsi="Times New Roman" w:cs="Times New Roman" w:eastAsiaTheme="minorEastAsia"/>
                <w:color w:val="000000"/>
                <w:kern w:val="0"/>
                <w:sz w:val="18"/>
                <w:szCs w:val="18"/>
                <w:lang w:bidi="ar"/>
              </w:rPr>
              <w:t>建筑物是否存在影响堤防管理、防汛等问题。</w:t>
            </w:r>
          </w:p>
        </w:tc>
        <w:tc>
          <w:tcPr>
            <w:tcW w:w="113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sz w:val="18"/>
                <w:szCs w:val="18"/>
              </w:rPr>
            </w:pPr>
          </w:p>
        </w:tc>
        <w:tc>
          <w:tcPr>
            <w:tcW w:w="114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Times New Roman" w:cs="Times New Roman"/>
                <w:kern w:val="0"/>
                <w:sz w:val="20"/>
                <w:szCs w:val="20"/>
              </w:rPr>
            </w:pPr>
          </w:p>
        </w:tc>
      </w:tr>
      <w:tr>
        <w:tblPrEx>
          <w:tblLayout w:type="fixed"/>
          <w:tblCellMar>
            <w:top w:w="15" w:type="dxa"/>
            <w:left w:w="15" w:type="dxa"/>
            <w:bottom w:w="15" w:type="dxa"/>
            <w:right w:w="15" w:type="dxa"/>
          </w:tblCellMar>
        </w:tblPrEx>
        <w:trPr>
          <w:trHeight w:val="340" w:hRule="atLeast"/>
          <w:jc w:val="center"/>
        </w:trPr>
        <w:tc>
          <w:tcPr>
            <w:tcW w:w="733" w:type="dxa"/>
            <w:vMerge w:val="restart"/>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hint="default" w:ascii="Times New Roman" w:hAnsi="Times New Roman" w:eastAsia="等线" w:cs="Times New Roman"/>
                <w:kern w:val="0"/>
                <w:sz w:val="18"/>
                <w:szCs w:val="18"/>
              </w:rPr>
            </w:pPr>
            <w:r>
              <w:rPr>
                <w:rFonts w:hint="default" w:ascii="Times New Roman" w:hAnsi="Times New Roman" w:cs="Times New Roman"/>
                <w:color w:val="000000"/>
                <w:kern w:val="0"/>
                <w:sz w:val="18"/>
                <w:szCs w:val="18"/>
              </w:rPr>
              <w:t>六、管理设施</w:t>
            </w:r>
          </w:p>
        </w:tc>
        <w:tc>
          <w:tcPr>
            <w:tcW w:w="1275"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hint="default" w:ascii="Times New Roman" w:hAnsi="Times New Roman" w:eastAsia="等线" w:cs="Times New Roman"/>
                <w:kern w:val="0"/>
                <w:sz w:val="18"/>
                <w:szCs w:val="18"/>
              </w:rPr>
            </w:pPr>
            <w:r>
              <w:rPr>
                <w:rFonts w:hint="default" w:ascii="Times New Roman" w:hAnsi="Times New Roman" w:cs="Times New Roman"/>
                <w:color w:val="000000"/>
                <w:kern w:val="0"/>
                <w:sz w:val="18"/>
                <w:szCs w:val="18"/>
              </w:rPr>
              <w:t>观测设施</w:t>
            </w:r>
          </w:p>
        </w:tc>
        <w:tc>
          <w:tcPr>
            <w:tcW w:w="509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left"/>
              <w:rPr>
                <w:rFonts w:hint="default" w:ascii="Times New Roman" w:hAnsi="Times New Roman" w:cs="Times New Roman" w:eastAsiaTheme="minorEastAsia"/>
                <w:color w:val="000000"/>
                <w:kern w:val="0"/>
                <w:sz w:val="18"/>
                <w:szCs w:val="18"/>
                <w:lang w:bidi="ar"/>
              </w:rPr>
            </w:pPr>
            <w:r>
              <w:rPr>
                <w:rFonts w:hint="default" w:ascii="Times New Roman" w:hAnsi="Times New Roman" w:cs="Times New Roman" w:eastAsiaTheme="minorEastAsia"/>
                <w:color w:val="000000"/>
                <w:kern w:val="0"/>
                <w:sz w:val="18"/>
                <w:szCs w:val="18"/>
                <w:lang w:bidi="ar"/>
              </w:rPr>
              <w:t>观测设置是否完好，是否存在破损情况。</w:t>
            </w:r>
          </w:p>
        </w:tc>
        <w:tc>
          <w:tcPr>
            <w:tcW w:w="113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sz w:val="18"/>
                <w:szCs w:val="18"/>
              </w:rPr>
            </w:pPr>
          </w:p>
        </w:tc>
        <w:tc>
          <w:tcPr>
            <w:tcW w:w="1149" w:type="dxa"/>
            <w:vMerge w:val="restart"/>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eastAsia="Times New Roman" w:cs="Times New Roman"/>
                <w:kern w:val="0"/>
                <w:sz w:val="20"/>
                <w:szCs w:val="20"/>
              </w:rPr>
            </w:pPr>
          </w:p>
        </w:tc>
      </w:tr>
      <w:tr>
        <w:tblPrEx>
          <w:tblLayout w:type="fixed"/>
          <w:tblCellMar>
            <w:top w:w="15" w:type="dxa"/>
            <w:left w:w="15" w:type="dxa"/>
            <w:bottom w:w="15" w:type="dxa"/>
            <w:right w:w="15" w:type="dxa"/>
          </w:tblCellMar>
        </w:tblPrEx>
        <w:trPr>
          <w:trHeight w:val="340" w:hRule="atLeast"/>
          <w:jc w:val="center"/>
        </w:trPr>
        <w:tc>
          <w:tcPr>
            <w:tcW w:w="7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等线" w:cs="Times New Roman"/>
                <w:kern w:val="0"/>
                <w:sz w:val="18"/>
                <w:szCs w:val="18"/>
              </w:rPr>
            </w:pPr>
          </w:p>
        </w:tc>
        <w:tc>
          <w:tcPr>
            <w:tcW w:w="1275"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75" w:lineRule="auto"/>
              <w:jc w:val="center"/>
              <w:rPr>
                <w:rFonts w:hint="default" w:ascii="Times New Roman" w:hAnsi="Times New Roman" w:eastAsia="等线" w:cs="Times New Roman"/>
                <w:kern w:val="0"/>
                <w:sz w:val="18"/>
                <w:szCs w:val="18"/>
              </w:rPr>
            </w:pPr>
            <w:r>
              <w:rPr>
                <w:rFonts w:hint="default" w:ascii="Times New Roman" w:hAnsi="Times New Roman" w:cs="Times New Roman"/>
                <w:color w:val="000000"/>
                <w:kern w:val="0"/>
                <w:sz w:val="18"/>
                <w:szCs w:val="18"/>
              </w:rPr>
              <w:t>交通通信设施</w:t>
            </w:r>
          </w:p>
        </w:tc>
        <w:tc>
          <w:tcPr>
            <w:tcW w:w="509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left"/>
              <w:rPr>
                <w:rFonts w:hint="default" w:ascii="Times New Roman" w:hAnsi="Times New Roman" w:cs="Times New Roman" w:eastAsiaTheme="minorEastAsia"/>
                <w:color w:val="000000"/>
                <w:kern w:val="0"/>
                <w:sz w:val="18"/>
                <w:szCs w:val="18"/>
                <w:lang w:bidi="ar"/>
              </w:rPr>
            </w:pPr>
            <w:r>
              <w:rPr>
                <w:rFonts w:hint="default" w:ascii="Times New Roman" w:hAnsi="Times New Roman" w:cs="Times New Roman" w:eastAsiaTheme="minorEastAsia"/>
                <w:color w:val="000000"/>
                <w:kern w:val="0"/>
                <w:sz w:val="18"/>
                <w:szCs w:val="18"/>
                <w:lang w:bidi="ar"/>
              </w:rPr>
              <w:t>交通道路是否存在影响工程管理的异常情况：通信状况是否良好。</w:t>
            </w:r>
          </w:p>
        </w:tc>
        <w:tc>
          <w:tcPr>
            <w:tcW w:w="113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sz w:val="18"/>
                <w:szCs w:val="18"/>
              </w:rPr>
            </w:pPr>
          </w:p>
        </w:tc>
        <w:tc>
          <w:tcPr>
            <w:tcW w:w="114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Times New Roman" w:cs="Times New Roman"/>
                <w:kern w:val="0"/>
                <w:sz w:val="20"/>
                <w:szCs w:val="20"/>
              </w:rPr>
            </w:pPr>
          </w:p>
        </w:tc>
      </w:tr>
      <w:tr>
        <w:tblPrEx>
          <w:tblLayout w:type="fixed"/>
          <w:tblCellMar>
            <w:top w:w="15" w:type="dxa"/>
            <w:left w:w="15" w:type="dxa"/>
            <w:bottom w:w="15" w:type="dxa"/>
            <w:right w:w="15" w:type="dxa"/>
          </w:tblCellMar>
        </w:tblPrEx>
        <w:trPr>
          <w:trHeight w:val="340" w:hRule="atLeast"/>
          <w:jc w:val="center"/>
        </w:trPr>
        <w:tc>
          <w:tcPr>
            <w:tcW w:w="7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等线" w:cs="Times New Roman"/>
                <w:kern w:val="0"/>
                <w:sz w:val="18"/>
                <w:szCs w:val="18"/>
              </w:rPr>
            </w:pPr>
          </w:p>
        </w:tc>
        <w:tc>
          <w:tcPr>
            <w:tcW w:w="1275"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75" w:lineRule="auto"/>
              <w:jc w:val="center"/>
              <w:rPr>
                <w:rFonts w:hint="default" w:ascii="Times New Roman" w:hAnsi="Times New Roman" w:eastAsia="等线" w:cs="Times New Roman"/>
                <w:kern w:val="0"/>
                <w:sz w:val="18"/>
                <w:szCs w:val="18"/>
              </w:rPr>
            </w:pPr>
            <w:r>
              <w:rPr>
                <w:rFonts w:hint="default" w:ascii="Times New Roman" w:hAnsi="Times New Roman" w:cs="Times New Roman"/>
                <w:color w:val="000000"/>
                <w:kern w:val="0"/>
                <w:sz w:val="18"/>
                <w:szCs w:val="18"/>
              </w:rPr>
              <w:t>信息化设施</w:t>
            </w:r>
          </w:p>
        </w:tc>
        <w:tc>
          <w:tcPr>
            <w:tcW w:w="509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left"/>
              <w:rPr>
                <w:rFonts w:hint="default" w:ascii="Times New Roman" w:hAnsi="Times New Roman" w:cs="Times New Roman" w:eastAsiaTheme="minorEastAsia"/>
                <w:color w:val="000000"/>
                <w:kern w:val="0"/>
                <w:sz w:val="18"/>
                <w:szCs w:val="18"/>
                <w:lang w:bidi="ar"/>
              </w:rPr>
            </w:pPr>
            <w:r>
              <w:rPr>
                <w:rFonts w:hint="default" w:ascii="Times New Roman" w:hAnsi="Times New Roman" w:cs="Times New Roman" w:eastAsiaTheme="minorEastAsia"/>
                <w:color w:val="000000"/>
                <w:kern w:val="0"/>
                <w:sz w:val="18"/>
                <w:szCs w:val="18"/>
                <w:lang w:bidi="ar"/>
              </w:rPr>
              <w:t>检查信息化设备、电线是否存完好，系统运行是否正常。</w:t>
            </w:r>
          </w:p>
        </w:tc>
        <w:tc>
          <w:tcPr>
            <w:tcW w:w="113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sz w:val="18"/>
                <w:szCs w:val="18"/>
              </w:rPr>
            </w:pPr>
          </w:p>
        </w:tc>
        <w:tc>
          <w:tcPr>
            <w:tcW w:w="114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Times New Roman" w:cs="Times New Roman"/>
                <w:kern w:val="0"/>
                <w:sz w:val="20"/>
                <w:szCs w:val="20"/>
              </w:rPr>
            </w:pPr>
          </w:p>
        </w:tc>
      </w:tr>
      <w:tr>
        <w:tblPrEx>
          <w:tblLayout w:type="fixed"/>
          <w:tblCellMar>
            <w:top w:w="15" w:type="dxa"/>
            <w:left w:w="15" w:type="dxa"/>
            <w:bottom w:w="15" w:type="dxa"/>
            <w:right w:w="15" w:type="dxa"/>
          </w:tblCellMar>
        </w:tblPrEx>
        <w:trPr>
          <w:trHeight w:val="340" w:hRule="atLeast"/>
          <w:jc w:val="center"/>
        </w:trPr>
        <w:tc>
          <w:tcPr>
            <w:tcW w:w="7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等线" w:cs="Times New Roman"/>
                <w:kern w:val="0"/>
                <w:sz w:val="18"/>
                <w:szCs w:val="18"/>
              </w:rPr>
            </w:pPr>
          </w:p>
        </w:tc>
        <w:tc>
          <w:tcPr>
            <w:tcW w:w="1275"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75" w:lineRule="auto"/>
              <w:jc w:val="center"/>
              <w:rPr>
                <w:rFonts w:hint="default" w:ascii="Times New Roman" w:hAnsi="Times New Roman" w:eastAsia="等线" w:cs="Times New Roman"/>
                <w:kern w:val="0"/>
                <w:sz w:val="18"/>
                <w:szCs w:val="18"/>
              </w:rPr>
            </w:pPr>
            <w:r>
              <w:rPr>
                <w:rFonts w:hint="default" w:ascii="Times New Roman" w:hAnsi="Times New Roman" w:cs="Times New Roman"/>
                <w:color w:val="000000"/>
                <w:kern w:val="0"/>
                <w:sz w:val="18"/>
                <w:szCs w:val="18"/>
              </w:rPr>
              <w:t>标识标牌</w:t>
            </w:r>
          </w:p>
        </w:tc>
        <w:tc>
          <w:tcPr>
            <w:tcW w:w="509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left"/>
              <w:rPr>
                <w:rFonts w:hint="default" w:ascii="Times New Roman" w:hAnsi="Times New Roman" w:cs="Times New Roman" w:eastAsiaTheme="minorEastAsia"/>
                <w:color w:val="000000"/>
                <w:kern w:val="0"/>
                <w:sz w:val="18"/>
                <w:szCs w:val="18"/>
                <w:lang w:bidi="ar"/>
              </w:rPr>
            </w:pPr>
            <w:r>
              <w:rPr>
                <w:rFonts w:hint="default" w:ascii="Times New Roman" w:hAnsi="Times New Roman" w:cs="Times New Roman" w:eastAsiaTheme="minorEastAsia"/>
                <w:color w:val="000000"/>
                <w:kern w:val="0"/>
                <w:sz w:val="18"/>
                <w:szCs w:val="18"/>
                <w:lang w:bidi="ar"/>
              </w:rPr>
              <w:t>字迹是否清晰，是否存在损坏、缺失现象。</w:t>
            </w:r>
          </w:p>
        </w:tc>
        <w:tc>
          <w:tcPr>
            <w:tcW w:w="113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sz w:val="18"/>
                <w:szCs w:val="18"/>
              </w:rPr>
            </w:pPr>
          </w:p>
        </w:tc>
        <w:tc>
          <w:tcPr>
            <w:tcW w:w="114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Times New Roman" w:cs="Times New Roman"/>
                <w:kern w:val="0"/>
                <w:sz w:val="20"/>
                <w:szCs w:val="20"/>
              </w:rPr>
            </w:pPr>
          </w:p>
        </w:tc>
      </w:tr>
      <w:tr>
        <w:tblPrEx>
          <w:tblLayout w:type="fixed"/>
          <w:tblCellMar>
            <w:top w:w="15" w:type="dxa"/>
            <w:left w:w="15" w:type="dxa"/>
            <w:bottom w:w="15" w:type="dxa"/>
            <w:right w:w="15" w:type="dxa"/>
          </w:tblCellMar>
        </w:tblPrEx>
        <w:trPr>
          <w:trHeight w:val="340" w:hRule="atLeast"/>
          <w:jc w:val="center"/>
        </w:trPr>
        <w:tc>
          <w:tcPr>
            <w:tcW w:w="7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等线" w:cs="Times New Roman"/>
                <w:kern w:val="0"/>
                <w:sz w:val="18"/>
                <w:szCs w:val="18"/>
              </w:rPr>
            </w:pPr>
          </w:p>
        </w:tc>
        <w:tc>
          <w:tcPr>
            <w:tcW w:w="1275"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75" w:lineRule="auto"/>
              <w:jc w:val="center"/>
              <w:rPr>
                <w:rFonts w:hint="default" w:ascii="Times New Roman" w:hAnsi="Times New Roman" w:eastAsia="等线" w:cs="Times New Roman"/>
                <w:kern w:val="0"/>
                <w:sz w:val="18"/>
                <w:szCs w:val="18"/>
              </w:rPr>
            </w:pPr>
            <w:r>
              <w:rPr>
                <w:rFonts w:hint="default" w:ascii="Times New Roman" w:hAnsi="Times New Roman" w:cs="Times New Roman"/>
                <w:color w:val="000000"/>
                <w:kern w:val="0"/>
                <w:sz w:val="18"/>
                <w:szCs w:val="18"/>
              </w:rPr>
              <w:t>管理房</w:t>
            </w:r>
          </w:p>
        </w:tc>
        <w:tc>
          <w:tcPr>
            <w:tcW w:w="509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left"/>
              <w:rPr>
                <w:rFonts w:hint="default" w:ascii="Times New Roman" w:hAnsi="Times New Roman" w:cs="Times New Roman" w:eastAsiaTheme="minorEastAsia"/>
                <w:color w:val="000000"/>
                <w:kern w:val="0"/>
                <w:sz w:val="18"/>
                <w:szCs w:val="18"/>
                <w:lang w:bidi="ar"/>
              </w:rPr>
            </w:pPr>
            <w:r>
              <w:rPr>
                <w:rFonts w:hint="default" w:ascii="Times New Roman" w:hAnsi="Times New Roman" w:cs="Times New Roman" w:eastAsiaTheme="minorEastAsia"/>
                <w:color w:val="000000"/>
                <w:kern w:val="0"/>
                <w:sz w:val="18"/>
                <w:szCs w:val="18"/>
                <w:lang w:bidi="ar"/>
              </w:rPr>
              <w:t>堤屋（防汛哨所）、管理房是否存在损坏、漏雨现象。</w:t>
            </w:r>
          </w:p>
        </w:tc>
        <w:tc>
          <w:tcPr>
            <w:tcW w:w="113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sz w:val="18"/>
                <w:szCs w:val="18"/>
              </w:rPr>
            </w:pPr>
          </w:p>
        </w:tc>
        <w:tc>
          <w:tcPr>
            <w:tcW w:w="114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Times New Roman" w:cs="Times New Roman"/>
                <w:kern w:val="0"/>
                <w:sz w:val="20"/>
                <w:szCs w:val="20"/>
              </w:rPr>
            </w:pPr>
          </w:p>
        </w:tc>
      </w:tr>
      <w:tr>
        <w:tblPrEx>
          <w:tblLayout w:type="fixed"/>
          <w:tblCellMar>
            <w:top w:w="15" w:type="dxa"/>
            <w:left w:w="15" w:type="dxa"/>
            <w:bottom w:w="15" w:type="dxa"/>
            <w:right w:w="15" w:type="dxa"/>
          </w:tblCellMar>
        </w:tblPrEx>
        <w:trPr>
          <w:trHeight w:val="340" w:hRule="atLeast"/>
          <w:jc w:val="center"/>
        </w:trPr>
        <w:tc>
          <w:tcPr>
            <w:tcW w:w="2008" w:type="dxa"/>
            <w:gridSpan w:val="3"/>
            <w:tcBorders>
              <w:top w:val="single" w:color="auto" w:sz="4" w:space="0"/>
              <w:left w:val="single" w:color="auto" w:sz="4" w:space="0"/>
              <w:bottom w:val="single" w:color="auto" w:sz="4" w:space="0"/>
              <w:right w:val="single" w:color="auto" w:sz="4" w:space="0"/>
            </w:tcBorders>
            <w:vAlign w:val="center"/>
          </w:tcPr>
          <w:p>
            <w:pPr>
              <w:widowControl/>
              <w:spacing w:line="275" w:lineRule="auto"/>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七、生物防护工程</w:t>
            </w:r>
          </w:p>
        </w:tc>
        <w:tc>
          <w:tcPr>
            <w:tcW w:w="509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left"/>
              <w:rPr>
                <w:rFonts w:hint="default" w:ascii="Times New Roman" w:hAnsi="Times New Roman" w:cs="Times New Roman" w:eastAsiaTheme="minorEastAsia"/>
                <w:color w:val="000000"/>
                <w:kern w:val="0"/>
                <w:sz w:val="18"/>
                <w:szCs w:val="18"/>
                <w:lang w:bidi="ar"/>
              </w:rPr>
            </w:pPr>
            <w:r>
              <w:rPr>
                <w:rFonts w:hint="default" w:ascii="Times New Roman" w:hAnsi="Times New Roman" w:cs="Times New Roman" w:eastAsiaTheme="minorEastAsia"/>
                <w:color w:val="000000"/>
                <w:kern w:val="0"/>
                <w:sz w:val="18"/>
                <w:szCs w:val="18"/>
                <w:lang w:bidi="ar"/>
              </w:rPr>
              <w:t>防浪林带、护堤林带、草坡护坡是否存在损坏、缺失现象，是否有荆棘、杂草或灌木。</w:t>
            </w:r>
          </w:p>
        </w:tc>
        <w:tc>
          <w:tcPr>
            <w:tcW w:w="113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sz w:val="18"/>
                <w:szCs w:val="18"/>
              </w:rPr>
            </w:pPr>
          </w:p>
        </w:tc>
        <w:tc>
          <w:tcPr>
            <w:tcW w:w="1149"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Times New Roman" w:cs="Times New Roman"/>
                <w:kern w:val="0"/>
                <w:sz w:val="20"/>
                <w:szCs w:val="20"/>
              </w:rPr>
            </w:pPr>
          </w:p>
        </w:tc>
      </w:tr>
      <w:tr>
        <w:tblPrEx>
          <w:tblLayout w:type="fixed"/>
          <w:tblCellMar>
            <w:top w:w="15" w:type="dxa"/>
            <w:left w:w="15" w:type="dxa"/>
            <w:bottom w:w="15" w:type="dxa"/>
            <w:right w:w="15" w:type="dxa"/>
          </w:tblCellMar>
        </w:tblPrEx>
        <w:trPr>
          <w:trHeight w:val="340" w:hRule="atLeast"/>
          <w:jc w:val="center"/>
        </w:trPr>
        <w:tc>
          <w:tcPr>
            <w:tcW w:w="2008" w:type="dxa"/>
            <w:gridSpan w:val="3"/>
            <w:tcBorders>
              <w:top w:val="single" w:color="auto" w:sz="4" w:space="0"/>
              <w:left w:val="single" w:color="auto" w:sz="4" w:space="0"/>
              <w:bottom w:val="single" w:color="auto" w:sz="4" w:space="0"/>
              <w:right w:val="single" w:color="auto" w:sz="4" w:space="0"/>
            </w:tcBorders>
            <w:vAlign w:val="center"/>
          </w:tcPr>
          <w:p>
            <w:pPr>
              <w:widowControl/>
              <w:spacing w:line="275" w:lineRule="auto"/>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八、其他</w:t>
            </w:r>
          </w:p>
        </w:tc>
        <w:tc>
          <w:tcPr>
            <w:tcW w:w="509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left"/>
              <w:rPr>
                <w:rFonts w:hint="default" w:ascii="Times New Roman" w:hAnsi="Times New Roman" w:cs="Times New Roman" w:eastAsiaTheme="minorEastAsia"/>
                <w:color w:val="000000"/>
                <w:kern w:val="0"/>
                <w:sz w:val="18"/>
                <w:szCs w:val="18"/>
                <w:lang w:bidi="ar"/>
              </w:rPr>
            </w:pPr>
            <w:r>
              <w:rPr>
                <w:rFonts w:hint="default" w:ascii="Times New Roman" w:hAnsi="Times New Roman" w:cs="Times New Roman" w:eastAsiaTheme="minorEastAsia"/>
                <w:color w:val="000000"/>
                <w:kern w:val="0"/>
                <w:sz w:val="18"/>
                <w:szCs w:val="18"/>
                <w:lang w:bidi="ar"/>
              </w:rPr>
              <w:t>管理区内是否有垃圾、弃置堆积物，有无种作物。</w:t>
            </w:r>
          </w:p>
        </w:tc>
        <w:tc>
          <w:tcPr>
            <w:tcW w:w="113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sz w:val="18"/>
                <w:szCs w:val="18"/>
              </w:rPr>
            </w:pPr>
          </w:p>
        </w:tc>
        <w:tc>
          <w:tcPr>
            <w:tcW w:w="1149"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Times New Roman" w:cs="Times New Roman"/>
                <w:kern w:val="0"/>
                <w:sz w:val="20"/>
                <w:szCs w:val="20"/>
              </w:rPr>
            </w:pPr>
          </w:p>
        </w:tc>
      </w:tr>
      <w:tr>
        <w:tblPrEx>
          <w:tblLayout w:type="fixed"/>
          <w:tblCellMar>
            <w:top w:w="15" w:type="dxa"/>
            <w:left w:w="15" w:type="dxa"/>
            <w:bottom w:w="15" w:type="dxa"/>
            <w:right w:w="15" w:type="dxa"/>
          </w:tblCellMar>
        </w:tblPrEx>
        <w:trPr>
          <w:trHeight w:val="340" w:hRule="atLeast"/>
          <w:jc w:val="center"/>
        </w:trPr>
        <w:tc>
          <w:tcPr>
            <w:tcW w:w="2008" w:type="dxa"/>
            <w:gridSpan w:val="3"/>
            <w:tcBorders>
              <w:top w:val="single" w:color="auto" w:sz="4" w:space="0"/>
              <w:left w:val="single" w:color="auto" w:sz="4" w:space="0"/>
              <w:bottom w:val="single" w:color="auto" w:sz="4" w:space="0"/>
              <w:right w:val="single" w:color="auto" w:sz="4" w:space="0"/>
            </w:tcBorders>
            <w:vAlign w:val="center"/>
          </w:tcPr>
          <w:p>
            <w:pPr>
              <w:widowControl/>
              <w:spacing w:line="275" w:lineRule="auto"/>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处理意见</w:t>
            </w:r>
          </w:p>
        </w:tc>
        <w:tc>
          <w:tcPr>
            <w:tcW w:w="7382"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left"/>
              <w:rPr>
                <w:rFonts w:hint="default" w:ascii="Times New Roman" w:hAnsi="Times New Roman" w:eastAsia="Times New Roman" w:cs="Times New Roman"/>
                <w:kern w:val="0"/>
                <w:sz w:val="20"/>
                <w:szCs w:val="20"/>
              </w:rPr>
            </w:pPr>
          </w:p>
        </w:tc>
      </w:tr>
    </w:tbl>
    <w:p>
      <w:pPr>
        <w:widowControl/>
        <w:spacing w:before="156" w:beforeLines="50" w:after="156" w:afterLines="50"/>
        <w:jc w:val="center"/>
        <w:outlineLvl w:val="2"/>
        <w:rPr>
          <w:rFonts w:hint="default" w:ascii="Times New Roman" w:hAnsi="Times New Roman" w:eastAsia="黑体" w:cs="Times New Roman"/>
          <w:kern w:val="0"/>
        </w:rPr>
      </w:pPr>
      <w:bookmarkStart w:id="242" w:name="_Toc163587823"/>
      <w:bookmarkStart w:id="243" w:name="_Toc162958597"/>
      <w:r>
        <w:rPr>
          <w:rFonts w:hint="default" w:ascii="Times New Roman" w:hAnsi="Times New Roman" w:eastAsia="黑体" w:cs="Times New Roman"/>
          <w:kern w:val="0"/>
        </w:rPr>
        <w:t>B.2 定 期 （汛 前） 检查记录表</w:t>
      </w:r>
      <w:bookmarkEnd w:id="242"/>
      <w:bookmarkEnd w:id="243"/>
    </w:p>
    <w:tbl>
      <w:tblPr>
        <w:tblStyle w:val="46"/>
        <w:tblW w:w="957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91"/>
        <w:gridCol w:w="704"/>
        <w:gridCol w:w="714"/>
        <w:gridCol w:w="1694"/>
        <w:gridCol w:w="2268"/>
        <w:gridCol w:w="27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2095" w:type="dxa"/>
            <w:gridSpan w:val="2"/>
            <w:vAlign w:val="center"/>
          </w:tcPr>
          <w:p>
            <w:pPr>
              <w:jc w:val="center"/>
              <w:rPr>
                <w:rFonts w:hint="default" w:ascii="Times New Roman" w:hAnsi="Times New Roman" w:cs="Times New Roman"/>
              </w:rPr>
            </w:pPr>
            <w:r>
              <w:rPr>
                <w:rFonts w:hint="default" w:ascii="Times New Roman" w:hAnsi="Times New Roman" w:cs="Times New Roman"/>
              </w:rPr>
              <w:t>检查时间</w:t>
            </w:r>
          </w:p>
        </w:tc>
        <w:tc>
          <w:tcPr>
            <w:tcW w:w="2408" w:type="dxa"/>
            <w:gridSpan w:val="2"/>
            <w:vAlign w:val="center"/>
          </w:tcPr>
          <w:p>
            <w:pPr>
              <w:jc w:val="center"/>
              <w:rPr>
                <w:rFonts w:hint="default" w:ascii="Times New Roman" w:hAnsi="Times New Roman" w:cs="Times New Roman"/>
              </w:rPr>
            </w:pPr>
          </w:p>
        </w:tc>
        <w:tc>
          <w:tcPr>
            <w:tcW w:w="2268" w:type="dxa"/>
            <w:vAlign w:val="center"/>
          </w:tcPr>
          <w:p>
            <w:pPr>
              <w:jc w:val="center"/>
              <w:rPr>
                <w:rFonts w:hint="default" w:ascii="Times New Roman" w:hAnsi="Times New Roman" w:cs="Times New Roman"/>
              </w:rPr>
            </w:pPr>
            <w:r>
              <w:rPr>
                <w:rFonts w:hint="default" w:ascii="Times New Roman" w:hAnsi="Times New Roman" w:cs="Times New Roman"/>
              </w:rPr>
              <w:t>桩号及范围</w:t>
            </w:r>
          </w:p>
        </w:tc>
        <w:tc>
          <w:tcPr>
            <w:tcW w:w="2799" w:type="dxa"/>
            <w:vAlign w:val="center"/>
          </w:tcPr>
          <w:p>
            <w:pPr>
              <w:jc w:val="cente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2095" w:type="dxa"/>
            <w:gridSpan w:val="2"/>
            <w:vAlign w:val="center"/>
          </w:tcPr>
          <w:p>
            <w:pPr>
              <w:jc w:val="center"/>
              <w:rPr>
                <w:rFonts w:hint="default" w:ascii="Times New Roman" w:hAnsi="Times New Roman" w:cs="Times New Roman"/>
              </w:rPr>
            </w:pPr>
            <w:r>
              <w:rPr>
                <w:rFonts w:hint="default" w:ascii="Times New Roman" w:hAnsi="Times New Roman" w:cs="Times New Roman"/>
              </w:rPr>
              <w:t>河道水位</w:t>
            </w:r>
          </w:p>
        </w:tc>
        <w:tc>
          <w:tcPr>
            <w:tcW w:w="2408" w:type="dxa"/>
            <w:gridSpan w:val="2"/>
            <w:vAlign w:val="center"/>
          </w:tcPr>
          <w:p>
            <w:pPr>
              <w:jc w:val="center"/>
              <w:rPr>
                <w:rFonts w:hint="default" w:ascii="Times New Roman" w:hAnsi="Times New Roman" w:cs="Times New Roman"/>
              </w:rPr>
            </w:pPr>
          </w:p>
        </w:tc>
        <w:tc>
          <w:tcPr>
            <w:tcW w:w="2268" w:type="dxa"/>
            <w:vAlign w:val="center"/>
          </w:tcPr>
          <w:p>
            <w:pPr>
              <w:jc w:val="center"/>
              <w:rPr>
                <w:rFonts w:hint="default" w:ascii="Times New Roman" w:hAnsi="Times New Roman" w:cs="Times New Roman"/>
              </w:rPr>
            </w:pPr>
            <w:r>
              <w:rPr>
                <w:rFonts w:hint="default" w:ascii="Times New Roman" w:hAnsi="Times New Roman" w:cs="Times New Roman"/>
              </w:rPr>
              <w:t>天气</w:t>
            </w:r>
          </w:p>
        </w:tc>
        <w:tc>
          <w:tcPr>
            <w:tcW w:w="2799" w:type="dxa"/>
            <w:vAlign w:val="center"/>
          </w:tcPr>
          <w:p>
            <w:pPr>
              <w:jc w:val="cente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9570" w:type="dxa"/>
            <w:gridSpan w:val="6"/>
            <w:vAlign w:val="center"/>
          </w:tcPr>
          <w:p>
            <w:pPr>
              <w:jc w:val="center"/>
              <w:rPr>
                <w:rFonts w:hint="default" w:ascii="Times New Roman" w:hAnsi="Times New Roman" w:cs="Times New Roman"/>
              </w:rPr>
            </w:pPr>
            <w:r>
              <w:rPr>
                <w:rFonts w:hint="default" w:ascii="Times New Roman" w:hAnsi="Times New Roman" w:cs="Times New Roman"/>
              </w:rPr>
              <w:t>一、工程设施检查记录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2809" w:type="dxa"/>
            <w:gridSpan w:val="3"/>
            <w:vAlign w:val="center"/>
          </w:tcPr>
          <w:p>
            <w:pPr>
              <w:jc w:val="center"/>
              <w:rPr>
                <w:rFonts w:hint="default" w:ascii="Times New Roman" w:hAnsi="Times New Roman" w:cs="Times New Roman"/>
              </w:rPr>
            </w:pPr>
            <w:r>
              <w:rPr>
                <w:rFonts w:hint="default" w:ascii="Times New Roman" w:hAnsi="Times New Roman" w:cs="Times New Roman"/>
              </w:rPr>
              <w:t>检查部位</w:t>
            </w:r>
          </w:p>
        </w:tc>
        <w:tc>
          <w:tcPr>
            <w:tcW w:w="6761" w:type="dxa"/>
            <w:gridSpan w:val="3"/>
            <w:vAlign w:val="center"/>
          </w:tcPr>
          <w:p>
            <w:pPr>
              <w:jc w:val="center"/>
              <w:rPr>
                <w:rFonts w:hint="default" w:ascii="Times New Roman" w:hAnsi="Times New Roman" w:cs="Times New Roman"/>
              </w:rPr>
            </w:pPr>
            <w:r>
              <w:rPr>
                <w:rFonts w:hint="default" w:ascii="Times New Roman" w:hAnsi="Times New Roman" w:cs="Times New Roman"/>
              </w:rPr>
              <w:t>检查记录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atLeast"/>
        </w:trPr>
        <w:tc>
          <w:tcPr>
            <w:tcW w:w="1391" w:type="dxa"/>
            <w:vMerge w:val="restart"/>
            <w:vAlign w:val="center"/>
          </w:tcPr>
          <w:p>
            <w:pPr>
              <w:jc w:val="left"/>
              <w:rPr>
                <w:rFonts w:hint="default" w:ascii="Times New Roman" w:hAnsi="Times New Roman" w:cs="Times New Roman"/>
              </w:rPr>
            </w:pPr>
            <w:r>
              <w:rPr>
                <w:rFonts w:hint="default" w:ascii="Times New Roman" w:hAnsi="Times New Roman" w:cs="Times New Roman"/>
              </w:rPr>
              <w:t>1.1堤身</w:t>
            </w:r>
          </w:p>
        </w:tc>
        <w:tc>
          <w:tcPr>
            <w:tcW w:w="1418" w:type="dxa"/>
            <w:gridSpan w:val="2"/>
            <w:vAlign w:val="center"/>
          </w:tcPr>
          <w:p>
            <w:pPr>
              <w:jc w:val="left"/>
              <w:rPr>
                <w:rFonts w:hint="default" w:ascii="Times New Roman" w:hAnsi="Times New Roman" w:cs="Times New Roman"/>
              </w:rPr>
            </w:pPr>
            <w:r>
              <w:rPr>
                <w:rFonts w:hint="default" w:ascii="Times New Roman" w:hAnsi="Times New Roman" w:cs="Times New Roman"/>
              </w:rPr>
              <w:t>堤顶（防浪墙)</w:t>
            </w:r>
          </w:p>
        </w:tc>
        <w:tc>
          <w:tcPr>
            <w:tcW w:w="6761" w:type="dxa"/>
            <w:gridSpan w:val="3"/>
            <w:vAlign w:val="center"/>
          </w:tcPr>
          <w:p>
            <w:pPr>
              <w:jc w:val="cente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atLeast"/>
        </w:trPr>
        <w:tc>
          <w:tcPr>
            <w:tcW w:w="1391" w:type="dxa"/>
            <w:vMerge w:val="continue"/>
            <w:vAlign w:val="center"/>
          </w:tcPr>
          <w:p>
            <w:pPr>
              <w:jc w:val="left"/>
              <w:rPr>
                <w:rFonts w:hint="default" w:ascii="Times New Roman" w:hAnsi="Times New Roman" w:cs="Times New Roman"/>
              </w:rPr>
            </w:pPr>
          </w:p>
        </w:tc>
        <w:tc>
          <w:tcPr>
            <w:tcW w:w="1418" w:type="dxa"/>
            <w:gridSpan w:val="2"/>
            <w:vAlign w:val="center"/>
          </w:tcPr>
          <w:p>
            <w:pPr>
              <w:jc w:val="left"/>
              <w:rPr>
                <w:rFonts w:hint="default" w:ascii="Times New Roman" w:hAnsi="Times New Roman" w:cs="Times New Roman"/>
              </w:rPr>
            </w:pPr>
            <w:r>
              <w:rPr>
                <w:rFonts w:hint="default" w:ascii="Times New Roman" w:hAnsi="Times New Roman" w:cs="Times New Roman"/>
              </w:rPr>
              <w:t>堤坡</w:t>
            </w:r>
          </w:p>
        </w:tc>
        <w:tc>
          <w:tcPr>
            <w:tcW w:w="6761" w:type="dxa"/>
            <w:gridSpan w:val="3"/>
            <w:vAlign w:val="center"/>
          </w:tcPr>
          <w:p>
            <w:pPr>
              <w:jc w:val="cente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atLeast"/>
        </w:trPr>
        <w:tc>
          <w:tcPr>
            <w:tcW w:w="1391" w:type="dxa"/>
            <w:vMerge w:val="continue"/>
            <w:vAlign w:val="center"/>
          </w:tcPr>
          <w:p>
            <w:pPr>
              <w:jc w:val="left"/>
              <w:rPr>
                <w:rFonts w:hint="default" w:ascii="Times New Roman" w:hAnsi="Times New Roman" w:cs="Times New Roman"/>
              </w:rPr>
            </w:pPr>
          </w:p>
        </w:tc>
        <w:tc>
          <w:tcPr>
            <w:tcW w:w="1418" w:type="dxa"/>
            <w:gridSpan w:val="2"/>
            <w:vAlign w:val="center"/>
          </w:tcPr>
          <w:p>
            <w:pPr>
              <w:jc w:val="left"/>
              <w:rPr>
                <w:rFonts w:hint="default" w:ascii="Times New Roman" w:hAnsi="Times New Roman" w:cs="Times New Roman"/>
              </w:rPr>
            </w:pPr>
            <w:r>
              <w:rPr>
                <w:rFonts w:hint="default" w:ascii="Times New Roman" w:hAnsi="Times New Roman" w:cs="Times New Roman"/>
              </w:rPr>
              <w:t>堤脚</w:t>
            </w:r>
          </w:p>
        </w:tc>
        <w:tc>
          <w:tcPr>
            <w:tcW w:w="6761" w:type="dxa"/>
            <w:gridSpan w:val="3"/>
            <w:vAlign w:val="center"/>
          </w:tcPr>
          <w:p>
            <w:pPr>
              <w:jc w:val="cente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atLeast"/>
        </w:trPr>
        <w:tc>
          <w:tcPr>
            <w:tcW w:w="2809" w:type="dxa"/>
            <w:gridSpan w:val="3"/>
            <w:vAlign w:val="center"/>
          </w:tcPr>
          <w:p>
            <w:pPr>
              <w:jc w:val="left"/>
              <w:rPr>
                <w:rFonts w:hint="default" w:ascii="Times New Roman" w:hAnsi="Times New Roman" w:cs="Times New Roman"/>
              </w:rPr>
            </w:pPr>
            <w:r>
              <w:rPr>
                <w:rFonts w:hint="default" w:ascii="Times New Roman" w:hAnsi="Times New Roman" w:cs="Times New Roman"/>
              </w:rPr>
              <w:t>1.2护坡地和提防工程保护范围</w:t>
            </w:r>
          </w:p>
        </w:tc>
        <w:tc>
          <w:tcPr>
            <w:tcW w:w="6761" w:type="dxa"/>
            <w:gridSpan w:val="3"/>
            <w:vAlign w:val="center"/>
          </w:tcPr>
          <w:p>
            <w:pPr>
              <w:jc w:val="cente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atLeast"/>
        </w:trPr>
        <w:tc>
          <w:tcPr>
            <w:tcW w:w="2809" w:type="dxa"/>
            <w:gridSpan w:val="3"/>
            <w:vAlign w:val="center"/>
          </w:tcPr>
          <w:p>
            <w:pPr>
              <w:jc w:val="left"/>
              <w:rPr>
                <w:rFonts w:hint="default" w:ascii="Times New Roman" w:hAnsi="Times New Roman" w:cs="Times New Roman"/>
              </w:rPr>
            </w:pPr>
            <w:r>
              <w:rPr>
                <w:rFonts w:hint="default" w:ascii="Times New Roman" w:hAnsi="Times New Roman" w:cs="Times New Roman"/>
              </w:rPr>
              <w:t>1.3堤岸防护工程</w:t>
            </w:r>
          </w:p>
        </w:tc>
        <w:tc>
          <w:tcPr>
            <w:tcW w:w="6761" w:type="dxa"/>
            <w:gridSpan w:val="3"/>
            <w:vAlign w:val="center"/>
          </w:tcPr>
          <w:p>
            <w:pPr>
              <w:jc w:val="cente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atLeast"/>
        </w:trPr>
        <w:tc>
          <w:tcPr>
            <w:tcW w:w="2809" w:type="dxa"/>
            <w:gridSpan w:val="3"/>
            <w:vAlign w:val="center"/>
          </w:tcPr>
          <w:p>
            <w:pPr>
              <w:jc w:val="left"/>
              <w:rPr>
                <w:rFonts w:hint="default" w:ascii="Times New Roman" w:hAnsi="Times New Roman" w:cs="Times New Roman"/>
              </w:rPr>
            </w:pPr>
            <w:r>
              <w:rPr>
                <w:rFonts w:hint="default" w:ascii="Times New Roman" w:hAnsi="Times New Roman" w:cs="Times New Roman"/>
              </w:rPr>
              <w:t>1.4防渗与排水设施</w:t>
            </w:r>
          </w:p>
        </w:tc>
        <w:tc>
          <w:tcPr>
            <w:tcW w:w="6761" w:type="dxa"/>
            <w:gridSpan w:val="3"/>
            <w:vAlign w:val="center"/>
          </w:tcPr>
          <w:p>
            <w:pPr>
              <w:jc w:val="cente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atLeast"/>
        </w:trPr>
        <w:tc>
          <w:tcPr>
            <w:tcW w:w="2809" w:type="dxa"/>
            <w:gridSpan w:val="3"/>
            <w:vAlign w:val="center"/>
          </w:tcPr>
          <w:p>
            <w:pPr>
              <w:jc w:val="left"/>
              <w:rPr>
                <w:rFonts w:hint="default" w:ascii="Times New Roman" w:hAnsi="Times New Roman" w:cs="Times New Roman"/>
              </w:rPr>
            </w:pPr>
            <w:r>
              <w:rPr>
                <w:rFonts w:hint="default" w:ascii="Times New Roman" w:hAnsi="Times New Roman" w:cs="Times New Roman"/>
              </w:rPr>
              <w:t>1.5交叉建筑物及接连段</w:t>
            </w:r>
          </w:p>
        </w:tc>
        <w:tc>
          <w:tcPr>
            <w:tcW w:w="6761" w:type="dxa"/>
            <w:gridSpan w:val="3"/>
            <w:vAlign w:val="center"/>
          </w:tcPr>
          <w:p>
            <w:pPr>
              <w:jc w:val="cente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atLeast"/>
        </w:trPr>
        <w:tc>
          <w:tcPr>
            <w:tcW w:w="2809" w:type="dxa"/>
            <w:gridSpan w:val="3"/>
            <w:vAlign w:val="center"/>
          </w:tcPr>
          <w:p>
            <w:pPr>
              <w:jc w:val="left"/>
              <w:rPr>
                <w:rFonts w:hint="default" w:ascii="Times New Roman" w:hAnsi="Times New Roman" w:cs="Times New Roman"/>
              </w:rPr>
            </w:pPr>
            <w:r>
              <w:rPr>
                <w:rFonts w:hint="default" w:ascii="Times New Roman" w:hAnsi="Times New Roman" w:cs="Times New Roman"/>
              </w:rPr>
              <w:t>1.6生物防护工程</w:t>
            </w:r>
          </w:p>
        </w:tc>
        <w:tc>
          <w:tcPr>
            <w:tcW w:w="6761" w:type="dxa"/>
            <w:gridSpan w:val="3"/>
            <w:vAlign w:val="center"/>
          </w:tcPr>
          <w:p>
            <w:pPr>
              <w:jc w:val="cente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atLeast"/>
        </w:trPr>
        <w:tc>
          <w:tcPr>
            <w:tcW w:w="1391" w:type="dxa"/>
            <w:vMerge w:val="restart"/>
            <w:vAlign w:val="center"/>
          </w:tcPr>
          <w:p>
            <w:pPr>
              <w:jc w:val="left"/>
              <w:rPr>
                <w:rFonts w:hint="default" w:ascii="Times New Roman" w:hAnsi="Times New Roman" w:cs="Times New Roman"/>
              </w:rPr>
            </w:pPr>
            <w:r>
              <w:rPr>
                <w:rFonts w:hint="default" w:ascii="Times New Roman" w:hAnsi="Times New Roman" w:cs="Times New Roman"/>
              </w:rPr>
              <w:t>1.7管理设施</w:t>
            </w:r>
          </w:p>
        </w:tc>
        <w:tc>
          <w:tcPr>
            <w:tcW w:w="1418" w:type="dxa"/>
            <w:gridSpan w:val="2"/>
            <w:vAlign w:val="center"/>
          </w:tcPr>
          <w:p>
            <w:pPr>
              <w:jc w:val="left"/>
              <w:rPr>
                <w:rFonts w:hint="default" w:ascii="Times New Roman" w:hAnsi="Times New Roman" w:cs="Times New Roman"/>
              </w:rPr>
            </w:pPr>
            <w:r>
              <w:rPr>
                <w:rFonts w:hint="default" w:ascii="Times New Roman" w:hAnsi="Times New Roman" w:cs="Times New Roman"/>
              </w:rPr>
              <w:t>观测设施</w:t>
            </w:r>
          </w:p>
        </w:tc>
        <w:tc>
          <w:tcPr>
            <w:tcW w:w="6761" w:type="dxa"/>
            <w:gridSpan w:val="3"/>
            <w:vAlign w:val="center"/>
          </w:tcPr>
          <w:p>
            <w:pPr>
              <w:jc w:val="cente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atLeast"/>
        </w:trPr>
        <w:tc>
          <w:tcPr>
            <w:tcW w:w="1391" w:type="dxa"/>
            <w:vMerge w:val="continue"/>
            <w:vAlign w:val="center"/>
          </w:tcPr>
          <w:p>
            <w:pPr>
              <w:jc w:val="left"/>
              <w:rPr>
                <w:rFonts w:hint="default" w:ascii="Times New Roman" w:hAnsi="Times New Roman" w:cs="Times New Roman"/>
              </w:rPr>
            </w:pPr>
          </w:p>
        </w:tc>
        <w:tc>
          <w:tcPr>
            <w:tcW w:w="1418" w:type="dxa"/>
            <w:gridSpan w:val="2"/>
            <w:vAlign w:val="center"/>
          </w:tcPr>
          <w:p>
            <w:pPr>
              <w:jc w:val="left"/>
              <w:rPr>
                <w:rFonts w:hint="default" w:ascii="Times New Roman" w:hAnsi="Times New Roman" w:cs="Times New Roman"/>
              </w:rPr>
            </w:pPr>
            <w:r>
              <w:rPr>
                <w:rFonts w:hint="default" w:ascii="Times New Roman" w:hAnsi="Times New Roman" w:cs="Times New Roman"/>
              </w:rPr>
              <w:t>交通通信设施</w:t>
            </w:r>
          </w:p>
        </w:tc>
        <w:tc>
          <w:tcPr>
            <w:tcW w:w="6761" w:type="dxa"/>
            <w:gridSpan w:val="3"/>
            <w:vAlign w:val="center"/>
          </w:tcPr>
          <w:p>
            <w:pPr>
              <w:jc w:val="cente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atLeast"/>
        </w:trPr>
        <w:tc>
          <w:tcPr>
            <w:tcW w:w="1391" w:type="dxa"/>
            <w:vMerge w:val="continue"/>
            <w:vAlign w:val="center"/>
          </w:tcPr>
          <w:p>
            <w:pPr>
              <w:jc w:val="left"/>
              <w:rPr>
                <w:rFonts w:hint="default" w:ascii="Times New Roman" w:hAnsi="Times New Roman" w:cs="Times New Roman"/>
              </w:rPr>
            </w:pPr>
          </w:p>
        </w:tc>
        <w:tc>
          <w:tcPr>
            <w:tcW w:w="1418" w:type="dxa"/>
            <w:gridSpan w:val="2"/>
            <w:vAlign w:val="center"/>
          </w:tcPr>
          <w:p>
            <w:pPr>
              <w:jc w:val="left"/>
              <w:rPr>
                <w:rFonts w:hint="default" w:ascii="Times New Roman" w:hAnsi="Times New Roman" w:cs="Times New Roman"/>
              </w:rPr>
            </w:pPr>
            <w:r>
              <w:rPr>
                <w:rFonts w:hint="default" w:ascii="Times New Roman" w:hAnsi="Times New Roman" w:cs="Times New Roman"/>
              </w:rPr>
              <w:t>信息化设施</w:t>
            </w:r>
          </w:p>
        </w:tc>
        <w:tc>
          <w:tcPr>
            <w:tcW w:w="6761" w:type="dxa"/>
            <w:gridSpan w:val="3"/>
            <w:vAlign w:val="center"/>
          </w:tcPr>
          <w:p>
            <w:pPr>
              <w:jc w:val="cente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atLeast"/>
        </w:trPr>
        <w:tc>
          <w:tcPr>
            <w:tcW w:w="1391" w:type="dxa"/>
            <w:vMerge w:val="continue"/>
            <w:vAlign w:val="center"/>
          </w:tcPr>
          <w:p>
            <w:pPr>
              <w:jc w:val="left"/>
              <w:rPr>
                <w:rFonts w:hint="default" w:ascii="Times New Roman" w:hAnsi="Times New Roman" w:cs="Times New Roman"/>
              </w:rPr>
            </w:pPr>
          </w:p>
        </w:tc>
        <w:tc>
          <w:tcPr>
            <w:tcW w:w="1418" w:type="dxa"/>
            <w:gridSpan w:val="2"/>
            <w:vAlign w:val="center"/>
          </w:tcPr>
          <w:p>
            <w:pPr>
              <w:jc w:val="left"/>
              <w:rPr>
                <w:rFonts w:hint="default" w:ascii="Times New Roman" w:hAnsi="Times New Roman" w:cs="Times New Roman"/>
              </w:rPr>
            </w:pPr>
            <w:r>
              <w:rPr>
                <w:rFonts w:hint="default" w:ascii="Times New Roman" w:hAnsi="Times New Roman" w:cs="Times New Roman"/>
              </w:rPr>
              <w:t>标识标牌</w:t>
            </w:r>
          </w:p>
        </w:tc>
        <w:tc>
          <w:tcPr>
            <w:tcW w:w="6761" w:type="dxa"/>
            <w:gridSpan w:val="3"/>
            <w:vAlign w:val="center"/>
          </w:tcPr>
          <w:p>
            <w:pPr>
              <w:jc w:val="cente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atLeast"/>
        </w:trPr>
        <w:tc>
          <w:tcPr>
            <w:tcW w:w="1391" w:type="dxa"/>
            <w:vMerge w:val="continue"/>
            <w:vAlign w:val="center"/>
          </w:tcPr>
          <w:p>
            <w:pPr>
              <w:jc w:val="left"/>
              <w:rPr>
                <w:rFonts w:hint="default" w:ascii="Times New Roman" w:hAnsi="Times New Roman" w:cs="Times New Roman"/>
              </w:rPr>
            </w:pPr>
          </w:p>
        </w:tc>
        <w:tc>
          <w:tcPr>
            <w:tcW w:w="1418" w:type="dxa"/>
            <w:gridSpan w:val="2"/>
            <w:vAlign w:val="center"/>
          </w:tcPr>
          <w:p>
            <w:pPr>
              <w:jc w:val="left"/>
              <w:rPr>
                <w:rFonts w:hint="default" w:ascii="Times New Roman" w:hAnsi="Times New Roman" w:cs="Times New Roman"/>
              </w:rPr>
            </w:pPr>
            <w:r>
              <w:rPr>
                <w:rFonts w:hint="default" w:ascii="Times New Roman" w:hAnsi="Times New Roman" w:cs="Times New Roman"/>
              </w:rPr>
              <w:t>管理房</w:t>
            </w:r>
          </w:p>
        </w:tc>
        <w:tc>
          <w:tcPr>
            <w:tcW w:w="6761" w:type="dxa"/>
            <w:gridSpan w:val="3"/>
            <w:vAlign w:val="center"/>
          </w:tcPr>
          <w:p>
            <w:pPr>
              <w:jc w:val="cente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6" w:hRule="atLeast"/>
        </w:trPr>
        <w:tc>
          <w:tcPr>
            <w:tcW w:w="2809" w:type="dxa"/>
            <w:gridSpan w:val="3"/>
            <w:vAlign w:val="center"/>
          </w:tcPr>
          <w:p>
            <w:pPr>
              <w:jc w:val="left"/>
              <w:rPr>
                <w:rFonts w:hint="default" w:ascii="Times New Roman" w:hAnsi="Times New Roman" w:cs="Times New Roman"/>
              </w:rPr>
            </w:pPr>
            <w:r>
              <w:rPr>
                <w:rFonts w:hint="default" w:ascii="Times New Roman" w:hAnsi="Times New Roman" w:cs="Times New Roman"/>
              </w:rPr>
              <w:t>1.8保洁情况</w:t>
            </w:r>
          </w:p>
        </w:tc>
        <w:tc>
          <w:tcPr>
            <w:tcW w:w="6761" w:type="dxa"/>
            <w:gridSpan w:val="3"/>
            <w:vAlign w:val="center"/>
          </w:tcPr>
          <w:p>
            <w:pPr>
              <w:jc w:val="cente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9570" w:type="dxa"/>
            <w:gridSpan w:val="6"/>
            <w:vAlign w:val="center"/>
          </w:tcPr>
          <w:p>
            <w:pPr>
              <w:jc w:val="center"/>
              <w:rPr>
                <w:rFonts w:hint="default" w:ascii="Times New Roman" w:hAnsi="Times New Roman" w:cs="Times New Roman"/>
              </w:rPr>
            </w:pPr>
            <w:r>
              <w:rPr>
                <w:rFonts w:hint="default" w:ascii="Times New Roman" w:hAnsi="Times New Roman" w:cs="Times New Roman"/>
              </w:rPr>
              <w:t>二、度汛工作准备情况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2809" w:type="dxa"/>
            <w:gridSpan w:val="3"/>
            <w:vAlign w:val="center"/>
          </w:tcPr>
          <w:p>
            <w:pPr>
              <w:jc w:val="left"/>
              <w:rPr>
                <w:rFonts w:hint="default" w:ascii="Times New Roman" w:hAnsi="Times New Roman" w:cs="Times New Roman"/>
              </w:rPr>
            </w:pPr>
            <w:r>
              <w:rPr>
                <w:rFonts w:hint="default" w:ascii="Times New Roman" w:hAnsi="Times New Roman" w:cs="Times New Roman"/>
              </w:rPr>
              <w:t>2.1防汛物资储备情况</w:t>
            </w:r>
          </w:p>
        </w:tc>
        <w:tc>
          <w:tcPr>
            <w:tcW w:w="6761" w:type="dxa"/>
            <w:gridSpan w:val="3"/>
            <w:vAlign w:val="center"/>
          </w:tcPr>
          <w:p>
            <w:pPr>
              <w:jc w:val="cente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2809" w:type="dxa"/>
            <w:gridSpan w:val="3"/>
            <w:vAlign w:val="center"/>
          </w:tcPr>
          <w:p>
            <w:pPr>
              <w:jc w:val="left"/>
              <w:rPr>
                <w:rFonts w:hint="default" w:ascii="Times New Roman" w:hAnsi="Times New Roman" w:cs="Times New Roman"/>
              </w:rPr>
            </w:pPr>
            <w:r>
              <w:rPr>
                <w:rFonts w:hint="default" w:ascii="Times New Roman" w:hAnsi="Times New Roman" w:cs="Times New Roman"/>
              </w:rPr>
              <w:t>2.2应急措施落实情况</w:t>
            </w:r>
          </w:p>
        </w:tc>
        <w:tc>
          <w:tcPr>
            <w:tcW w:w="6761" w:type="dxa"/>
            <w:gridSpan w:val="3"/>
            <w:vAlign w:val="center"/>
          </w:tcPr>
          <w:p>
            <w:pPr>
              <w:jc w:val="cente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2809" w:type="dxa"/>
            <w:gridSpan w:val="3"/>
            <w:vAlign w:val="center"/>
          </w:tcPr>
          <w:p>
            <w:pPr>
              <w:jc w:val="left"/>
              <w:rPr>
                <w:rFonts w:hint="default" w:ascii="Times New Roman" w:hAnsi="Times New Roman" w:cs="Times New Roman"/>
              </w:rPr>
            </w:pPr>
            <w:r>
              <w:rPr>
                <w:rFonts w:hint="default" w:ascii="Times New Roman" w:hAnsi="Times New Roman" w:cs="Times New Roman"/>
              </w:rPr>
              <w:t>2.3维修养护项目完成情况</w:t>
            </w:r>
          </w:p>
        </w:tc>
        <w:tc>
          <w:tcPr>
            <w:tcW w:w="6761" w:type="dxa"/>
            <w:gridSpan w:val="3"/>
            <w:vAlign w:val="center"/>
          </w:tcPr>
          <w:p>
            <w:pPr>
              <w:jc w:val="cente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2809" w:type="dxa"/>
            <w:gridSpan w:val="3"/>
            <w:vAlign w:val="center"/>
          </w:tcPr>
          <w:p>
            <w:pPr>
              <w:jc w:val="left"/>
              <w:rPr>
                <w:rFonts w:hint="default" w:ascii="Times New Roman" w:hAnsi="Times New Roman" w:cs="Times New Roman"/>
              </w:rPr>
            </w:pPr>
            <w:r>
              <w:rPr>
                <w:rFonts w:hint="default" w:ascii="Times New Roman" w:hAnsi="Times New Roman" w:cs="Times New Roman"/>
              </w:rPr>
              <w:t>2.4上年度汛后检查问题处置</w:t>
            </w:r>
          </w:p>
        </w:tc>
        <w:tc>
          <w:tcPr>
            <w:tcW w:w="6761" w:type="dxa"/>
            <w:gridSpan w:val="3"/>
            <w:vAlign w:val="center"/>
          </w:tcPr>
          <w:p>
            <w:pPr>
              <w:jc w:val="cente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9570" w:type="dxa"/>
            <w:gridSpan w:val="6"/>
            <w:vAlign w:val="center"/>
          </w:tcPr>
          <w:p>
            <w:pPr>
              <w:jc w:val="center"/>
              <w:rPr>
                <w:rFonts w:hint="default" w:ascii="Times New Roman" w:hAnsi="Times New Roman" w:cs="Times New Roman"/>
              </w:rPr>
            </w:pPr>
            <w:r>
              <w:rPr>
                <w:rFonts w:hint="default" w:ascii="Times New Roman" w:hAnsi="Times New Roman" w:cs="Times New Roman"/>
              </w:rPr>
              <w:t>三、汛前检查结论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2809" w:type="dxa"/>
            <w:gridSpan w:val="3"/>
            <w:vAlign w:val="center"/>
          </w:tcPr>
          <w:p>
            <w:pPr>
              <w:jc w:val="left"/>
              <w:rPr>
                <w:rFonts w:hint="default" w:ascii="Times New Roman" w:hAnsi="Times New Roman" w:cs="Times New Roman"/>
              </w:rPr>
            </w:pPr>
            <w:r>
              <w:rPr>
                <w:rFonts w:hint="default" w:ascii="Times New Roman" w:hAnsi="Times New Roman" w:cs="Times New Roman"/>
              </w:rPr>
              <w:t>3.1汛前检查存在问题</w:t>
            </w:r>
          </w:p>
        </w:tc>
        <w:tc>
          <w:tcPr>
            <w:tcW w:w="6761" w:type="dxa"/>
            <w:gridSpan w:val="3"/>
            <w:vAlign w:val="center"/>
          </w:tcPr>
          <w:p>
            <w:pPr>
              <w:jc w:val="cente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2809" w:type="dxa"/>
            <w:gridSpan w:val="3"/>
            <w:vAlign w:val="center"/>
          </w:tcPr>
          <w:p>
            <w:pPr>
              <w:jc w:val="left"/>
              <w:rPr>
                <w:rFonts w:hint="default" w:ascii="Times New Roman" w:hAnsi="Times New Roman" w:cs="Times New Roman"/>
              </w:rPr>
            </w:pPr>
            <w:r>
              <w:rPr>
                <w:rFonts w:hint="default" w:ascii="Times New Roman" w:hAnsi="Times New Roman" w:cs="Times New Roman"/>
              </w:rPr>
              <w:t>3.2存在问题的处理建议</w:t>
            </w:r>
          </w:p>
        </w:tc>
        <w:tc>
          <w:tcPr>
            <w:tcW w:w="6761" w:type="dxa"/>
            <w:gridSpan w:val="3"/>
            <w:vAlign w:val="center"/>
          </w:tcPr>
          <w:p>
            <w:pPr>
              <w:jc w:val="cente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2809" w:type="dxa"/>
            <w:gridSpan w:val="3"/>
            <w:vAlign w:val="center"/>
          </w:tcPr>
          <w:p>
            <w:pPr>
              <w:jc w:val="left"/>
              <w:rPr>
                <w:rFonts w:hint="default" w:ascii="Times New Roman" w:hAnsi="Times New Roman" w:cs="Times New Roman"/>
              </w:rPr>
            </w:pPr>
            <w:r>
              <w:rPr>
                <w:rFonts w:hint="default" w:ascii="Times New Roman" w:hAnsi="Times New Roman" w:cs="Times New Roman"/>
              </w:rPr>
              <w:t>3.3是否可以正常度汛</w:t>
            </w:r>
          </w:p>
        </w:tc>
        <w:tc>
          <w:tcPr>
            <w:tcW w:w="6761" w:type="dxa"/>
            <w:gridSpan w:val="3"/>
            <w:vAlign w:val="center"/>
          </w:tcPr>
          <w:p>
            <w:pPr>
              <w:jc w:val="cente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391" w:type="dxa"/>
            <w:vAlign w:val="center"/>
          </w:tcPr>
          <w:p>
            <w:pPr>
              <w:jc w:val="center"/>
              <w:rPr>
                <w:rFonts w:hint="default" w:ascii="Times New Roman" w:hAnsi="Times New Roman" w:cs="Times New Roman"/>
              </w:rPr>
            </w:pPr>
            <w:r>
              <w:rPr>
                <w:rFonts w:hint="default" w:ascii="Times New Roman" w:hAnsi="Times New Roman" w:cs="Times New Roman"/>
              </w:rPr>
              <w:t>检查人员</w:t>
            </w:r>
          </w:p>
        </w:tc>
        <w:tc>
          <w:tcPr>
            <w:tcW w:w="3112" w:type="dxa"/>
            <w:gridSpan w:val="3"/>
            <w:vAlign w:val="center"/>
          </w:tcPr>
          <w:p>
            <w:pPr>
              <w:jc w:val="center"/>
              <w:rPr>
                <w:rFonts w:hint="default" w:ascii="Times New Roman" w:hAnsi="Times New Roman" w:cs="Times New Roman"/>
              </w:rPr>
            </w:pPr>
            <w:r>
              <w:rPr>
                <w:rFonts w:hint="default" w:ascii="Times New Roman" w:hAnsi="Times New Roman" w:cs="Times New Roman"/>
              </w:rPr>
              <w:t>(签名)</w:t>
            </w:r>
          </w:p>
        </w:tc>
        <w:tc>
          <w:tcPr>
            <w:tcW w:w="2268" w:type="dxa"/>
            <w:vAlign w:val="center"/>
          </w:tcPr>
          <w:p>
            <w:pPr>
              <w:spacing w:line="360" w:lineRule="auto"/>
              <w:jc w:val="center"/>
              <w:rPr>
                <w:rFonts w:hint="default" w:ascii="Times New Roman" w:hAnsi="Times New Roman" w:cs="Times New Roman"/>
              </w:rPr>
            </w:pPr>
            <w:r>
              <w:rPr>
                <w:rFonts w:hint="default" w:ascii="Times New Roman" w:hAnsi="Times New Roman" w:cs="Times New Roman"/>
              </w:rPr>
              <w:t>管理单位或管理责任</w:t>
            </w:r>
          </w:p>
          <w:p>
            <w:pPr>
              <w:jc w:val="center"/>
              <w:rPr>
                <w:rFonts w:hint="default" w:ascii="Times New Roman" w:hAnsi="Times New Roman" w:cs="Times New Roman"/>
              </w:rPr>
            </w:pPr>
            <w:r>
              <w:rPr>
                <w:rFonts w:hint="default" w:ascii="Times New Roman" w:hAnsi="Times New Roman" w:cs="Times New Roman"/>
              </w:rPr>
              <w:t>主体主要负责人</w:t>
            </w:r>
          </w:p>
        </w:tc>
        <w:tc>
          <w:tcPr>
            <w:tcW w:w="2799" w:type="dxa"/>
            <w:vAlign w:val="center"/>
          </w:tcPr>
          <w:p>
            <w:pPr>
              <w:jc w:val="center"/>
              <w:rPr>
                <w:rFonts w:hint="default" w:ascii="Times New Roman" w:hAnsi="Times New Roman" w:cs="Times New Roman"/>
              </w:rPr>
            </w:pPr>
            <w:r>
              <w:rPr>
                <w:rFonts w:hint="default" w:ascii="Times New Roman" w:hAnsi="Times New Roman" w:cs="Times New Roman"/>
              </w:rPr>
              <w:t>(签名)</w:t>
            </w:r>
          </w:p>
        </w:tc>
      </w:tr>
    </w:tbl>
    <w:p>
      <w:pPr>
        <w:pStyle w:val="34"/>
        <w:rPr>
          <w:rFonts w:hint="default" w:ascii="Times New Roman" w:hAnsi="Times New Roman" w:cs="Times New Roman"/>
        </w:rPr>
      </w:pPr>
    </w:p>
    <w:p>
      <w:pPr>
        <w:pStyle w:val="34"/>
        <w:rPr>
          <w:rFonts w:hint="default" w:ascii="Times New Roman" w:hAnsi="Times New Roman" w:cs="Times New Roman"/>
        </w:rPr>
      </w:pPr>
    </w:p>
    <w:p>
      <w:pPr>
        <w:pStyle w:val="34"/>
        <w:rPr>
          <w:rFonts w:hint="default" w:ascii="Times New Roman" w:hAnsi="Times New Roman" w:cs="Times New Roman"/>
        </w:rPr>
        <w:sectPr>
          <w:pgSz w:w="11906" w:h="16838"/>
          <w:pgMar w:top="567" w:right="1134" w:bottom="1134" w:left="1418" w:header="1418" w:footer="1134" w:gutter="0"/>
          <w:cols w:space="425" w:num="1"/>
          <w:formProt w:val="0"/>
          <w:docGrid w:type="lines" w:linePitch="312" w:charSpace="0"/>
        </w:sectPr>
      </w:pPr>
    </w:p>
    <w:p>
      <w:pPr>
        <w:widowControl/>
        <w:spacing w:before="156" w:beforeLines="50" w:after="156" w:afterLines="50"/>
        <w:jc w:val="center"/>
        <w:outlineLvl w:val="2"/>
        <w:rPr>
          <w:rFonts w:hint="default" w:ascii="Times New Roman" w:hAnsi="Times New Roman" w:eastAsia="黑体" w:cs="Times New Roman"/>
          <w:kern w:val="0"/>
        </w:rPr>
      </w:pPr>
      <w:bookmarkStart w:id="244" w:name="_Toc163587824"/>
      <w:bookmarkStart w:id="245" w:name="_Toc162958598"/>
      <w:r>
        <w:rPr>
          <w:rFonts w:hint="default" w:ascii="Times New Roman" w:hAnsi="Times New Roman" w:eastAsia="黑体" w:cs="Times New Roman"/>
          <w:kern w:val="0"/>
        </w:rPr>
        <w:t>B.3 定 期 （汛 后） 检查记录表</w:t>
      </w:r>
      <w:bookmarkEnd w:id="244"/>
      <w:bookmarkEnd w:id="245"/>
    </w:p>
    <w:tbl>
      <w:tblPr>
        <w:tblStyle w:val="46"/>
        <w:tblW w:w="957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91"/>
        <w:gridCol w:w="704"/>
        <w:gridCol w:w="714"/>
        <w:gridCol w:w="1550"/>
        <w:gridCol w:w="2412"/>
        <w:gridCol w:w="27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2095" w:type="dxa"/>
            <w:gridSpan w:val="2"/>
            <w:vAlign w:val="center"/>
          </w:tcPr>
          <w:p>
            <w:pPr>
              <w:jc w:val="center"/>
              <w:rPr>
                <w:rFonts w:hint="default" w:ascii="Times New Roman" w:hAnsi="Times New Roman" w:cs="Times New Roman"/>
              </w:rPr>
            </w:pPr>
            <w:r>
              <w:rPr>
                <w:rFonts w:hint="default" w:ascii="Times New Roman" w:hAnsi="Times New Roman" w:cs="Times New Roman"/>
              </w:rPr>
              <w:t>检查时间</w:t>
            </w:r>
          </w:p>
        </w:tc>
        <w:tc>
          <w:tcPr>
            <w:tcW w:w="2264" w:type="dxa"/>
            <w:gridSpan w:val="2"/>
            <w:vAlign w:val="center"/>
          </w:tcPr>
          <w:p>
            <w:pPr>
              <w:jc w:val="center"/>
              <w:rPr>
                <w:rFonts w:hint="default" w:ascii="Times New Roman" w:hAnsi="Times New Roman" w:cs="Times New Roman"/>
              </w:rPr>
            </w:pPr>
          </w:p>
        </w:tc>
        <w:tc>
          <w:tcPr>
            <w:tcW w:w="2412" w:type="dxa"/>
            <w:vAlign w:val="center"/>
          </w:tcPr>
          <w:p>
            <w:pPr>
              <w:jc w:val="center"/>
              <w:rPr>
                <w:rFonts w:hint="default" w:ascii="Times New Roman" w:hAnsi="Times New Roman" w:cs="Times New Roman"/>
              </w:rPr>
            </w:pPr>
            <w:r>
              <w:rPr>
                <w:rFonts w:hint="default" w:ascii="Times New Roman" w:hAnsi="Times New Roman" w:cs="Times New Roman"/>
              </w:rPr>
              <w:t>桩号及范围</w:t>
            </w:r>
          </w:p>
        </w:tc>
        <w:tc>
          <w:tcPr>
            <w:tcW w:w="2799" w:type="dxa"/>
            <w:vAlign w:val="center"/>
          </w:tcPr>
          <w:p>
            <w:pPr>
              <w:jc w:val="cente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2095" w:type="dxa"/>
            <w:gridSpan w:val="2"/>
            <w:vAlign w:val="center"/>
          </w:tcPr>
          <w:p>
            <w:pPr>
              <w:jc w:val="center"/>
              <w:rPr>
                <w:rFonts w:hint="default" w:ascii="Times New Roman" w:hAnsi="Times New Roman" w:cs="Times New Roman"/>
              </w:rPr>
            </w:pPr>
            <w:r>
              <w:rPr>
                <w:rFonts w:hint="default" w:ascii="Times New Roman" w:hAnsi="Times New Roman" w:cs="Times New Roman"/>
              </w:rPr>
              <w:t>河道水位</w:t>
            </w:r>
          </w:p>
        </w:tc>
        <w:tc>
          <w:tcPr>
            <w:tcW w:w="2264" w:type="dxa"/>
            <w:gridSpan w:val="2"/>
            <w:vAlign w:val="center"/>
          </w:tcPr>
          <w:p>
            <w:pPr>
              <w:jc w:val="center"/>
              <w:rPr>
                <w:rFonts w:hint="default" w:ascii="Times New Roman" w:hAnsi="Times New Roman" w:cs="Times New Roman"/>
              </w:rPr>
            </w:pPr>
          </w:p>
        </w:tc>
        <w:tc>
          <w:tcPr>
            <w:tcW w:w="2412" w:type="dxa"/>
            <w:vAlign w:val="center"/>
          </w:tcPr>
          <w:p>
            <w:pPr>
              <w:jc w:val="center"/>
              <w:rPr>
                <w:rFonts w:hint="default" w:ascii="Times New Roman" w:hAnsi="Times New Roman" w:cs="Times New Roman"/>
              </w:rPr>
            </w:pPr>
            <w:r>
              <w:rPr>
                <w:rFonts w:hint="default" w:ascii="Times New Roman" w:hAnsi="Times New Roman" w:cs="Times New Roman"/>
              </w:rPr>
              <w:t>天气</w:t>
            </w:r>
          </w:p>
        </w:tc>
        <w:tc>
          <w:tcPr>
            <w:tcW w:w="2799" w:type="dxa"/>
            <w:vAlign w:val="center"/>
          </w:tcPr>
          <w:p>
            <w:pPr>
              <w:jc w:val="cente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9570" w:type="dxa"/>
            <w:gridSpan w:val="6"/>
            <w:vAlign w:val="center"/>
          </w:tcPr>
          <w:p>
            <w:pPr>
              <w:jc w:val="center"/>
              <w:rPr>
                <w:rFonts w:hint="default" w:ascii="Times New Roman" w:hAnsi="Times New Roman" w:cs="Times New Roman"/>
              </w:rPr>
            </w:pPr>
            <w:r>
              <w:rPr>
                <w:rFonts w:hint="default" w:ascii="Times New Roman" w:hAnsi="Times New Roman" w:cs="Times New Roman"/>
              </w:rPr>
              <w:t>一、工程设施检查记录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2809" w:type="dxa"/>
            <w:gridSpan w:val="3"/>
            <w:vAlign w:val="center"/>
          </w:tcPr>
          <w:p>
            <w:pPr>
              <w:jc w:val="center"/>
              <w:rPr>
                <w:rFonts w:hint="default" w:ascii="Times New Roman" w:hAnsi="Times New Roman" w:cs="Times New Roman"/>
              </w:rPr>
            </w:pPr>
            <w:r>
              <w:rPr>
                <w:rFonts w:hint="default" w:ascii="Times New Roman" w:hAnsi="Times New Roman" w:cs="Times New Roman"/>
              </w:rPr>
              <w:t>检查部位</w:t>
            </w:r>
          </w:p>
        </w:tc>
        <w:tc>
          <w:tcPr>
            <w:tcW w:w="6761" w:type="dxa"/>
            <w:gridSpan w:val="3"/>
            <w:vAlign w:val="center"/>
          </w:tcPr>
          <w:p>
            <w:pPr>
              <w:jc w:val="center"/>
              <w:rPr>
                <w:rFonts w:hint="default" w:ascii="Times New Roman" w:hAnsi="Times New Roman" w:cs="Times New Roman"/>
              </w:rPr>
            </w:pPr>
            <w:r>
              <w:rPr>
                <w:rFonts w:hint="default" w:ascii="Times New Roman" w:hAnsi="Times New Roman" w:cs="Times New Roman"/>
              </w:rPr>
              <w:t>检查记录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1391" w:type="dxa"/>
            <w:vMerge w:val="restart"/>
            <w:vAlign w:val="center"/>
          </w:tcPr>
          <w:p>
            <w:pPr>
              <w:jc w:val="left"/>
              <w:rPr>
                <w:rFonts w:hint="default" w:ascii="Times New Roman" w:hAnsi="Times New Roman" w:cs="Times New Roman"/>
              </w:rPr>
            </w:pPr>
            <w:r>
              <w:rPr>
                <w:rFonts w:hint="default" w:ascii="Times New Roman" w:hAnsi="Times New Roman" w:cs="Times New Roman"/>
              </w:rPr>
              <w:t>1.1堤身</w:t>
            </w:r>
          </w:p>
        </w:tc>
        <w:tc>
          <w:tcPr>
            <w:tcW w:w="1418" w:type="dxa"/>
            <w:gridSpan w:val="2"/>
            <w:vAlign w:val="center"/>
          </w:tcPr>
          <w:p>
            <w:pPr>
              <w:jc w:val="left"/>
              <w:rPr>
                <w:rFonts w:hint="default" w:ascii="Times New Roman" w:hAnsi="Times New Roman" w:cs="Times New Roman"/>
              </w:rPr>
            </w:pPr>
            <w:r>
              <w:rPr>
                <w:rFonts w:hint="default" w:ascii="Times New Roman" w:hAnsi="Times New Roman" w:cs="Times New Roman"/>
              </w:rPr>
              <w:t>堤顶（防浪墙)</w:t>
            </w:r>
          </w:p>
        </w:tc>
        <w:tc>
          <w:tcPr>
            <w:tcW w:w="6761" w:type="dxa"/>
            <w:gridSpan w:val="3"/>
            <w:vAlign w:val="center"/>
          </w:tcPr>
          <w:p>
            <w:pPr>
              <w:jc w:val="cente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1391" w:type="dxa"/>
            <w:vMerge w:val="continue"/>
            <w:vAlign w:val="center"/>
          </w:tcPr>
          <w:p>
            <w:pPr>
              <w:jc w:val="left"/>
              <w:rPr>
                <w:rFonts w:hint="default" w:ascii="Times New Roman" w:hAnsi="Times New Roman" w:cs="Times New Roman"/>
              </w:rPr>
            </w:pPr>
          </w:p>
        </w:tc>
        <w:tc>
          <w:tcPr>
            <w:tcW w:w="1418" w:type="dxa"/>
            <w:gridSpan w:val="2"/>
            <w:vAlign w:val="center"/>
          </w:tcPr>
          <w:p>
            <w:pPr>
              <w:jc w:val="left"/>
              <w:rPr>
                <w:rFonts w:hint="default" w:ascii="Times New Roman" w:hAnsi="Times New Roman" w:cs="Times New Roman"/>
              </w:rPr>
            </w:pPr>
            <w:r>
              <w:rPr>
                <w:rFonts w:hint="default" w:ascii="Times New Roman" w:hAnsi="Times New Roman" w:cs="Times New Roman"/>
              </w:rPr>
              <w:t>堤坡</w:t>
            </w:r>
          </w:p>
        </w:tc>
        <w:tc>
          <w:tcPr>
            <w:tcW w:w="6761" w:type="dxa"/>
            <w:gridSpan w:val="3"/>
            <w:vAlign w:val="center"/>
          </w:tcPr>
          <w:p>
            <w:pPr>
              <w:jc w:val="cente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1391" w:type="dxa"/>
            <w:vMerge w:val="continue"/>
            <w:vAlign w:val="center"/>
          </w:tcPr>
          <w:p>
            <w:pPr>
              <w:jc w:val="left"/>
              <w:rPr>
                <w:rFonts w:hint="default" w:ascii="Times New Roman" w:hAnsi="Times New Roman" w:cs="Times New Roman"/>
              </w:rPr>
            </w:pPr>
          </w:p>
        </w:tc>
        <w:tc>
          <w:tcPr>
            <w:tcW w:w="1418" w:type="dxa"/>
            <w:gridSpan w:val="2"/>
            <w:vAlign w:val="center"/>
          </w:tcPr>
          <w:p>
            <w:pPr>
              <w:jc w:val="left"/>
              <w:rPr>
                <w:rFonts w:hint="default" w:ascii="Times New Roman" w:hAnsi="Times New Roman" w:cs="Times New Roman"/>
              </w:rPr>
            </w:pPr>
            <w:r>
              <w:rPr>
                <w:rFonts w:hint="default" w:ascii="Times New Roman" w:hAnsi="Times New Roman" w:cs="Times New Roman"/>
              </w:rPr>
              <w:t>堤脚</w:t>
            </w:r>
          </w:p>
        </w:tc>
        <w:tc>
          <w:tcPr>
            <w:tcW w:w="6761" w:type="dxa"/>
            <w:gridSpan w:val="3"/>
            <w:vAlign w:val="center"/>
          </w:tcPr>
          <w:p>
            <w:pPr>
              <w:jc w:val="cente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8" w:hRule="atLeast"/>
        </w:trPr>
        <w:tc>
          <w:tcPr>
            <w:tcW w:w="2809" w:type="dxa"/>
            <w:gridSpan w:val="3"/>
            <w:vAlign w:val="center"/>
          </w:tcPr>
          <w:p>
            <w:pPr>
              <w:jc w:val="left"/>
              <w:rPr>
                <w:rFonts w:hint="default" w:ascii="Times New Roman" w:hAnsi="Times New Roman" w:cs="Times New Roman"/>
              </w:rPr>
            </w:pPr>
            <w:r>
              <w:rPr>
                <w:rFonts w:hint="default" w:ascii="Times New Roman" w:hAnsi="Times New Roman" w:cs="Times New Roman"/>
              </w:rPr>
              <w:t>1.2护坡地和提防工程保扩范围</w:t>
            </w:r>
          </w:p>
        </w:tc>
        <w:tc>
          <w:tcPr>
            <w:tcW w:w="6761" w:type="dxa"/>
            <w:gridSpan w:val="3"/>
            <w:vAlign w:val="center"/>
          </w:tcPr>
          <w:p>
            <w:pPr>
              <w:jc w:val="cente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2809" w:type="dxa"/>
            <w:gridSpan w:val="3"/>
            <w:vAlign w:val="center"/>
          </w:tcPr>
          <w:p>
            <w:pPr>
              <w:jc w:val="left"/>
              <w:rPr>
                <w:rFonts w:hint="default" w:ascii="Times New Roman" w:hAnsi="Times New Roman" w:cs="Times New Roman"/>
              </w:rPr>
            </w:pPr>
            <w:r>
              <w:rPr>
                <w:rFonts w:hint="default" w:ascii="Times New Roman" w:hAnsi="Times New Roman" w:cs="Times New Roman"/>
              </w:rPr>
              <w:t>1.3堤岸防护工程</w:t>
            </w:r>
          </w:p>
        </w:tc>
        <w:tc>
          <w:tcPr>
            <w:tcW w:w="6761" w:type="dxa"/>
            <w:gridSpan w:val="3"/>
            <w:vAlign w:val="center"/>
          </w:tcPr>
          <w:p>
            <w:pPr>
              <w:jc w:val="cente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2809" w:type="dxa"/>
            <w:gridSpan w:val="3"/>
            <w:vAlign w:val="center"/>
          </w:tcPr>
          <w:p>
            <w:pPr>
              <w:jc w:val="left"/>
              <w:rPr>
                <w:rFonts w:hint="default" w:ascii="Times New Roman" w:hAnsi="Times New Roman" w:cs="Times New Roman"/>
              </w:rPr>
            </w:pPr>
            <w:r>
              <w:rPr>
                <w:rFonts w:hint="default" w:ascii="Times New Roman" w:hAnsi="Times New Roman" w:cs="Times New Roman"/>
              </w:rPr>
              <w:t>1.4防渗与排水设施</w:t>
            </w:r>
          </w:p>
        </w:tc>
        <w:tc>
          <w:tcPr>
            <w:tcW w:w="6761" w:type="dxa"/>
            <w:gridSpan w:val="3"/>
            <w:vAlign w:val="center"/>
          </w:tcPr>
          <w:p>
            <w:pPr>
              <w:jc w:val="cente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2809" w:type="dxa"/>
            <w:gridSpan w:val="3"/>
            <w:vAlign w:val="center"/>
          </w:tcPr>
          <w:p>
            <w:pPr>
              <w:jc w:val="left"/>
              <w:rPr>
                <w:rFonts w:hint="default" w:ascii="Times New Roman" w:hAnsi="Times New Roman" w:cs="Times New Roman"/>
              </w:rPr>
            </w:pPr>
            <w:r>
              <w:rPr>
                <w:rFonts w:hint="default" w:ascii="Times New Roman" w:hAnsi="Times New Roman" w:cs="Times New Roman"/>
              </w:rPr>
              <w:t>1.5交叉建筑物及接连段</w:t>
            </w:r>
          </w:p>
        </w:tc>
        <w:tc>
          <w:tcPr>
            <w:tcW w:w="6761" w:type="dxa"/>
            <w:gridSpan w:val="3"/>
            <w:vAlign w:val="center"/>
          </w:tcPr>
          <w:p>
            <w:pPr>
              <w:jc w:val="cente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2809" w:type="dxa"/>
            <w:gridSpan w:val="3"/>
            <w:vAlign w:val="center"/>
          </w:tcPr>
          <w:p>
            <w:pPr>
              <w:jc w:val="left"/>
              <w:rPr>
                <w:rFonts w:hint="default" w:ascii="Times New Roman" w:hAnsi="Times New Roman" w:cs="Times New Roman"/>
              </w:rPr>
            </w:pPr>
            <w:r>
              <w:rPr>
                <w:rFonts w:hint="default" w:ascii="Times New Roman" w:hAnsi="Times New Roman" w:cs="Times New Roman"/>
              </w:rPr>
              <w:t>1.6生物防护工程</w:t>
            </w:r>
          </w:p>
        </w:tc>
        <w:tc>
          <w:tcPr>
            <w:tcW w:w="6761" w:type="dxa"/>
            <w:gridSpan w:val="3"/>
            <w:vAlign w:val="center"/>
          </w:tcPr>
          <w:p>
            <w:pPr>
              <w:jc w:val="cente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1391" w:type="dxa"/>
            <w:vMerge w:val="restart"/>
            <w:vAlign w:val="center"/>
          </w:tcPr>
          <w:p>
            <w:pPr>
              <w:jc w:val="left"/>
              <w:rPr>
                <w:rFonts w:hint="default" w:ascii="Times New Roman" w:hAnsi="Times New Roman" w:cs="Times New Roman"/>
              </w:rPr>
            </w:pPr>
            <w:r>
              <w:rPr>
                <w:rFonts w:hint="default" w:ascii="Times New Roman" w:hAnsi="Times New Roman" w:cs="Times New Roman"/>
              </w:rPr>
              <w:t>1.7管理设施</w:t>
            </w:r>
          </w:p>
        </w:tc>
        <w:tc>
          <w:tcPr>
            <w:tcW w:w="1418" w:type="dxa"/>
            <w:gridSpan w:val="2"/>
            <w:vAlign w:val="center"/>
          </w:tcPr>
          <w:p>
            <w:pPr>
              <w:jc w:val="left"/>
              <w:rPr>
                <w:rFonts w:hint="default" w:ascii="Times New Roman" w:hAnsi="Times New Roman" w:cs="Times New Roman"/>
              </w:rPr>
            </w:pPr>
            <w:r>
              <w:rPr>
                <w:rFonts w:hint="default" w:ascii="Times New Roman" w:hAnsi="Times New Roman" w:cs="Times New Roman"/>
              </w:rPr>
              <w:t>观测设施</w:t>
            </w:r>
          </w:p>
        </w:tc>
        <w:tc>
          <w:tcPr>
            <w:tcW w:w="6761" w:type="dxa"/>
            <w:gridSpan w:val="3"/>
            <w:vAlign w:val="center"/>
          </w:tcPr>
          <w:p>
            <w:pPr>
              <w:jc w:val="cente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1391" w:type="dxa"/>
            <w:vMerge w:val="continue"/>
            <w:vAlign w:val="center"/>
          </w:tcPr>
          <w:p>
            <w:pPr>
              <w:jc w:val="left"/>
              <w:rPr>
                <w:rFonts w:hint="default" w:ascii="Times New Roman" w:hAnsi="Times New Roman" w:cs="Times New Roman"/>
              </w:rPr>
            </w:pPr>
          </w:p>
        </w:tc>
        <w:tc>
          <w:tcPr>
            <w:tcW w:w="1418" w:type="dxa"/>
            <w:gridSpan w:val="2"/>
            <w:vAlign w:val="center"/>
          </w:tcPr>
          <w:p>
            <w:pPr>
              <w:jc w:val="left"/>
              <w:rPr>
                <w:rFonts w:hint="default" w:ascii="Times New Roman" w:hAnsi="Times New Roman" w:cs="Times New Roman"/>
              </w:rPr>
            </w:pPr>
            <w:r>
              <w:rPr>
                <w:rFonts w:hint="default" w:ascii="Times New Roman" w:hAnsi="Times New Roman" w:cs="Times New Roman"/>
              </w:rPr>
              <w:t>交通通信设施</w:t>
            </w:r>
          </w:p>
        </w:tc>
        <w:tc>
          <w:tcPr>
            <w:tcW w:w="6761" w:type="dxa"/>
            <w:gridSpan w:val="3"/>
            <w:vAlign w:val="center"/>
          </w:tcPr>
          <w:p>
            <w:pPr>
              <w:jc w:val="cente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1391" w:type="dxa"/>
            <w:vMerge w:val="continue"/>
            <w:vAlign w:val="center"/>
          </w:tcPr>
          <w:p>
            <w:pPr>
              <w:jc w:val="left"/>
              <w:rPr>
                <w:rFonts w:hint="default" w:ascii="Times New Roman" w:hAnsi="Times New Roman" w:cs="Times New Roman"/>
              </w:rPr>
            </w:pPr>
          </w:p>
        </w:tc>
        <w:tc>
          <w:tcPr>
            <w:tcW w:w="1418" w:type="dxa"/>
            <w:gridSpan w:val="2"/>
            <w:vAlign w:val="center"/>
          </w:tcPr>
          <w:p>
            <w:pPr>
              <w:jc w:val="left"/>
              <w:rPr>
                <w:rFonts w:hint="default" w:ascii="Times New Roman" w:hAnsi="Times New Roman" w:cs="Times New Roman"/>
              </w:rPr>
            </w:pPr>
            <w:r>
              <w:rPr>
                <w:rFonts w:hint="default" w:ascii="Times New Roman" w:hAnsi="Times New Roman" w:cs="Times New Roman"/>
              </w:rPr>
              <w:t>信息化设施</w:t>
            </w:r>
          </w:p>
        </w:tc>
        <w:tc>
          <w:tcPr>
            <w:tcW w:w="6761" w:type="dxa"/>
            <w:gridSpan w:val="3"/>
            <w:vAlign w:val="center"/>
          </w:tcPr>
          <w:p>
            <w:pPr>
              <w:jc w:val="cente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1391" w:type="dxa"/>
            <w:vMerge w:val="continue"/>
            <w:vAlign w:val="center"/>
          </w:tcPr>
          <w:p>
            <w:pPr>
              <w:jc w:val="left"/>
              <w:rPr>
                <w:rFonts w:hint="default" w:ascii="Times New Roman" w:hAnsi="Times New Roman" w:cs="Times New Roman"/>
              </w:rPr>
            </w:pPr>
          </w:p>
        </w:tc>
        <w:tc>
          <w:tcPr>
            <w:tcW w:w="1418" w:type="dxa"/>
            <w:gridSpan w:val="2"/>
            <w:vAlign w:val="center"/>
          </w:tcPr>
          <w:p>
            <w:pPr>
              <w:jc w:val="left"/>
              <w:rPr>
                <w:rFonts w:hint="default" w:ascii="Times New Roman" w:hAnsi="Times New Roman" w:cs="Times New Roman"/>
              </w:rPr>
            </w:pPr>
            <w:r>
              <w:rPr>
                <w:rFonts w:hint="default" w:ascii="Times New Roman" w:hAnsi="Times New Roman" w:cs="Times New Roman"/>
              </w:rPr>
              <w:t>标识标牌</w:t>
            </w:r>
          </w:p>
        </w:tc>
        <w:tc>
          <w:tcPr>
            <w:tcW w:w="6761" w:type="dxa"/>
            <w:gridSpan w:val="3"/>
            <w:vAlign w:val="center"/>
          </w:tcPr>
          <w:p>
            <w:pPr>
              <w:jc w:val="cente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1391" w:type="dxa"/>
            <w:vMerge w:val="continue"/>
            <w:vAlign w:val="center"/>
          </w:tcPr>
          <w:p>
            <w:pPr>
              <w:jc w:val="left"/>
              <w:rPr>
                <w:rFonts w:hint="default" w:ascii="Times New Roman" w:hAnsi="Times New Roman" w:cs="Times New Roman"/>
              </w:rPr>
            </w:pPr>
          </w:p>
        </w:tc>
        <w:tc>
          <w:tcPr>
            <w:tcW w:w="1418" w:type="dxa"/>
            <w:gridSpan w:val="2"/>
            <w:vAlign w:val="center"/>
          </w:tcPr>
          <w:p>
            <w:pPr>
              <w:jc w:val="left"/>
              <w:rPr>
                <w:rFonts w:hint="default" w:ascii="Times New Roman" w:hAnsi="Times New Roman" w:cs="Times New Roman"/>
              </w:rPr>
            </w:pPr>
            <w:r>
              <w:rPr>
                <w:rFonts w:hint="default" w:ascii="Times New Roman" w:hAnsi="Times New Roman" w:cs="Times New Roman"/>
              </w:rPr>
              <w:t>管理房</w:t>
            </w:r>
          </w:p>
        </w:tc>
        <w:tc>
          <w:tcPr>
            <w:tcW w:w="6761" w:type="dxa"/>
            <w:gridSpan w:val="3"/>
            <w:vAlign w:val="center"/>
          </w:tcPr>
          <w:p>
            <w:pPr>
              <w:jc w:val="cente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7" w:hRule="atLeast"/>
        </w:trPr>
        <w:tc>
          <w:tcPr>
            <w:tcW w:w="2809" w:type="dxa"/>
            <w:gridSpan w:val="3"/>
            <w:vAlign w:val="center"/>
          </w:tcPr>
          <w:p>
            <w:pPr>
              <w:jc w:val="left"/>
              <w:rPr>
                <w:rFonts w:hint="default" w:ascii="Times New Roman" w:hAnsi="Times New Roman" w:cs="Times New Roman"/>
              </w:rPr>
            </w:pPr>
            <w:r>
              <w:rPr>
                <w:rFonts w:hint="default" w:ascii="Times New Roman" w:hAnsi="Times New Roman" w:cs="Times New Roman"/>
              </w:rPr>
              <w:t>1.8保洁情况</w:t>
            </w:r>
          </w:p>
        </w:tc>
        <w:tc>
          <w:tcPr>
            <w:tcW w:w="6761" w:type="dxa"/>
            <w:gridSpan w:val="3"/>
            <w:vAlign w:val="center"/>
          </w:tcPr>
          <w:p>
            <w:pPr>
              <w:jc w:val="cente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9570" w:type="dxa"/>
            <w:gridSpan w:val="6"/>
            <w:vAlign w:val="center"/>
          </w:tcPr>
          <w:p>
            <w:pPr>
              <w:jc w:val="center"/>
              <w:rPr>
                <w:rFonts w:hint="default" w:ascii="Times New Roman" w:hAnsi="Times New Roman" w:cs="Times New Roman"/>
              </w:rPr>
            </w:pPr>
            <w:r>
              <w:rPr>
                <w:rFonts w:hint="default" w:ascii="Times New Roman" w:hAnsi="Times New Roman" w:cs="Times New Roman"/>
              </w:rPr>
              <w:t>二、运行总结情况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2809" w:type="dxa"/>
            <w:gridSpan w:val="3"/>
            <w:vAlign w:val="center"/>
          </w:tcPr>
          <w:p>
            <w:pPr>
              <w:jc w:val="left"/>
              <w:rPr>
                <w:rFonts w:hint="default" w:ascii="Times New Roman" w:hAnsi="Times New Roman" w:cs="Times New Roman"/>
              </w:rPr>
            </w:pPr>
            <w:r>
              <w:rPr>
                <w:rFonts w:hint="default" w:ascii="Times New Roman" w:hAnsi="Times New Roman" w:cs="Times New Roman"/>
              </w:rPr>
              <w:t>2.1</w:t>
            </w:r>
            <w:r>
              <w:rPr>
                <w:rFonts w:hint="eastAsia" w:cs="Times New Roman"/>
                <w:lang w:eastAsia="zh-CN"/>
              </w:rPr>
              <w:t>日常检查</w:t>
            </w:r>
            <w:r>
              <w:rPr>
                <w:rFonts w:hint="default" w:ascii="Times New Roman" w:hAnsi="Times New Roman" w:cs="Times New Roman"/>
              </w:rPr>
              <w:t>整编分析情况</w:t>
            </w:r>
          </w:p>
        </w:tc>
        <w:tc>
          <w:tcPr>
            <w:tcW w:w="6761" w:type="dxa"/>
            <w:gridSpan w:val="3"/>
            <w:vAlign w:val="center"/>
          </w:tcPr>
          <w:p>
            <w:pPr>
              <w:jc w:val="cente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2809" w:type="dxa"/>
            <w:gridSpan w:val="3"/>
            <w:vAlign w:val="center"/>
          </w:tcPr>
          <w:p>
            <w:pPr>
              <w:jc w:val="left"/>
              <w:rPr>
                <w:rFonts w:hint="default" w:ascii="Times New Roman" w:hAnsi="Times New Roman" w:cs="Times New Roman"/>
              </w:rPr>
            </w:pPr>
            <w:r>
              <w:rPr>
                <w:rFonts w:hint="default" w:ascii="Times New Roman" w:hAnsi="Times New Roman" w:cs="Times New Roman"/>
              </w:rPr>
              <w:t>2.2观测资料整编分情况</w:t>
            </w:r>
          </w:p>
        </w:tc>
        <w:tc>
          <w:tcPr>
            <w:tcW w:w="6761" w:type="dxa"/>
            <w:gridSpan w:val="3"/>
            <w:vAlign w:val="center"/>
          </w:tcPr>
          <w:p>
            <w:pPr>
              <w:jc w:val="cente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2809" w:type="dxa"/>
            <w:gridSpan w:val="3"/>
            <w:vAlign w:val="center"/>
          </w:tcPr>
          <w:p>
            <w:pPr>
              <w:jc w:val="left"/>
              <w:rPr>
                <w:rFonts w:hint="default" w:ascii="Times New Roman" w:hAnsi="Times New Roman" w:cs="Times New Roman"/>
              </w:rPr>
            </w:pPr>
            <w:r>
              <w:rPr>
                <w:rFonts w:hint="default" w:ascii="Times New Roman" w:hAnsi="Times New Roman" w:cs="Times New Roman"/>
              </w:rPr>
              <w:t>2.3汛期经历洪水次数及时间</w:t>
            </w:r>
          </w:p>
        </w:tc>
        <w:tc>
          <w:tcPr>
            <w:tcW w:w="6761" w:type="dxa"/>
            <w:gridSpan w:val="3"/>
            <w:vAlign w:val="center"/>
          </w:tcPr>
          <w:p>
            <w:pPr>
              <w:jc w:val="cente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2809" w:type="dxa"/>
            <w:gridSpan w:val="3"/>
            <w:vAlign w:val="center"/>
          </w:tcPr>
          <w:p>
            <w:pPr>
              <w:jc w:val="left"/>
              <w:rPr>
                <w:rFonts w:hint="default" w:ascii="Times New Roman" w:hAnsi="Times New Roman" w:cs="Times New Roman"/>
              </w:rPr>
            </w:pPr>
            <w:r>
              <w:rPr>
                <w:rFonts w:hint="default" w:ascii="Times New Roman" w:hAnsi="Times New Roman" w:cs="Times New Roman"/>
              </w:rPr>
              <w:t>2.4汛期最大洪水历程</w:t>
            </w:r>
          </w:p>
        </w:tc>
        <w:tc>
          <w:tcPr>
            <w:tcW w:w="6761" w:type="dxa"/>
            <w:gridSpan w:val="3"/>
            <w:vAlign w:val="center"/>
          </w:tcPr>
          <w:p>
            <w:pPr>
              <w:jc w:val="cente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9570" w:type="dxa"/>
            <w:gridSpan w:val="6"/>
            <w:vAlign w:val="center"/>
          </w:tcPr>
          <w:p>
            <w:pPr>
              <w:jc w:val="center"/>
              <w:rPr>
                <w:rFonts w:hint="default" w:ascii="Times New Roman" w:hAnsi="Times New Roman" w:cs="Times New Roman"/>
              </w:rPr>
            </w:pPr>
            <w:r>
              <w:rPr>
                <w:rFonts w:hint="default" w:ascii="Times New Roman" w:hAnsi="Times New Roman" w:cs="Times New Roman"/>
              </w:rPr>
              <w:t>三、汛后检查结论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2809" w:type="dxa"/>
            <w:gridSpan w:val="3"/>
            <w:vAlign w:val="center"/>
          </w:tcPr>
          <w:p>
            <w:pPr>
              <w:jc w:val="left"/>
              <w:rPr>
                <w:rFonts w:hint="default" w:ascii="Times New Roman" w:hAnsi="Times New Roman" w:cs="Times New Roman"/>
              </w:rPr>
            </w:pPr>
            <w:r>
              <w:rPr>
                <w:rFonts w:hint="default" w:ascii="Times New Roman" w:hAnsi="Times New Roman" w:cs="Times New Roman"/>
              </w:rPr>
              <w:t>3.1汛后检查存在问题</w:t>
            </w:r>
          </w:p>
        </w:tc>
        <w:tc>
          <w:tcPr>
            <w:tcW w:w="6761" w:type="dxa"/>
            <w:gridSpan w:val="3"/>
            <w:vAlign w:val="center"/>
          </w:tcPr>
          <w:p>
            <w:pPr>
              <w:jc w:val="cente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2809" w:type="dxa"/>
            <w:gridSpan w:val="3"/>
            <w:vAlign w:val="center"/>
          </w:tcPr>
          <w:p>
            <w:pPr>
              <w:jc w:val="left"/>
              <w:rPr>
                <w:rFonts w:hint="default" w:ascii="Times New Roman" w:hAnsi="Times New Roman" w:cs="Times New Roman"/>
              </w:rPr>
            </w:pPr>
            <w:r>
              <w:rPr>
                <w:rFonts w:hint="default" w:ascii="Times New Roman" w:hAnsi="Times New Roman" w:cs="Times New Roman"/>
              </w:rPr>
              <w:t>3.2存在问题的处理建议</w:t>
            </w:r>
          </w:p>
        </w:tc>
        <w:tc>
          <w:tcPr>
            <w:tcW w:w="6761" w:type="dxa"/>
            <w:gridSpan w:val="3"/>
            <w:vAlign w:val="center"/>
          </w:tcPr>
          <w:p>
            <w:pPr>
              <w:jc w:val="cente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2809" w:type="dxa"/>
            <w:gridSpan w:val="3"/>
            <w:vAlign w:val="center"/>
          </w:tcPr>
          <w:p>
            <w:pPr>
              <w:jc w:val="left"/>
              <w:rPr>
                <w:rFonts w:hint="default" w:ascii="Times New Roman" w:hAnsi="Times New Roman" w:cs="Times New Roman"/>
              </w:rPr>
            </w:pPr>
            <w:r>
              <w:rPr>
                <w:rFonts w:hint="default" w:ascii="Times New Roman" w:hAnsi="Times New Roman" w:cs="Times New Roman"/>
              </w:rPr>
              <w:t>3.3下年度维修养护建议</w:t>
            </w:r>
          </w:p>
        </w:tc>
        <w:tc>
          <w:tcPr>
            <w:tcW w:w="6761" w:type="dxa"/>
            <w:gridSpan w:val="3"/>
            <w:vAlign w:val="center"/>
          </w:tcPr>
          <w:p>
            <w:pPr>
              <w:jc w:val="cente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391" w:type="dxa"/>
            <w:vAlign w:val="center"/>
          </w:tcPr>
          <w:p>
            <w:pPr>
              <w:jc w:val="center"/>
              <w:rPr>
                <w:rFonts w:hint="default" w:ascii="Times New Roman" w:hAnsi="Times New Roman" w:cs="Times New Roman"/>
              </w:rPr>
            </w:pPr>
            <w:r>
              <w:rPr>
                <w:rFonts w:hint="default" w:ascii="Times New Roman" w:hAnsi="Times New Roman" w:cs="Times New Roman"/>
              </w:rPr>
              <w:t>检查人员</w:t>
            </w:r>
          </w:p>
        </w:tc>
        <w:tc>
          <w:tcPr>
            <w:tcW w:w="2968" w:type="dxa"/>
            <w:gridSpan w:val="3"/>
            <w:vAlign w:val="center"/>
          </w:tcPr>
          <w:p>
            <w:pPr>
              <w:jc w:val="center"/>
              <w:rPr>
                <w:rFonts w:hint="default" w:ascii="Times New Roman" w:hAnsi="Times New Roman" w:cs="Times New Roman"/>
              </w:rPr>
            </w:pPr>
            <w:r>
              <w:rPr>
                <w:rFonts w:hint="default" w:ascii="Times New Roman" w:hAnsi="Times New Roman" w:cs="Times New Roman"/>
              </w:rPr>
              <w:t>(签名)</w:t>
            </w:r>
          </w:p>
        </w:tc>
        <w:tc>
          <w:tcPr>
            <w:tcW w:w="2412" w:type="dxa"/>
            <w:vAlign w:val="center"/>
          </w:tcPr>
          <w:p>
            <w:pPr>
              <w:spacing w:line="360" w:lineRule="auto"/>
              <w:jc w:val="center"/>
              <w:rPr>
                <w:rFonts w:hint="default" w:ascii="Times New Roman" w:hAnsi="Times New Roman" w:cs="Times New Roman"/>
              </w:rPr>
            </w:pPr>
            <w:r>
              <w:rPr>
                <w:rFonts w:hint="default" w:ascii="Times New Roman" w:hAnsi="Times New Roman" w:cs="Times New Roman"/>
              </w:rPr>
              <w:t>管理单位或管理责任</w:t>
            </w:r>
          </w:p>
          <w:p>
            <w:pPr>
              <w:jc w:val="center"/>
              <w:rPr>
                <w:rFonts w:hint="default" w:ascii="Times New Roman" w:hAnsi="Times New Roman" w:cs="Times New Roman"/>
              </w:rPr>
            </w:pPr>
            <w:r>
              <w:rPr>
                <w:rFonts w:hint="default" w:ascii="Times New Roman" w:hAnsi="Times New Roman" w:cs="Times New Roman"/>
              </w:rPr>
              <w:t>主体主要负责人</w:t>
            </w:r>
          </w:p>
        </w:tc>
        <w:tc>
          <w:tcPr>
            <w:tcW w:w="2799" w:type="dxa"/>
            <w:vAlign w:val="center"/>
          </w:tcPr>
          <w:p>
            <w:pPr>
              <w:jc w:val="center"/>
              <w:rPr>
                <w:rFonts w:hint="default" w:ascii="Times New Roman" w:hAnsi="Times New Roman" w:cs="Times New Roman"/>
              </w:rPr>
            </w:pPr>
            <w:r>
              <w:rPr>
                <w:rFonts w:hint="default" w:ascii="Times New Roman" w:hAnsi="Times New Roman" w:cs="Times New Roman"/>
              </w:rPr>
              <w:t>(签名)</w:t>
            </w:r>
          </w:p>
        </w:tc>
      </w:tr>
    </w:tbl>
    <w:p>
      <w:pPr>
        <w:pStyle w:val="34"/>
        <w:rPr>
          <w:rFonts w:hint="default" w:ascii="Times New Roman" w:hAnsi="Times New Roman" w:cs="Times New Roman"/>
        </w:rPr>
      </w:pPr>
    </w:p>
    <w:p>
      <w:pPr>
        <w:pStyle w:val="34"/>
        <w:rPr>
          <w:rFonts w:hint="default" w:ascii="Times New Roman" w:hAnsi="Times New Roman" w:cs="Times New Roman"/>
        </w:rPr>
      </w:pPr>
    </w:p>
    <w:p>
      <w:pPr>
        <w:pStyle w:val="34"/>
        <w:rPr>
          <w:rFonts w:hint="default" w:ascii="Times New Roman" w:hAnsi="Times New Roman" w:cs="Times New Roman"/>
        </w:rPr>
      </w:pPr>
    </w:p>
    <w:p>
      <w:pPr>
        <w:pStyle w:val="34"/>
        <w:rPr>
          <w:rFonts w:hint="default" w:ascii="Times New Roman" w:hAnsi="Times New Roman" w:cs="Times New Roman"/>
        </w:rPr>
      </w:pPr>
    </w:p>
    <w:p>
      <w:pPr>
        <w:pStyle w:val="34"/>
        <w:rPr>
          <w:rFonts w:hint="default" w:ascii="Times New Roman" w:hAnsi="Times New Roman" w:cs="Times New Roman"/>
        </w:rPr>
        <w:sectPr>
          <w:pgSz w:w="11906" w:h="16838"/>
          <w:pgMar w:top="567" w:right="1134" w:bottom="1134" w:left="1418" w:header="1418" w:footer="1134" w:gutter="0"/>
          <w:cols w:space="425" w:num="1"/>
          <w:formProt w:val="0"/>
          <w:docGrid w:type="lines" w:linePitch="312" w:charSpace="0"/>
        </w:sectPr>
      </w:pPr>
    </w:p>
    <w:p>
      <w:pPr>
        <w:widowControl/>
        <w:spacing w:before="156" w:beforeLines="50" w:after="156" w:afterLines="50"/>
        <w:jc w:val="center"/>
        <w:outlineLvl w:val="2"/>
        <w:rPr>
          <w:rFonts w:hint="default" w:ascii="Times New Roman" w:hAnsi="Times New Roman" w:eastAsia="黑体" w:cs="Times New Roman"/>
          <w:kern w:val="0"/>
        </w:rPr>
      </w:pPr>
      <w:bookmarkStart w:id="246" w:name="_Toc163587825"/>
      <w:bookmarkStart w:id="247" w:name="_Toc162958599"/>
      <w:r>
        <w:rPr>
          <w:rFonts w:hint="default" w:ascii="Times New Roman" w:hAnsi="Times New Roman" w:eastAsia="黑体" w:cs="Times New Roman"/>
          <w:kern w:val="0"/>
        </w:rPr>
        <w:t>B.4 定 期 （台风 前 后）检查记录表</w:t>
      </w:r>
      <w:bookmarkEnd w:id="246"/>
      <w:bookmarkEnd w:id="247"/>
    </w:p>
    <w:tbl>
      <w:tblPr>
        <w:tblStyle w:val="46"/>
        <w:tblW w:w="957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62"/>
        <w:gridCol w:w="433"/>
        <w:gridCol w:w="990"/>
        <w:gridCol w:w="1275"/>
        <w:gridCol w:w="2268"/>
        <w:gridCol w:w="144"/>
        <w:gridCol w:w="27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2095" w:type="dxa"/>
            <w:gridSpan w:val="2"/>
            <w:vAlign w:val="center"/>
          </w:tcPr>
          <w:p>
            <w:pPr>
              <w:jc w:val="center"/>
              <w:rPr>
                <w:rFonts w:hint="default" w:ascii="Times New Roman" w:hAnsi="Times New Roman" w:cs="Times New Roman"/>
              </w:rPr>
            </w:pPr>
            <w:r>
              <w:rPr>
                <w:rFonts w:hint="default" w:ascii="Times New Roman" w:hAnsi="Times New Roman" w:cs="Times New Roman"/>
              </w:rPr>
              <w:t>台风编号</w:t>
            </w:r>
          </w:p>
        </w:tc>
        <w:tc>
          <w:tcPr>
            <w:tcW w:w="2265" w:type="dxa"/>
            <w:gridSpan w:val="2"/>
            <w:vAlign w:val="center"/>
          </w:tcPr>
          <w:p>
            <w:pPr>
              <w:jc w:val="center"/>
              <w:rPr>
                <w:rFonts w:hint="default" w:ascii="Times New Roman" w:hAnsi="Times New Roman" w:cs="Times New Roman"/>
              </w:rPr>
            </w:pPr>
          </w:p>
        </w:tc>
        <w:tc>
          <w:tcPr>
            <w:tcW w:w="2412" w:type="dxa"/>
            <w:gridSpan w:val="2"/>
            <w:vAlign w:val="center"/>
          </w:tcPr>
          <w:p>
            <w:pPr>
              <w:jc w:val="center"/>
              <w:rPr>
                <w:rFonts w:hint="default" w:ascii="Times New Roman" w:hAnsi="Times New Roman" w:cs="Times New Roman"/>
              </w:rPr>
            </w:pPr>
            <w:r>
              <w:rPr>
                <w:rFonts w:hint="default" w:ascii="Times New Roman" w:hAnsi="Times New Roman" w:cs="Times New Roman"/>
              </w:rPr>
              <w:t>桩号及范围</w:t>
            </w:r>
          </w:p>
        </w:tc>
        <w:tc>
          <w:tcPr>
            <w:tcW w:w="2798" w:type="dxa"/>
            <w:vAlign w:val="center"/>
          </w:tcPr>
          <w:p>
            <w:pPr>
              <w:jc w:val="cente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9570" w:type="dxa"/>
            <w:gridSpan w:val="7"/>
            <w:vAlign w:val="center"/>
          </w:tcPr>
          <w:p>
            <w:pPr>
              <w:jc w:val="center"/>
              <w:rPr>
                <w:rFonts w:hint="default" w:ascii="Times New Roman" w:hAnsi="Times New Roman" w:cs="Times New Roman"/>
              </w:rPr>
            </w:pPr>
            <w:r>
              <w:rPr>
                <w:rFonts w:hint="default" w:ascii="Times New Roman" w:hAnsi="Times New Roman" w:cs="Times New Roman"/>
              </w:rPr>
              <w:t>一、台风前检查记录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1662" w:type="dxa"/>
            <w:vAlign w:val="center"/>
          </w:tcPr>
          <w:p>
            <w:pPr>
              <w:jc w:val="center"/>
              <w:rPr>
                <w:rFonts w:hint="default" w:ascii="Times New Roman" w:hAnsi="Times New Roman" w:cs="Times New Roman"/>
              </w:rPr>
            </w:pPr>
            <w:r>
              <w:rPr>
                <w:rFonts w:hint="default" w:ascii="Times New Roman" w:hAnsi="Times New Roman" w:cs="Times New Roman"/>
              </w:rPr>
              <w:t>检查时间</w:t>
            </w:r>
          </w:p>
        </w:tc>
        <w:tc>
          <w:tcPr>
            <w:tcW w:w="2698" w:type="dxa"/>
            <w:gridSpan w:val="3"/>
            <w:vAlign w:val="center"/>
          </w:tcPr>
          <w:p>
            <w:pPr>
              <w:jc w:val="center"/>
              <w:rPr>
                <w:rFonts w:hint="default" w:ascii="Times New Roman" w:hAnsi="Times New Roman" w:cs="Times New Roman"/>
              </w:rPr>
            </w:pPr>
          </w:p>
        </w:tc>
        <w:tc>
          <w:tcPr>
            <w:tcW w:w="2268" w:type="dxa"/>
            <w:vAlign w:val="center"/>
          </w:tcPr>
          <w:p>
            <w:pPr>
              <w:jc w:val="center"/>
              <w:rPr>
                <w:rFonts w:hint="default" w:ascii="Times New Roman" w:hAnsi="Times New Roman" w:cs="Times New Roman"/>
              </w:rPr>
            </w:pPr>
            <w:r>
              <w:rPr>
                <w:rFonts w:hint="default" w:ascii="Times New Roman" w:hAnsi="Times New Roman" w:cs="Times New Roman"/>
              </w:rPr>
              <w:t>河道水位</w:t>
            </w:r>
          </w:p>
        </w:tc>
        <w:tc>
          <w:tcPr>
            <w:tcW w:w="2942" w:type="dxa"/>
            <w:gridSpan w:val="2"/>
            <w:vAlign w:val="center"/>
          </w:tcPr>
          <w:p>
            <w:pPr>
              <w:jc w:val="cente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3085" w:type="dxa"/>
            <w:gridSpan w:val="3"/>
            <w:vAlign w:val="center"/>
          </w:tcPr>
          <w:p>
            <w:pPr>
              <w:jc w:val="center"/>
              <w:rPr>
                <w:rFonts w:hint="default" w:ascii="Times New Roman" w:hAnsi="Times New Roman" w:cs="Times New Roman"/>
              </w:rPr>
            </w:pPr>
            <w:r>
              <w:rPr>
                <w:rFonts w:hint="default" w:ascii="Times New Roman" w:hAnsi="Times New Roman" w:cs="Times New Roman"/>
              </w:rPr>
              <w:t>检查部位</w:t>
            </w:r>
          </w:p>
        </w:tc>
        <w:tc>
          <w:tcPr>
            <w:tcW w:w="6485" w:type="dxa"/>
            <w:gridSpan w:val="4"/>
            <w:vAlign w:val="center"/>
          </w:tcPr>
          <w:p>
            <w:pPr>
              <w:jc w:val="center"/>
              <w:rPr>
                <w:rFonts w:hint="default" w:ascii="Times New Roman" w:hAnsi="Times New Roman" w:cs="Times New Roman"/>
              </w:rPr>
            </w:pPr>
            <w:r>
              <w:rPr>
                <w:rFonts w:hint="default" w:ascii="Times New Roman" w:hAnsi="Times New Roman" w:cs="Times New Roman"/>
              </w:rPr>
              <w:t>检查记录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1662" w:type="dxa"/>
            <w:vMerge w:val="restart"/>
            <w:vAlign w:val="center"/>
          </w:tcPr>
          <w:p>
            <w:pPr>
              <w:jc w:val="left"/>
              <w:rPr>
                <w:rFonts w:hint="default" w:ascii="Times New Roman" w:hAnsi="Times New Roman" w:cs="Times New Roman"/>
              </w:rPr>
            </w:pPr>
            <w:r>
              <w:rPr>
                <w:rFonts w:hint="default" w:ascii="Times New Roman" w:hAnsi="Times New Roman" w:cs="Times New Roman"/>
              </w:rPr>
              <w:t>1.1堤身</w:t>
            </w:r>
          </w:p>
        </w:tc>
        <w:tc>
          <w:tcPr>
            <w:tcW w:w="1423" w:type="dxa"/>
            <w:gridSpan w:val="2"/>
            <w:vAlign w:val="center"/>
          </w:tcPr>
          <w:p>
            <w:pPr>
              <w:jc w:val="left"/>
              <w:rPr>
                <w:rFonts w:hint="default" w:ascii="Times New Roman" w:hAnsi="Times New Roman" w:cs="Times New Roman"/>
              </w:rPr>
            </w:pPr>
            <w:r>
              <w:rPr>
                <w:rFonts w:hint="default" w:ascii="Times New Roman" w:hAnsi="Times New Roman" w:cs="Times New Roman"/>
              </w:rPr>
              <w:t>堤顶（防浪墙)</w:t>
            </w:r>
          </w:p>
        </w:tc>
        <w:tc>
          <w:tcPr>
            <w:tcW w:w="6485" w:type="dxa"/>
            <w:gridSpan w:val="4"/>
            <w:vAlign w:val="center"/>
          </w:tcPr>
          <w:p>
            <w:pPr>
              <w:jc w:val="cente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1662" w:type="dxa"/>
            <w:vMerge w:val="continue"/>
            <w:vAlign w:val="center"/>
          </w:tcPr>
          <w:p>
            <w:pPr>
              <w:jc w:val="left"/>
              <w:rPr>
                <w:rFonts w:hint="default" w:ascii="Times New Roman" w:hAnsi="Times New Roman" w:cs="Times New Roman"/>
              </w:rPr>
            </w:pPr>
          </w:p>
        </w:tc>
        <w:tc>
          <w:tcPr>
            <w:tcW w:w="1423" w:type="dxa"/>
            <w:gridSpan w:val="2"/>
            <w:vAlign w:val="center"/>
          </w:tcPr>
          <w:p>
            <w:pPr>
              <w:jc w:val="left"/>
              <w:rPr>
                <w:rFonts w:hint="default" w:ascii="Times New Roman" w:hAnsi="Times New Roman" w:cs="Times New Roman"/>
              </w:rPr>
            </w:pPr>
            <w:r>
              <w:rPr>
                <w:rFonts w:hint="default" w:ascii="Times New Roman" w:hAnsi="Times New Roman" w:cs="Times New Roman"/>
              </w:rPr>
              <w:t>堤坡</w:t>
            </w:r>
          </w:p>
        </w:tc>
        <w:tc>
          <w:tcPr>
            <w:tcW w:w="6485" w:type="dxa"/>
            <w:gridSpan w:val="4"/>
            <w:vAlign w:val="center"/>
          </w:tcPr>
          <w:p>
            <w:pPr>
              <w:jc w:val="cente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1662" w:type="dxa"/>
            <w:vMerge w:val="continue"/>
            <w:vAlign w:val="center"/>
          </w:tcPr>
          <w:p>
            <w:pPr>
              <w:jc w:val="left"/>
              <w:rPr>
                <w:rFonts w:hint="default" w:ascii="Times New Roman" w:hAnsi="Times New Roman" w:cs="Times New Roman"/>
              </w:rPr>
            </w:pPr>
          </w:p>
        </w:tc>
        <w:tc>
          <w:tcPr>
            <w:tcW w:w="1423" w:type="dxa"/>
            <w:gridSpan w:val="2"/>
            <w:vAlign w:val="center"/>
          </w:tcPr>
          <w:p>
            <w:pPr>
              <w:jc w:val="left"/>
              <w:rPr>
                <w:rFonts w:hint="default" w:ascii="Times New Roman" w:hAnsi="Times New Roman" w:cs="Times New Roman"/>
              </w:rPr>
            </w:pPr>
            <w:r>
              <w:rPr>
                <w:rFonts w:hint="default" w:ascii="Times New Roman" w:hAnsi="Times New Roman" w:cs="Times New Roman"/>
              </w:rPr>
              <w:t>堤脚</w:t>
            </w:r>
          </w:p>
        </w:tc>
        <w:tc>
          <w:tcPr>
            <w:tcW w:w="6485" w:type="dxa"/>
            <w:gridSpan w:val="4"/>
            <w:vAlign w:val="center"/>
          </w:tcPr>
          <w:p>
            <w:pPr>
              <w:jc w:val="cente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3085" w:type="dxa"/>
            <w:gridSpan w:val="3"/>
            <w:vAlign w:val="center"/>
          </w:tcPr>
          <w:p>
            <w:pPr>
              <w:jc w:val="left"/>
              <w:rPr>
                <w:rFonts w:hint="default" w:ascii="Times New Roman" w:hAnsi="Times New Roman" w:cs="Times New Roman"/>
              </w:rPr>
            </w:pPr>
            <w:r>
              <w:rPr>
                <w:rFonts w:hint="default" w:ascii="Times New Roman" w:hAnsi="Times New Roman" w:cs="Times New Roman"/>
              </w:rPr>
              <w:t>1.2护坡地和提防工程保护范围</w:t>
            </w:r>
          </w:p>
        </w:tc>
        <w:tc>
          <w:tcPr>
            <w:tcW w:w="6485" w:type="dxa"/>
            <w:gridSpan w:val="4"/>
            <w:vAlign w:val="center"/>
          </w:tcPr>
          <w:p>
            <w:pPr>
              <w:jc w:val="cente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3085" w:type="dxa"/>
            <w:gridSpan w:val="3"/>
            <w:vAlign w:val="center"/>
          </w:tcPr>
          <w:p>
            <w:pPr>
              <w:jc w:val="left"/>
              <w:rPr>
                <w:rFonts w:hint="default" w:ascii="Times New Roman" w:hAnsi="Times New Roman" w:cs="Times New Roman"/>
              </w:rPr>
            </w:pPr>
            <w:r>
              <w:rPr>
                <w:rFonts w:hint="default" w:ascii="Times New Roman" w:hAnsi="Times New Roman" w:cs="Times New Roman"/>
              </w:rPr>
              <w:t>1.3堤岸防护工程</w:t>
            </w:r>
          </w:p>
        </w:tc>
        <w:tc>
          <w:tcPr>
            <w:tcW w:w="6485" w:type="dxa"/>
            <w:gridSpan w:val="4"/>
            <w:vAlign w:val="center"/>
          </w:tcPr>
          <w:p>
            <w:pPr>
              <w:jc w:val="cente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3085" w:type="dxa"/>
            <w:gridSpan w:val="3"/>
            <w:vAlign w:val="center"/>
          </w:tcPr>
          <w:p>
            <w:pPr>
              <w:jc w:val="left"/>
              <w:rPr>
                <w:rFonts w:hint="default" w:ascii="Times New Roman" w:hAnsi="Times New Roman" w:cs="Times New Roman"/>
              </w:rPr>
            </w:pPr>
            <w:r>
              <w:rPr>
                <w:rFonts w:hint="default" w:ascii="Times New Roman" w:hAnsi="Times New Roman" w:cs="Times New Roman"/>
              </w:rPr>
              <w:t>1.4防渗与排水设施</w:t>
            </w:r>
          </w:p>
        </w:tc>
        <w:tc>
          <w:tcPr>
            <w:tcW w:w="6485" w:type="dxa"/>
            <w:gridSpan w:val="4"/>
            <w:vAlign w:val="center"/>
          </w:tcPr>
          <w:p>
            <w:pPr>
              <w:jc w:val="cente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3085" w:type="dxa"/>
            <w:gridSpan w:val="3"/>
            <w:vAlign w:val="center"/>
          </w:tcPr>
          <w:p>
            <w:pPr>
              <w:jc w:val="left"/>
              <w:rPr>
                <w:rFonts w:hint="default" w:ascii="Times New Roman" w:hAnsi="Times New Roman" w:cs="Times New Roman"/>
              </w:rPr>
            </w:pPr>
            <w:r>
              <w:rPr>
                <w:rFonts w:hint="default" w:ascii="Times New Roman" w:hAnsi="Times New Roman" w:cs="Times New Roman"/>
              </w:rPr>
              <w:t>1.5交叉建筑物及接连段</w:t>
            </w:r>
          </w:p>
        </w:tc>
        <w:tc>
          <w:tcPr>
            <w:tcW w:w="6485" w:type="dxa"/>
            <w:gridSpan w:val="4"/>
            <w:vAlign w:val="center"/>
          </w:tcPr>
          <w:p>
            <w:pPr>
              <w:jc w:val="cente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3085" w:type="dxa"/>
            <w:gridSpan w:val="3"/>
            <w:vAlign w:val="center"/>
          </w:tcPr>
          <w:p>
            <w:pPr>
              <w:jc w:val="left"/>
              <w:rPr>
                <w:rFonts w:hint="default" w:ascii="Times New Roman" w:hAnsi="Times New Roman" w:cs="Times New Roman"/>
              </w:rPr>
            </w:pPr>
            <w:r>
              <w:rPr>
                <w:rFonts w:hint="default" w:ascii="Times New Roman" w:hAnsi="Times New Roman" w:cs="Times New Roman"/>
              </w:rPr>
              <w:t>1.6防汛物资完备性</w:t>
            </w:r>
          </w:p>
        </w:tc>
        <w:tc>
          <w:tcPr>
            <w:tcW w:w="6485" w:type="dxa"/>
            <w:gridSpan w:val="4"/>
            <w:vAlign w:val="center"/>
          </w:tcPr>
          <w:p>
            <w:pPr>
              <w:jc w:val="cente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9570" w:type="dxa"/>
            <w:gridSpan w:val="7"/>
            <w:vAlign w:val="center"/>
          </w:tcPr>
          <w:p>
            <w:pPr>
              <w:jc w:val="center"/>
              <w:rPr>
                <w:rFonts w:hint="default" w:ascii="Times New Roman" w:hAnsi="Times New Roman" w:cs="Times New Roman"/>
              </w:rPr>
            </w:pPr>
            <w:r>
              <w:rPr>
                <w:rFonts w:hint="default" w:ascii="Times New Roman" w:hAnsi="Times New Roman" w:cs="Times New Roman"/>
              </w:rPr>
              <w:t>二、台风前检查结论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3085" w:type="dxa"/>
            <w:gridSpan w:val="3"/>
            <w:vAlign w:val="center"/>
          </w:tcPr>
          <w:p>
            <w:pPr>
              <w:jc w:val="left"/>
              <w:rPr>
                <w:rFonts w:hint="default" w:ascii="Times New Roman" w:hAnsi="Times New Roman" w:cs="Times New Roman"/>
              </w:rPr>
            </w:pPr>
            <w:r>
              <w:rPr>
                <w:rFonts w:hint="default" w:ascii="Times New Roman" w:hAnsi="Times New Roman" w:cs="Times New Roman"/>
              </w:rPr>
              <w:t>2.1检查存在的问题</w:t>
            </w:r>
          </w:p>
        </w:tc>
        <w:tc>
          <w:tcPr>
            <w:tcW w:w="6485" w:type="dxa"/>
            <w:gridSpan w:val="4"/>
            <w:vAlign w:val="center"/>
          </w:tcPr>
          <w:p>
            <w:pPr>
              <w:jc w:val="cente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3085" w:type="dxa"/>
            <w:gridSpan w:val="3"/>
            <w:vAlign w:val="center"/>
          </w:tcPr>
          <w:p>
            <w:pPr>
              <w:jc w:val="left"/>
              <w:rPr>
                <w:rFonts w:hint="default" w:ascii="Times New Roman" w:hAnsi="Times New Roman" w:cs="Times New Roman"/>
              </w:rPr>
            </w:pPr>
            <w:r>
              <w:rPr>
                <w:rFonts w:hint="default" w:ascii="Times New Roman" w:hAnsi="Times New Roman" w:cs="Times New Roman"/>
              </w:rPr>
              <w:t>2.2处理建议</w:t>
            </w:r>
          </w:p>
        </w:tc>
        <w:tc>
          <w:tcPr>
            <w:tcW w:w="6485" w:type="dxa"/>
            <w:gridSpan w:val="4"/>
            <w:vAlign w:val="center"/>
          </w:tcPr>
          <w:p>
            <w:pPr>
              <w:jc w:val="cente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90" w:hRule="atLeast"/>
        </w:trPr>
        <w:tc>
          <w:tcPr>
            <w:tcW w:w="1662" w:type="dxa"/>
            <w:vAlign w:val="center"/>
          </w:tcPr>
          <w:p>
            <w:pPr>
              <w:jc w:val="center"/>
              <w:rPr>
                <w:rFonts w:hint="default" w:ascii="Times New Roman" w:hAnsi="Times New Roman" w:cs="Times New Roman"/>
              </w:rPr>
            </w:pPr>
            <w:r>
              <w:rPr>
                <w:rFonts w:hint="default" w:ascii="Times New Roman" w:hAnsi="Times New Roman" w:cs="Times New Roman"/>
              </w:rPr>
              <w:t>检查人员</w:t>
            </w:r>
          </w:p>
        </w:tc>
        <w:tc>
          <w:tcPr>
            <w:tcW w:w="2698" w:type="dxa"/>
            <w:gridSpan w:val="3"/>
            <w:vAlign w:val="center"/>
          </w:tcPr>
          <w:p>
            <w:pPr>
              <w:jc w:val="center"/>
              <w:rPr>
                <w:rFonts w:hint="default" w:ascii="Times New Roman" w:hAnsi="Times New Roman" w:cs="Times New Roman"/>
              </w:rPr>
            </w:pPr>
            <w:r>
              <w:rPr>
                <w:rFonts w:hint="default" w:ascii="Times New Roman" w:hAnsi="Times New Roman" w:cs="Times New Roman"/>
              </w:rPr>
              <w:t>(签名)</w:t>
            </w:r>
          </w:p>
        </w:tc>
        <w:tc>
          <w:tcPr>
            <w:tcW w:w="2412" w:type="dxa"/>
            <w:gridSpan w:val="2"/>
            <w:vAlign w:val="center"/>
          </w:tcPr>
          <w:p>
            <w:pPr>
              <w:spacing w:line="480" w:lineRule="auto"/>
              <w:jc w:val="center"/>
              <w:rPr>
                <w:rFonts w:hint="default" w:ascii="Times New Roman" w:hAnsi="Times New Roman" w:cs="Times New Roman"/>
              </w:rPr>
            </w:pPr>
            <w:r>
              <w:rPr>
                <w:rFonts w:hint="default" w:ascii="Times New Roman" w:hAnsi="Times New Roman" w:cs="Times New Roman"/>
              </w:rPr>
              <w:t>管理单位或管理责任</w:t>
            </w:r>
          </w:p>
          <w:p>
            <w:pPr>
              <w:spacing w:line="480" w:lineRule="auto"/>
              <w:jc w:val="center"/>
              <w:rPr>
                <w:rFonts w:hint="default" w:ascii="Times New Roman" w:hAnsi="Times New Roman" w:cs="Times New Roman"/>
              </w:rPr>
            </w:pPr>
            <w:r>
              <w:rPr>
                <w:rFonts w:hint="default" w:ascii="Times New Roman" w:hAnsi="Times New Roman" w:cs="Times New Roman"/>
              </w:rPr>
              <w:t>主体主要负责人</w:t>
            </w:r>
          </w:p>
        </w:tc>
        <w:tc>
          <w:tcPr>
            <w:tcW w:w="2798" w:type="dxa"/>
            <w:vAlign w:val="center"/>
          </w:tcPr>
          <w:p>
            <w:pPr>
              <w:jc w:val="center"/>
              <w:rPr>
                <w:rFonts w:hint="default" w:ascii="Times New Roman" w:hAnsi="Times New Roman" w:cs="Times New Roman"/>
              </w:rPr>
            </w:pPr>
            <w:r>
              <w:rPr>
                <w:rFonts w:hint="default" w:ascii="Times New Roman" w:hAnsi="Times New Roman" w:cs="Times New Roman"/>
              </w:rPr>
              <w:t>(签名)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9570" w:type="dxa"/>
            <w:gridSpan w:val="7"/>
            <w:vAlign w:val="center"/>
          </w:tcPr>
          <w:p>
            <w:pPr>
              <w:jc w:val="center"/>
              <w:rPr>
                <w:rFonts w:hint="default" w:ascii="Times New Roman" w:hAnsi="Times New Roman" w:cs="Times New Roman"/>
              </w:rPr>
            </w:pPr>
            <w:r>
              <w:rPr>
                <w:rFonts w:hint="default" w:ascii="Times New Roman" w:hAnsi="Times New Roman" w:cs="Times New Roman"/>
              </w:rPr>
              <w:t>三、</w:t>
            </w:r>
            <w:r>
              <w:rPr>
                <w:rFonts w:hint="eastAsia" w:cs="Times New Roman"/>
                <w:lang w:val="en-US" w:eastAsia="zh-CN"/>
              </w:rPr>
              <w:t>台风后</w:t>
            </w:r>
            <w:r>
              <w:rPr>
                <w:rFonts w:hint="default" w:ascii="Times New Roman" w:hAnsi="Times New Roman" w:cs="Times New Roman"/>
              </w:rPr>
              <w:t>检查记录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1662" w:type="dxa"/>
            <w:vAlign w:val="center"/>
          </w:tcPr>
          <w:p>
            <w:pPr>
              <w:jc w:val="center"/>
              <w:rPr>
                <w:rFonts w:hint="default" w:ascii="Times New Roman" w:hAnsi="Times New Roman" w:cs="Times New Roman"/>
              </w:rPr>
            </w:pPr>
            <w:r>
              <w:rPr>
                <w:rFonts w:hint="default" w:ascii="Times New Roman" w:hAnsi="Times New Roman" w:cs="Times New Roman"/>
              </w:rPr>
              <w:t>检查时间</w:t>
            </w:r>
          </w:p>
        </w:tc>
        <w:tc>
          <w:tcPr>
            <w:tcW w:w="2698" w:type="dxa"/>
            <w:gridSpan w:val="3"/>
            <w:vAlign w:val="center"/>
          </w:tcPr>
          <w:p>
            <w:pPr>
              <w:jc w:val="center"/>
              <w:rPr>
                <w:rFonts w:hint="default" w:ascii="Times New Roman" w:hAnsi="Times New Roman" w:cs="Times New Roman"/>
              </w:rPr>
            </w:pPr>
          </w:p>
        </w:tc>
        <w:tc>
          <w:tcPr>
            <w:tcW w:w="2268" w:type="dxa"/>
            <w:vAlign w:val="center"/>
          </w:tcPr>
          <w:p>
            <w:pPr>
              <w:jc w:val="center"/>
              <w:rPr>
                <w:rFonts w:hint="default" w:ascii="Times New Roman" w:hAnsi="Times New Roman" w:cs="Times New Roman"/>
              </w:rPr>
            </w:pPr>
            <w:r>
              <w:rPr>
                <w:rFonts w:hint="default" w:ascii="Times New Roman" w:hAnsi="Times New Roman" w:cs="Times New Roman"/>
              </w:rPr>
              <w:t>河道水位</w:t>
            </w:r>
          </w:p>
        </w:tc>
        <w:tc>
          <w:tcPr>
            <w:tcW w:w="2942" w:type="dxa"/>
            <w:gridSpan w:val="2"/>
            <w:vAlign w:val="center"/>
          </w:tcPr>
          <w:p>
            <w:pPr>
              <w:jc w:val="cente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3085" w:type="dxa"/>
            <w:gridSpan w:val="3"/>
            <w:vAlign w:val="center"/>
          </w:tcPr>
          <w:p>
            <w:pPr>
              <w:jc w:val="center"/>
              <w:rPr>
                <w:rFonts w:hint="default" w:ascii="Times New Roman" w:hAnsi="Times New Roman" w:cs="Times New Roman"/>
              </w:rPr>
            </w:pPr>
            <w:r>
              <w:rPr>
                <w:rFonts w:hint="default" w:ascii="Times New Roman" w:hAnsi="Times New Roman" w:cs="Times New Roman"/>
              </w:rPr>
              <w:t>检查部位</w:t>
            </w:r>
          </w:p>
        </w:tc>
        <w:tc>
          <w:tcPr>
            <w:tcW w:w="6485" w:type="dxa"/>
            <w:gridSpan w:val="4"/>
            <w:vAlign w:val="center"/>
          </w:tcPr>
          <w:p>
            <w:pPr>
              <w:jc w:val="center"/>
              <w:rPr>
                <w:rFonts w:hint="default" w:ascii="Times New Roman" w:hAnsi="Times New Roman" w:cs="Times New Roman"/>
              </w:rPr>
            </w:pPr>
            <w:r>
              <w:rPr>
                <w:rFonts w:hint="default" w:ascii="Times New Roman" w:hAnsi="Times New Roman" w:cs="Times New Roman"/>
              </w:rPr>
              <w:t>设备损坏记录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1662" w:type="dxa"/>
            <w:vMerge w:val="restart"/>
            <w:vAlign w:val="center"/>
          </w:tcPr>
          <w:p>
            <w:pPr>
              <w:jc w:val="left"/>
              <w:rPr>
                <w:rFonts w:hint="default" w:ascii="Times New Roman" w:hAnsi="Times New Roman" w:cs="Times New Roman"/>
              </w:rPr>
            </w:pPr>
            <w:r>
              <w:rPr>
                <w:rFonts w:hint="default" w:ascii="Times New Roman" w:hAnsi="Times New Roman" w:cs="Times New Roman"/>
              </w:rPr>
              <w:t>3.1堤身</w:t>
            </w:r>
          </w:p>
        </w:tc>
        <w:tc>
          <w:tcPr>
            <w:tcW w:w="1423" w:type="dxa"/>
            <w:gridSpan w:val="2"/>
            <w:vAlign w:val="center"/>
          </w:tcPr>
          <w:p>
            <w:pPr>
              <w:jc w:val="left"/>
              <w:rPr>
                <w:rFonts w:hint="default" w:ascii="Times New Roman" w:hAnsi="Times New Roman" w:cs="Times New Roman"/>
              </w:rPr>
            </w:pPr>
            <w:r>
              <w:rPr>
                <w:rFonts w:hint="default" w:ascii="Times New Roman" w:hAnsi="Times New Roman" w:cs="Times New Roman"/>
              </w:rPr>
              <w:t>堤顶（防浪墙)</w:t>
            </w:r>
          </w:p>
        </w:tc>
        <w:tc>
          <w:tcPr>
            <w:tcW w:w="6485" w:type="dxa"/>
            <w:gridSpan w:val="4"/>
            <w:vAlign w:val="center"/>
          </w:tcPr>
          <w:p>
            <w:pPr>
              <w:jc w:val="cente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1662" w:type="dxa"/>
            <w:vMerge w:val="continue"/>
            <w:vAlign w:val="center"/>
          </w:tcPr>
          <w:p>
            <w:pPr>
              <w:jc w:val="left"/>
              <w:rPr>
                <w:rFonts w:hint="default" w:ascii="Times New Roman" w:hAnsi="Times New Roman" w:cs="Times New Roman"/>
              </w:rPr>
            </w:pPr>
          </w:p>
        </w:tc>
        <w:tc>
          <w:tcPr>
            <w:tcW w:w="1423" w:type="dxa"/>
            <w:gridSpan w:val="2"/>
            <w:vAlign w:val="center"/>
          </w:tcPr>
          <w:p>
            <w:pPr>
              <w:jc w:val="left"/>
              <w:rPr>
                <w:rFonts w:hint="default" w:ascii="Times New Roman" w:hAnsi="Times New Roman" w:cs="Times New Roman"/>
              </w:rPr>
            </w:pPr>
            <w:r>
              <w:rPr>
                <w:rFonts w:hint="default" w:ascii="Times New Roman" w:hAnsi="Times New Roman" w:cs="Times New Roman"/>
              </w:rPr>
              <w:t>堤坡</w:t>
            </w:r>
          </w:p>
        </w:tc>
        <w:tc>
          <w:tcPr>
            <w:tcW w:w="6485" w:type="dxa"/>
            <w:gridSpan w:val="4"/>
            <w:vAlign w:val="center"/>
          </w:tcPr>
          <w:p>
            <w:pPr>
              <w:jc w:val="cente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1662" w:type="dxa"/>
            <w:vMerge w:val="continue"/>
            <w:vAlign w:val="center"/>
          </w:tcPr>
          <w:p>
            <w:pPr>
              <w:jc w:val="left"/>
              <w:rPr>
                <w:rFonts w:hint="default" w:ascii="Times New Roman" w:hAnsi="Times New Roman" w:cs="Times New Roman"/>
              </w:rPr>
            </w:pPr>
          </w:p>
        </w:tc>
        <w:tc>
          <w:tcPr>
            <w:tcW w:w="1423" w:type="dxa"/>
            <w:gridSpan w:val="2"/>
            <w:vAlign w:val="center"/>
          </w:tcPr>
          <w:p>
            <w:pPr>
              <w:jc w:val="left"/>
              <w:rPr>
                <w:rFonts w:hint="default" w:ascii="Times New Roman" w:hAnsi="Times New Roman" w:cs="Times New Roman"/>
              </w:rPr>
            </w:pPr>
            <w:r>
              <w:rPr>
                <w:rFonts w:hint="default" w:ascii="Times New Roman" w:hAnsi="Times New Roman" w:cs="Times New Roman"/>
              </w:rPr>
              <w:t>堤脚</w:t>
            </w:r>
          </w:p>
        </w:tc>
        <w:tc>
          <w:tcPr>
            <w:tcW w:w="6485" w:type="dxa"/>
            <w:gridSpan w:val="4"/>
            <w:vAlign w:val="center"/>
          </w:tcPr>
          <w:p>
            <w:pPr>
              <w:jc w:val="cente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3085" w:type="dxa"/>
            <w:gridSpan w:val="3"/>
            <w:vAlign w:val="center"/>
          </w:tcPr>
          <w:p>
            <w:pPr>
              <w:jc w:val="left"/>
              <w:rPr>
                <w:rFonts w:hint="default" w:ascii="Times New Roman" w:hAnsi="Times New Roman" w:cs="Times New Roman"/>
              </w:rPr>
            </w:pPr>
            <w:r>
              <w:rPr>
                <w:rFonts w:hint="default" w:ascii="Times New Roman" w:hAnsi="Times New Roman" w:cs="Times New Roman"/>
              </w:rPr>
              <w:t>3.2护坡地和提防工程保护范围</w:t>
            </w:r>
          </w:p>
        </w:tc>
        <w:tc>
          <w:tcPr>
            <w:tcW w:w="6485" w:type="dxa"/>
            <w:gridSpan w:val="4"/>
            <w:vAlign w:val="center"/>
          </w:tcPr>
          <w:p>
            <w:pPr>
              <w:jc w:val="cente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3085" w:type="dxa"/>
            <w:gridSpan w:val="3"/>
            <w:vAlign w:val="center"/>
          </w:tcPr>
          <w:p>
            <w:pPr>
              <w:jc w:val="left"/>
              <w:rPr>
                <w:rFonts w:hint="default" w:ascii="Times New Roman" w:hAnsi="Times New Roman" w:cs="Times New Roman"/>
              </w:rPr>
            </w:pPr>
            <w:r>
              <w:rPr>
                <w:rFonts w:hint="default" w:ascii="Times New Roman" w:hAnsi="Times New Roman" w:cs="Times New Roman"/>
              </w:rPr>
              <w:t>3.3堤岸防护工程</w:t>
            </w:r>
          </w:p>
        </w:tc>
        <w:tc>
          <w:tcPr>
            <w:tcW w:w="6485" w:type="dxa"/>
            <w:gridSpan w:val="4"/>
            <w:vAlign w:val="center"/>
          </w:tcPr>
          <w:p>
            <w:pPr>
              <w:jc w:val="cente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3085" w:type="dxa"/>
            <w:gridSpan w:val="3"/>
            <w:vAlign w:val="center"/>
          </w:tcPr>
          <w:p>
            <w:pPr>
              <w:jc w:val="left"/>
              <w:rPr>
                <w:rFonts w:hint="default" w:ascii="Times New Roman" w:hAnsi="Times New Roman" w:cs="Times New Roman"/>
              </w:rPr>
            </w:pPr>
            <w:r>
              <w:rPr>
                <w:rFonts w:hint="default" w:ascii="Times New Roman" w:hAnsi="Times New Roman" w:cs="Times New Roman"/>
              </w:rPr>
              <w:t>3.4防渗与排水设施</w:t>
            </w:r>
          </w:p>
        </w:tc>
        <w:tc>
          <w:tcPr>
            <w:tcW w:w="6485" w:type="dxa"/>
            <w:gridSpan w:val="4"/>
            <w:vAlign w:val="center"/>
          </w:tcPr>
          <w:p>
            <w:pPr>
              <w:jc w:val="cente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3085" w:type="dxa"/>
            <w:gridSpan w:val="3"/>
            <w:vAlign w:val="center"/>
          </w:tcPr>
          <w:p>
            <w:pPr>
              <w:jc w:val="left"/>
              <w:rPr>
                <w:rFonts w:hint="default" w:ascii="Times New Roman" w:hAnsi="Times New Roman" w:cs="Times New Roman"/>
              </w:rPr>
            </w:pPr>
            <w:r>
              <w:rPr>
                <w:rFonts w:hint="default" w:ascii="Times New Roman" w:hAnsi="Times New Roman" w:cs="Times New Roman"/>
              </w:rPr>
              <w:t>3.5交叉建筑物及接连段</w:t>
            </w:r>
          </w:p>
        </w:tc>
        <w:tc>
          <w:tcPr>
            <w:tcW w:w="6485" w:type="dxa"/>
            <w:gridSpan w:val="4"/>
            <w:vAlign w:val="center"/>
          </w:tcPr>
          <w:p>
            <w:pPr>
              <w:jc w:val="cente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3085" w:type="dxa"/>
            <w:gridSpan w:val="3"/>
            <w:vAlign w:val="center"/>
          </w:tcPr>
          <w:p>
            <w:pPr>
              <w:jc w:val="left"/>
              <w:rPr>
                <w:rFonts w:hint="default" w:ascii="Times New Roman" w:hAnsi="Times New Roman" w:cs="Times New Roman"/>
              </w:rPr>
            </w:pPr>
            <w:r>
              <w:rPr>
                <w:rFonts w:hint="default" w:ascii="Times New Roman" w:hAnsi="Times New Roman" w:cs="Times New Roman"/>
              </w:rPr>
              <w:t>3.6生物防护工程</w:t>
            </w:r>
          </w:p>
        </w:tc>
        <w:tc>
          <w:tcPr>
            <w:tcW w:w="6485" w:type="dxa"/>
            <w:gridSpan w:val="4"/>
            <w:vAlign w:val="center"/>
          </w:tcPr>
          <w:p>
            <w:pPr>
              <w:jc w:val="cente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3085" w:type="dxa"/>
            <w:gridSpan w:val="3"/>
            <w:vAlign w:val="center"/>
          </w:tcPr>
          <w:p>
            <w:pPr>
              <w:jc w:val="left"/>
              <w:rPr>
                <w:rFonts w:hint="default" w:ascii="Times New Roman" w:hAnsi="Times New Roman" w:cs="Times New Roman"/>
              </w:rPr>
            </w:pPr>
            <w:r>
              <w:rPr>
                <w:rFonts w:hint="default" w:ascii="Times New Roman" w:hAnsi="Times New Roman" w:cs="Times New Roman"/>
              </w:rPr>
              <w:t>3.7管理设施</w:t>
            </w:r>
          </w:p>
        </w:tc>
        <w:tc>
          <w:tcPr>
            <w:tcW w:w="6485" w:type="dxa"/>
            <w:gridSpan w:val="4"/>
            <w:vAlign w:val="center"/>
          </w:tcPr>
          <w:p>
            <w:pPr>
              <w:jc w:val="cente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3085" w:type="dxa"/>
            <w:gridSpan w:val="3"/>
            <w:vAlign w:val="center"/>
          </w:tcPr>
          <w:p>
            <w:pPr>
              <w:jc w:val="left"/>
              <w:rPr>
                <w:rFonts w:hint="default" w:ascii="Times New Roman" w:hAnsi="Times New Roman" w:cs="Times New Roman"/>
              </w:rPr>
            </w:pPr>
            <w:r>
              <w:rPr>
                <w:rFonts w:hint="default" w:ascii="Times New Roman" w:hAnsi="Times New Roman" w:cs="Times New Roman"/>
              </w:rPr>
              <w:t>3.8其他</w:t>
            </w:r>
          </w:p>
        </w:tc>
        <w:tc>
          <w:tcPr>
            <w:tcW w:w="6485" w:type="dxa"/>
            <w:gridSpan w:val="4"/>
            <w:vAlign w:val="center"/>
          </w:tcPr>
          <w:p>
            <w:pPr>
              <w:jc w:val="cente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9570" w:type="dxa"/>
            <w:gridSpan w:val="7"/>
            <w:vAlign w:val="center"/>
          </w:tcPr>
          <w:p>
            <w:pPr>
              <w:jc w:val="center"/>
              <w:rPr>
                <w:rFonts w:hint="default" w:ascii="Times New Roman" w:hAnsi="Times New Roman" w:cs="Times New Roman"/>
              </w:rPr>
            </w:pPr>
            <w:r>
              <w:rPr>
                <w:rFonts w:hint="default" w:ascii="Times New Roman" w:hAnsi="Times New Roman" w:cs="Times New Roman"/>
              </w:rPr>
              <w:t>四、台风后检查结论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3085" w:type="dxa"/>
            <w:gridSpan w:val="3"/>
            <w:vAlign w:val="center"/>
          </w:tcPr>
          <w:p>
            <w:pPr>
              <w:jc w:val="left"/>
              <w:rPr>
                <w:rFonts w:hint="default" w:ascii="Times New Roman" w:hAnsi="Times New Roman" w:cs="Times New Roman"/>
              </w:rPr>
            </w:pPr>
            <w:r>
              <w:rPr>
                <w:rFonts w:hint="default" w:ascii="Times New Roman" w:hAnsi="Times New Roman" w:cs="Times New Roman"/>
              </w:rPr>
              <w:t>4.1台风损坏情况处理建议</w:t>
            </w:r>
          </w:p>
        </w:tc>
        <w:tc>
          <w:tcPr>
            <w:tcW w:w="6485" w:type="dxa"/>
            <w:gridSpan w:val="4"/>
            <w:vAlign w:val="center"/>
          </w:tcPr>
          <w:p>
            <w:pPr>
              <w:jc w:val="cente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23" w:hRule="atLeast"/>
        </w:trPr>
        <w:tc>
          <w:tcPr>
            <w:tcW w:w="1662" w:type="dxa"/>
            <w:vAlign w:val="center"/>
          </w:tcPr>
          <w:p>
            <w:pPr>
              <w:jc w:val="center"/>
              <w:rPr>
                <w:rFonts w:hint="default" w:ascii="Times New Roman" w:hAnsi="Times New Roman" w:cs="Times New Roman"/>
              </w:rPr>
            </w:pPr>
            <w:r>
              <w:rPr>
                <w:rFonts w:hint="default" w:ascii="Times New Roman" w:hAnsi="Times New Roman" w:cs="Times New Roman"/>
              </w:rPr>
              <w:t>检查人员</w:t>
            </w:r>
          </w:p>
        </w:tc>
        <w:tc>
          <w:tcPr>
            <w:tcW w:w="2698" w:type="dxa"/>
            <w:gridSpan w:val="3"/>
            <w:vAlign w:val="center"/>
          </w:tcPr>
          <w:p>
            <w:pPr>
              <w:jc w:val="center"/>
              <w:rPr>
                <w:rFonts w:hint="default" w:ascii="Times New Roman" w:hAnsi="Times New Roman" w:cs="Times New Roman"/>
              </w:rPr>
            </w:pPr>
            <w:r>
              <w:rPr>
                <w:rFonts w:hint="default" w:ascii="Times New Roman" w:hAnsi="Times New Roman" w:cs="Times New Roman"/>
              </w:rPr>
              <w:t>(签名)</w:t>
            </w:r>
          </w:p>
        </w:tc>
        <w:tc>
          <w:tcPr>
            <w:tcW w:w="2412" w:type="dxa"/>
            <w:gridSpan w:val="2"/>
            <w:vAlign w:val="center"/>
          </w:tcPr>
          <w:p>
            <w:pPr>
              <w:spacing w:line="480" w:lineRule="auto"/>
              <w:jc w:val="center"/>
              <w:rPr>
                <w:rFonts w:hint="default" w:ascii="Times New Roman" w:hAnsi="Times New Roman" w:cs="Times New Roman"/>
              </w:rPr>
            </w:pPr>
            <w:r>
              <w:rPr>
                <w:rFonts w:hint="default" w:ascii="Times New Roman" w:hAnsi="Times New Roman" w:cs="Times New Roman"/>
              </w:rPr>
              <w:t>管理单位或管理责任</w:t>
            </w:r>
          </w:p>
          <w:p>
            <w:pPr>
              <w:spacing w:line="480" w:lineRule="auto"/>
              <w:jc w:val="center"/>
              <w:rPr>
                <w:rFonts w:hint="default" w:ascii="Times New Roman" w:hAnsi="Times New Roman" w:cs="Times New Roman"/>
              </w:rPr>
            </w:pPr>
            <w:r>
              <w:rPr>
                <w:rFonts w:hint="default" w:ascii="Times New Roman" w:hAnsi="Times New Roman" w:cs="Times New Roman"/>
              </w:rPr>
              <w:t>主体主要负责人</w:t>
            </w:r>
          </w:p>
        </w:tc>
        <w:tc>
          <w:tcPr>
            <w:tcW w:w="2798" w:type="dxa"/>
            <w:vAlign w:val="center"/>
          </w:tcPr>
          <w:p>
            <w:pPr>
              <w:jc w:val="center"/>
              <w:rPr>
                <w:rFonts w:hint="default" w:ascii="Times New Roman" w:hAnsi="Times New Roman" w:cs="Times New Roman"/>
              </w:rPr>
            </w:pPr>
            <w:r>
              <w:rPr>
                <w:rFonts w:hint="default" w:ascii="Times New Roman" w:hAnsi="Times New Roman" w:cs="Times New Roman"/>
              </w:rPr>
              <w:t>(签名)</w:t>
            </w:r>
          </w:p>
        </w:tc>
      </w:tr>
    </w:tbl>
    <w:p>
      <w:pPr>
        <w:pStyle w:val="34"/>
        <w:rPr>
          <w:rFonts w:hint="default" w:ascii="Times New Roman" w:hAnsi="Times New Roman" w:cs="Times New Roman"/>
        </w:rPr>
      </w:pPr>
    </w:p>
    <w:p>
      <w:pPr>
        <w:pStyle w:val="34"/>
        <w:rPr>
          <w:rFonts w:hint="default" w:ascii="Times New Roman" w:hAnsi="Times New Roman" w:cs="Times New Roman"/>
        </w:rPr>
      </w:pPr>
    </w:p>
    <w:p>
      <w:pPr>
        <w:pStyle w:val="34"/>
        <w:rPr>
          <w:rFonts w:hint="default" w:ascii="Times New Roman" w:hAnsi="Times New Roman" w:cs="Times New Roman"/>
        </w:rPr>
      </w:pPr>
    </w:p>
    <w:p>
      <w:pPr>
        <w:pStyle w:val="34"/>
        <w:rPr>
          <w:rFonts w:hint="default" w:ascii="Times New Roman" w:hAnsi="Times New Roman" w:cs="Times New Roman"/>
        </w:rPr>
        <w:sectPr>
          <w:pgSz w:w="11906" w:h="16838"/>
          <w:pgMar w:top="567" w:right="1134" w:bottom="1134" w:left="1418" w:header="1418" w:footer="1134" w:gutter="0"/>
          <w:cols w:space="425" w:num="1"/>
          <w:formProt w:val="0"/>
          <w:docGrid w:type="lines" w:linePitch="312" w:charSpace="0"/>
        </w:sectPr>
      </w:pPr>
    </w:p>
    <w:p>
      <w:pPr>
        <w:widowControl/>
        <w:spacing w:before="158" w:beforeLines="50" w:after="158" w:afterLines="50"/>
        <w:jc w:val="center"/>
        <w:outlineLvl w:val="2"/>
        <w:rPr>
          <w:rFonts w:hint="default" w:ascii="Times New Roman" w:hAnsi="Times New Roman" w:eastAsia="黑体" w:cs="Times New Roman"/>
          <w:kern w:val="0"/>
        </w:rPr>
      </w:pPr>
      <w:bookmarkStart w:id="248" w:name="_Toc163587826"/>
      <w:bookmarkStart w:id="249" w:name="_Toc162958600"/>
      <w:r>
        <w:rPr>
          <w:rFonts w:hint="default" w:ascii="Times New Roman" w:hAnsi="Times New Roman" w:eastAsia="黑体" w:cs="Times New Roman"/>
          <w:kern w:val="0"/>
        </w:rPr>
        <w:t>B.5 特别检查记录表</w:t>
      </w:r>
      <w:bookmarkEnd w:id="248"/>
      <w:bookmarkEnd w:id="249"/>
    </w:p>
    <w:tbl>
      <w:tblPr>
        <w:tblStyle w:val="46"/>
        <w:tblW w:w="957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91"/>
        <w:gridCol w:w="704"/>
        <w:gridCol w:w="714"/>
        <w:gridCol w:w="1550"/>
        <w:gridCol w:w="2412"/>
        <w:gridCol w:w="27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2095" w:type="dxa"/>
            <w:gridSpan w:val="2"/>
            <w:vAlign w:val="center"/>
          </w:tcPr>
          <w:p>
            <w:pPr>
              <w:jc w:val="center"/>
              <w:rPr>
                <w:rFonts w:hint="default" w:ascii="Times New Roman" w:hAnsi="Times New Roman" w:cs="Times New Roman"/>
              </w:rPr>
            </w:pPr>
            <w:bookmarkStart w:id="250" w:name="_Hlk161304176"/>
            <w:r>
              <w:rPr>
                <w:rFonts w:hint="default" w:ascii="Times New Roman" w:hAnsi="Times New Roman" w:cs="Times New Roman"/>
              </w:rPr>
              <w:t>检查事由</w:t>
            </w:r>
          </w:p>
        </w:tc>
        <w:tc>
          <w:tcPr>
            <w:tcW w:w="2264" w:type="dxa"/>
            <w:gridSpan w:val="2"/>
            <w:vAlign w:val="center"/>
          </w:tcPr>
          <w:p>
            <w:pPr>
              <w:jc w:val="center"/>
              <w:rPr>
                <w:rFonts w:hint="default" w:ascii="Times New Roman" w:hAnsi="Times New Roman" w:cs="Times New Roman"/>
              </w:rPr>
            </w:pPr>
            <w:r>
              <w:rPr>
                <w:rFonts w:hint="default" w:ascii="Times New Roman" w:hAnsi="Times New Roman" w:cs="Times New Roman"/>
              </w:rPr>
              <w:t>（大洪水大暴雨、地震）</w:t>
            </w:r>
          </w:p>
        </w:tc>
        <w:tc>
          <w:tcPr>
            <w:tcW w:w="2412" w:type="dxa"/>
            <w:vAlign w:val="center"/>
          </w:tcPr>
          <w:p>
            <w:pPr>
              <w:jc w:val="center"/>
              <w:rPr>
                <w:rFonts w:hint="default" w:ascii="Times New Roman" w:hAnsi="Times New Roman" w:cs="Times New Roman"/>
              </w:rPr>
            </w:pPr>
            <w:r>
              <w:rPr>
                <w:rFonts w:hint="default" w:ascii="Times New Roman" w:hAnsi="Times New Roman" w:cs="Times New Roman"/>
              </w:rPr>
              <w:t>桩号及范围</w:t>
            </w:r>
          </w:p>
        </w:tc>
        <w:tc>
          <w:tcPr>
            <w:tcW w:w="2799" w:type="dxa"/>
            <w:vAlign w:val="center"/>
          </w:tcPr>
          <w:p>
            <w:pPr>
              <w:jc w:val="cente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9570" w:type="dxa"/>
            <w:gridSpan w:val="6"/>
            <w:vAlign w:val="center"/>
          </w:tcPr>
          <w:p>
            <w:pPr>
              <w:jc w:val="center"/>
              <w:rPr>
                <w:rFonts w:hint="default" w:ascii="Times New Roman" w:hAnsi="Times New Roman" w:cs="Times New Roman"/>
              </w:rPr>
            </w:pPr>
            <w:r>
              <w:rPr>
                <w:rFonts w:hint="default" w:ascii="Times New Roman" w:hAnsi="Times New Roman" w:cs="Times New Roman"/>
              </w:rPr>
              <w:t>一、事前检查记录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2095" w:type="dxa"/>
            <w:gridSpan w:val="2"/>
            <w:vAlign w:val="center"/>
          </w:tcPr>
          <w:p>
            <w:pPr>
              <w:jc w:val="center"/>
              <w:rPr>
                <w:rFonts w:hint="default" w:ascii="Times New Roman" w:hAnsi="Times New Roman" w:cs="Times New Roman"/>
              </w:rPr>
            </w:pPr>
            <w:r>
              <w:rPr>
                <w:rFonts w:hint="default" w:ascii="Times New Roman" w:hAnsi="Times New Roman" w:cs="Times New Roman"/>
              </w:rPr>
              <w:t>检查时间</w:t>
            </w:r>
          </w:p>
        </w:tc>
        <w:tc>
          <w:tcPr>
            <w:tcW w:w="2264" w:type="dxa"/>
            <w:gridSpan w:val="2"/>
            <w:vAlign w:val="center"/>
          </w:tcPr>
          <w:p>
            <w:pPr>
              <w:jc w:val="center"/>
              <w:rPr>
                <w:rFonts w:hint="default" w:ascii="Times New Roman" w:hAnsi="Times New Roman" w:cs="Times New Roman"/>
              </w:rPr>
            </w:pPr>
          </w:p>
        </w:tc>
        <w:tc>
          <w:tcPr>
            <w:tcW w:w="2412" w:type="dxa"/>
            <w:vAlign w:val="center"/>
          </w:tcPr>
          <w:p>
            <w:pPr>
              <w:jc w:val="center"/>
              <w:rPr>
                <w:rFonts w:hint="default" w:ascii="Times New Roman" w:hAnsi="Times New Roman" w:cs="Times New Roman"/>
              </w:rPr>
            </w:pPr>
            <w:r>
              <w:rPr>
                <w:rFonts w:hint="default" w:ascii="Times New Roman" w:hAnsi="Times New Roman" w:cs="Times New Roman"/>
              </w:rPr>
              <w:t>河道水位</w:t>
            </w:r>
          </w:p>
        </w:tc>
        <w:tc>
          <w:tcPr>
            <w:tcW w:w="2799" w:type="dxa"/>
            <w:vAlign w:val="center"/>
          </w:tcPr>
          <w:p>
            <w:pPr>
              <w:jc w:val="cente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2809" w:type="dxa"/>
            <w:gridSpan w:val="3"/>
            <w:vAlign w:val="center"/>
          </w:tcPr>
          <w:p>
            <w:pPr>
              <w:jc w:val="center"/>
              <w:rPr>
                <w:rFonts w:hint="default" w:ascii="Times New Roman" w:hAnsi="Times New Roman" w:cs="Times New Roman"/>
              </w:rPr>
            </w:pPr>
            <w:r>
              <w:rPr>
                <w:rFonts w:hint="default" w:ascii="Times New Roman" w:hAnsi="Times New Roman" w:cs="Times New Roman"/>
              </w:rPr>
              <w:t>检查部位</w:t>
            </w:r>
          </w:p>
        </w:tc>
        <w:tc>
          <w:tcPr>
            <w:tcW w:w="6761" w:type="dxa"/>
            <w:gridSpan w:val="3"/>
            <w:vAlign w:val="center"/>
          </w:tcPr>
          <w:p>
            <w:pPr>
              <w:jc w:val="center"/>
              <w:rPr>
                <w:rFonts w:hint="default" w:ascii="Times New Roman" w:hAnsi="Times New Roman" w:cs="Times New Roman"/>
              </w:rPr>
            </w:pPr>
            <w:r>
              <w:rPr>
                <w:rFonts w:hint="default" w:ascii="Times New Roman" w:hAnsi="Times New Roman" w:cs="Times New Roman"/>
              </w:rPr>
              <w:t>检查记录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2809" w:type="dxa"/>
            <w:gridSpan w:val="3"/>
            <w:vAlign w:val="center"/>
          </w:tcPr>
          <w:p>
            <w:pPr>
              <w:rPr>
                <w:rFonts w:hint="default" w:ascii="Times New Roman" w:hAnsi="Times New Roman" w:cs="Times New Roman"/>
              </w:rPr>
            </w:pPr>
            <w:r>
              <w:rPr>
                <w:rFonts w:hint="default" w:ascii="Times New Roman" w:hAnsi="Times New Roman" w:cs="Times New Roman"/>
              </w:rPr>
              <w:t>1.1工程结构完整性</w:t>
            </w:r>
          </w:p>
        </w:tc>
        <w:tc>
          <w:tcPr>
            <w:tcW w:w="6761" w:type="dxa"/>
            <w:gridSpan w:val="3"/>
            <w:vAlign w:val="center"/>
          </w:tcPr>
          <w:p>
            <w:pPr>
              <w:jc w:val="cente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1391" w:type="dxa"/>
            <w:vMerge w:val="restart"/>
            <w:vAlign w:val="center"/>
          </w:tcPr>
          <w:p>
            <w:pPr>
              <w:jc w:val="left"/>
              <w:rPr>
                <w:rFonts w:hint="default" w:ascii="Times New Roman" w:hAnsi="Times New Roman" w:cs="Times New Roman"/>
              </w:rPr>
            </w:pPr>
            <w:r>
              <w:rPr>
                <w:rFonts w:hint="default" w:ascii="Times New Roman" w:hAnsi="Times New Roman" w:cs="Times New Roman"/>
              </w:rPr>
              <w:t>1.2重点部位</w:t>
            </w:r>
          </w:p>
        </w:tc>
        <w:tc>
          <w:tcPr>
            <w:tcW w:w="1418" w:type="dxa"/>
            <w:gridSpan w:val="2"/>
            <w:vAlign w:val="center"/>
          </w:tcPr>
          <w:p>
            <w:pPr>
              <w:jc w:val="left"/>
              <w:rPr>
                <w:rFonts w:hint="default" w:ascii="Times New Roman" w:hAnsi="Times New Roman" w:cs="Times New Roman"/>
              </w:rPr>
            </w:pPr>
            <w:r>
              <w:rPr>
                <w:rFonts w:hint="default" w:ascii="Times New Roman" w:hAnsi="Times New Roman" w:cs="Times New Roman"/>
              </w:rPr>
              <w:t>部位名称</w:t>
            </w:r>
          </w:p>
        </w:tc>
        <w:tc>
          <w:tcPr>
            <w:tcW w:w="6761" w:type="dxa"/>
            <w:gridSpan w:val="3"/>
            <w:vAlign w:val="center"/>
          </w:tcPr>
          <w:p>
            <w:pPr>
              <w:jc w:val="cente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1391" w:type="dxa"/>
            <w:vMerge w:val="continue"/>
            <w:vAlign w:val="center"/>
          </w:tcPr>
          <w:p>
            <w:pPr>
              <w:jc w:val="left"/>
              <w:rPr>
                <w:rFonts w:hint="default" w:ascii="Times New Roman" w:hAnsi="Times New Roman" w:cs="Times New Roman"/>
              </w:rPr>
            </w:pPr>
          </w:p>
        </w:tc>
        <w:tc>
          <w:tcPr>
            <w:tcW w:w="1418" w:type="dxa"/>
            <w:gridSpan w:val="2"/>
            <w:vAlign w:val="center"/>
          </w:tcPr>
          <w:p>
            <w:pPr>
              <w:jc w:val="left"/>
              <w:rPr>
                <w:rFonts w:hint="default" w:ascii="Times New Roman" w:hAnsi="Times New Roman" w:cs="Times New Roman"/>
              </w:rPr>
            </w:pPr>
            <w:r>
              <w:rPr>
                <w:rFonts w:hint="default" w:ascii="Times New Roman" w:hAnsi="Times New Roman" w:cs="Times New Roman"/>
              </w:rPr>
              <w:t>检查情况</w:t>
            </w:r>
          </w:p>
        </w:tc>
        <w:tc>
          <w:tcPr>
            <w:tcW w:w="6761" w:type="dxa"/>
            <w:gridSpan w:val="3"/>
            <w:vAlign w:val="center"/>
          </w:tcPr>
          <w:p>
            <w:pPr>
              <w:jc w:val="cente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2809" w:type="dxa"/>
            <w:gridSpan w:val="3"/>
            <w:vAlign w:val="center"/>
          </w:tcPr>
          <w:p>
            <w:pPr>
              <w:jc w:val="left"/>
              <w:rPr>
                <w:rFonts w:hint="default" w:ascii="Times New Roman" w:hAnsi="Times New Roman" w:cs="Times New Roman"/>
              </w:rPr>
            </w:pPr>
            <w:r>
              <w:rPr>
                <w:rFonts w:hint="default" w:ascii="Times New Roman" w:hAnsi="Times New Roman" w:cs="Times New Roman"/>
              </w:rPr>
              <w:t>1.3检查存在问题</w:t>
            </w:r>
          </w:p>
        </w:tc>
        <w:tc>
          <w:tcPr>
            <w:tcW w:w="6761" w:type="dxa"/>
            <w:gridSpan w:val="3"/>
            <w:vAlign w:val="center"/>
          </w:tcPr>
          <w:p>
            <w:pPr>
              <w:jc w:val="cente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2809" w:type="dxa"/>
            <w:gridSpan w:val="3"/>
            <w:vAlign w:val="center"/>
          </w:tcPr>
          <w:p>
            <w:pPr>
              <w:jc w:val="left"/>
              <w:rPr>
                <w:rFonts w:hint="default" w:ascii="Times New Roman" w:hAnsi="Times New Roman" w:cs="Times New Roman"/>
              </w:rPr>
            </w:pPr>
            <w:r>
              <w:rPr>
                <w:rFonts w:hint="default" w:ascii="Times New Roman" w:hAnsi="Times New Roman" w:cs="Times New Roman"/>
              </w:rPr>
              <w:t>1.4处理建议</w:t>
            </w:r>
          </w:p>
        </w:tc>
        <w:tc>
          <w:tcPr>
            <w:tcW w:w="6761" w:type="dxa"/>
            <w:gridSpan w:val="3"/>
            <w:vAlign w:val="center"/>
          </w:tcPr>
          <w:p>
            <w:pPr>
              <w:jc w:val="cente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391" w:type="dxa"/>
            <w:vAlign w:val="center"/>
          </w:tcPr>
          <w:p>
            <w:pPr>
              <w:jc w:val="center"/>
              <w:rPr>
                <w:rFonts w:hint="default" w:ascii="Times New Roman" w:hAnsi="Times New Roman" w:cs="Times New Roman"/>
              </w:rPr>
            </w:pPr>
            <w:r>
              <w:rPr>
                <w:rFonts w:hint="default" w:ascii="Times New Roman" w:hAnsi="Times New Roman" w:cs="Times New Roman"/>
              </w:rPr>
              <w:t>检查人员</w:t>
            </w:r>
          </w:p>
        </w:tc>
        <w:tc>
          <w:tcPr>
            <w:tcW w:w="2968" w:type="dxa"/>
            <w:gridSpan w:val="3"/>
            <w:vAlign w:val="center"/>
          </w:tcPr>
          <w:p>
            <w:pPr>
              <w:jc w:val="center"/>
              <w:rPr>
                <w:rFonts w:hint="default" w:ascii="Times New Roman" w:hAnsi="Times New Roman" w:cs="Times New Roman"/>
              </w:rPr>
            </w:pPr>
            <w:r>
              <w:rPr>
                <w:rFonts w:hint="default" w:ascii="Times New Roman" w:hAnsi="Times New Roman" w:cs="Times New Roman"/>
              </w:rPr>
              <w:t>(签名)</w:t>
            </w:r>
          </w:p>
        </w:tc>
        <w:tc>
          <w:tcPr>
            <w:tcW w:w="2412" w:type="dxa"/>
            <w:vAlign w:val="center"/>
          </w:tcPr>
          <w:p>
            <w:pPr>
              <w:spacing w:line="360" w:lineRule="auto"/>
              <w:jc w:val="center"/>
              <w:rPr>
                <w:rFonts w:hint="default" w:ascii="Times New Roman" w:hAnsi="Times New Roman" w:cs="Times New Roman"/>
              </w:rPr>
            </w:pPr>
            <w:r>
              <w:rPr>
                <w:rFonts w:hint="default" w:ascii="Times New Roman" w:hAnsi="Times New Roman" w:cs="Times New Roman"/>
              </w:rPr>
              <w:t>管理单位或管理责任</w:t>
            </w:r>
          </w:p>
          <w:p>
            <w:pPr>
              <w:jc w:val="center"/>
              <w:rPr>
                <w:rFonts w:hint="default" w:ascii="Times New Roman" w:hAnsi="Times New Roman" w:cs="Times New Roman"/>
              </w:rPr>
            </w:pPr>
            <w:r>
              <w:rPr>
                <w:rFonts w:hint="default" w:ascii="Times New Roman" w:hAnsi="Times New Roman" w:cs="Times New Roman"/>
              </w:rPr>
              <w:t>主体主要负责人</w:t>
            </w:r>
          </w:p>
        </w:tc>
        <w:tc>
          <w:tcPr>
            <w:tcW w:w="2799" w:type="dxa"/>
            <w:vAlign w:val="center"/>
          </w:tcPr>
          <w:p>
            <w:pPr>
              <w:jc w:val="center"/>
              <w:rPr>
                <w:rFonts w:hint="default" w:ascii="Times New Roman" w:hAnsi="Times New Roman" w:cs="Times New Roman"/>
              </w:rPr>
            </w:pPr>
            <w:r>
              <w:rPr>
                <w:rFonts w:hint="default" w:ascii="Times New Roman" w:hAnsi="Times New Roman" w:cs="Times New Roman"/>
              </w:rPr>
              <w:t>(签名)</w:t>
            </w:r>
          </w:p>
        </w:tc>
      </w:tr>
      <w:bookmarkEnd w:id="250"/>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9570" w:type="dxa"/>
            <w:gridSpan w:val="6"/>
            <w:vAlign w:val="center"/>
          </w:tcPr>
          <w:p>
            <w:pPr>
              <w:jc w:val="center"/>
              <w:rPr>
                <w:rFonts w:hint="default" w:ascii="Times New Roman" w:hAnsi="Times New Roman" w:cs="Times New Roman"/>
              </w:rPr>
            </w:pPr>
            <w:r>
              <w:rPr>
                <w:rFonts w:hint="default" w:ascii="Times New Roman" w:hAnsi="Times New Roman" w:cs="Times New Roman"/>
              </w:rPr>
              <w:t>二、事中检查记录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2095" w:type="dxa"/>
            <w:gridSpan w:val="2"/>
            <w:vAlign w:val="center"/>
          </w:tcPr>
          <w:p>
            <w:pPr>
              <w:jc w:val="center"/>
              <w:rPr>
                <w:rFonts w:hint="default" w:ascii="Times New Roman" w:hAnsi="Times New Roman" w:cs="Times New Roman"/>
              </w:rPr>
            </w:pPr>
            <w:r>
              <w:rPr>
                <w:rFonts w:hint="default" w:ascii="Times New Roman" w:hAnsi="Times New Roman" w:cs="Times New Roman"/>
              </w:rPr>
              <w:t>检查时间</w:t>
            </w:r>
          </w:p>
        </w:tc>
        <w:tc>
          <w:tcPr>
            <w:tcW w:w="2264" w:type="dxa"/>
            <w:gridSpan w:val="2"/>
            <w:vAlign w:val="center"/>
          </w:tcPr>
          <w:p>
            <w:pPr>
              <w:jc w:val="center"/>
              <w:rPr>
                <w:rFonts w:hint="default" w:ascii="Times New Roman" w:hAnsi="Times New Roman" w:cs="Times New Roman"/>
              </w:rPr>
            </w:pPr>
          </w:p>
        </w:tc>
        <w:tc>
          <w:tcPr>
            <w:tcW w:w="2412" w:type="dxa"/>
            <w:vAlign w:val="center"/>
          </w:tcPr>
          <w:p>
            <w:pPr>
              <w:jc w:val="center"/>
              <w:rPr>
                <w:rFonts w:hint="default" w:ascii="Times New Roman" w:hAnsi="Times New Roman" w:cs="Times New Roman"/>
              </w:rPr>
            </w:pPr>
            <w:r>
              <w:rPr>
                <w:rFonts w:hint="default" w:ascii="Times New Roman" w:hAnsi="Times New Roman" w:cs="Times New Roman"/>
              </w:rPr>
              <w:t>河道水位</w:t>
            </w:r>
          </w:p>
        </w:tc>
        <w:tc>
          <w:tcPr>
            <w:tcW w:w="2799" w:type="dxa"/>
            <w:vAlign w:val="center"/>
          </w:tcPr>
          <w:p>
            <w:pPr>
              <w:jc w:val="cente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2809" w:type="dxa"/>
            <w:gridSpan w:val="3"/>
            <w:vAlign w:val="center"/>
          </w:tcPr>
          <w:p>
            <w:pPr>
              <w:jc w:val="center"/>
              <w:rPr>
                <w:rFonts w:hint="default" w:ascii="Times New Roman" w:hAnsi="Times New Roman" w:cs="Times New Roman"/>
              </w:rPr>
            </w:pPr>
            <w:r>
              <w:rPr>
                <w:rFonts w:hint="default" w:ascii="Times New Roman" w:hAnsi="Times New Roman" w:cs="Times New Roman"/>
              </w:rPr>
              <w:t>检查部位</w:t>
            </w:r>
          </w:p>
        </w:tc>
        <w:tc>
          <w:tcPr>
            <w:tcW w:w="6761" w:type="dxa"/>
            <w:gridSpan w:val="3"/>
            <w:vAlign w:val="center"/>
          </w:tcPr>
          <w:p>
            <w:pPr>
              <w:jc w:val="center"/>
              <w:rPr>
                <w:rFonts w:hint="default" w:ascii="Times New Roman" w:hAnsi="Times New Roman" w:cs="Times New Roman"/>
              </w:rPr>
            </w:pPr>
            <w:r>
              <w:rPr>
                <w:rFonts w:hint="default" w:ascii="Times New Roman" w:hAnsi="Times New Roman" w:cs="Times New Roman"/>
              </w:rPr>
              <w:t>检查记录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2809" w:type="dxa"/>
            <w:gridSpan w:val="3"/>
            <w:vAlign w:val="center"/>
          </w:tcPr>
          <w:p>
            <w:pPr>
              <w:rPr>
                <w:rFonts w:hint="default" w:ascii="Times New Roman" w:hAnsi="Times New Roman" w:cs="Times New Roman"/>
              </w:rPr>
            </w:pPr>
            <w:r>
              <w:rPr>
                <w:rFonts w:hint="default" w:ascii="Times New Roman" w:hAnsi="Times New Roman" w:cs="Times New Roman"/>
              </w:rPr>
              <w:t>2.1工程结构完整性</w:t>
            </w:r>
          </w:p>
        </w:tc>
        <w:tc>
          <w:tcPr>
            <w:tcW w:w="6761" w:type="dxa"/>
            <w:gridSpan w:val="3"/>
            <w:vAlign w:val="center"/>
          </w:tcPr>
          <w:p>
            <w:pPr>
              <w:jc w:val="cente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1391" w:type="dxa"/>
            <w:vMerge w:val="restart"/>
            <w:vAlign w:val="center"/>
          </w:tcPr>
          <w:p>
            <w:pPr>
              <w:jc w:val="left"/>
              <w:rPr>
                <w:rFonts w:hint="default" w:ascii="Times New Roman" w:hAnsi="Times New Roman" w:cs="Times New Roman"/>
              </w:rPr>
            </w:pPr>
            <w:r>
              <w:rPr>
                <w:rFonts w:hint="default" w:ascii="Times New Roman" w:hAnsi="Times New Roman" w:cs="Times New Roman"/>
              </w:rPr>
              <w:t>2.2重点部位</w:t>
            </w:r>
          </w:p>
        </w:tc>
        <w:tc>
          <w:tcPr>
            <w:tcW w:w="1418" w:type="dxa"/>
            <w:gridSpan w:val="2"/>
            <w:vAlign w:val="center"/>
          </w:tcPr>
          <w:p>
            <w:pPr>
              <w:jc w:val="left"/>
              <w:rPr>
                <w:rFonts w:hint="default" w:ascii="Times New Roman" w:hAnsi="Times New Roman" w:cs="Times New Roman"/>
              </w:rPr>
            </w:pPr>
            <w:r>
              <w:rPr>
                <w:rFonts w:hint="default" w:ascii="Times New Roman" w:hAnsi="Times New Roman" w:cs="Times New Roman"/>
              </w:rPr>
              <w:t>部位名称</w:t>
            </w:r>
          </w:p>
        </w:tc>
        <w:tc>
          <w:tcPr>
            <w:tcW w:w="6761" w:type="dxa"/>
            <w:gridSpan w:val="3"/>
            <w:vAlign w:val="center"/>
          </w:tcPr>
          <w:p>
            <w:pPr>
              <w:jc w:val="cente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1391" w:type="dxa"/>
            <w:vMerge w:val="continue"/>
            <w:vAlign w:val="center"/>
          </w:tcPr>
          <w:p>
            <w:pPr>
              <w:jc w:val="left"/>
              <w:rPr>
                <w:rFonts w:hint="default" w:ascii="Times New Roman" w:hAnsi="Times New Roman" w:cs="Times New Roman"/>
              </w:rPr>
            </w:pPr>
          </w:p>
        </w:tc>
        <w:tc>
          <w:tcPr>
            <w:tcW w:w="1418" w:type="dxa"/>
            <w:gridSpan w:val="2"/>
            <w:vAlign w:val="center"/>
          </w:tcPr>
          <w:p>
            <w:pPr>
              <w:jc w:val="left"/>
              <w:rPr>
                <w:rFonts w:hint="default" w:ascii="Times New Roman" w:hAnsi="Times New Roman" w:cs="Times New Roman"/>
              </w:rPr>
            </w:pPr>
            <w:r>
              <w:rPr>
                <w:rFonts w:hint="default" w:ascii="Times New Roman" w:hAnsi="Times New Roman" w:cs="Times New Roman"/>
              </w:rPr>
              <w:t>检查情况</w:t>
            </w:r>
          </w:p>
        </w:tc>
        <w:tc>
          <w:tcPr>
            <w:tcW w:w="6761" w:type="dxa"/>
            <w:gridSpan w:val="3"/>
            <w:vAlign w:val="center"/>
          </w:tcPr>
          <w:p>
            <w:pPr>
              <w:jc w:val="cente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2809" w:type="dxa"/>
            <w:gridSpan w:val="3"/>
            <w:vAlign w:val="center"/>
          </w:tcPr>
          <w:p>
            <w:pPr>
              <w:jc w:val="left"/>
              <w:rPr>
                <w:rFonts w:hint="default" w:ascii="Times New Roman" w:hAnsi="Times New Roman" w:cs="Times New Roman"/>
              </w:rPr>
            </w:pPr>
            <w:r>
              <w:rPr>
                <w:rFonts w:hint="default" w:ascii="Times New Roman" w:hAnsi="Times New Roman" w:cs="Times New Roman"/>
              </w:rPr>
              <w:t>2.3河滩变化趋势</w:t>
            </w:r>
          </w:p>
        </w:tc>
        <w:tc>
          <w:tcPr>
            <w:tcW w:w="6761" w:type="dxa"/>
            <w:gridSpan w:val="3"/>
            <w:vAlign w:val="center"/>
          </w:tcPr>
          <w:p>
            <w:pPr>
              <w:jc w:val="cente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2809" w:type="dxa"/>
            <w:gridSpan w:val="3"/>
            <w:vAlign w:val="center"/>
          </w:tcPr>
          <w:p>
            <w:pPr>
              <w:jc w:val="left"/>
              <w:rPr>
                <w:rFonts w:hint="default" w:ascii="Times New Roman" w:hAnsi="Times New Roman" w:cs="Times New Roman"/>
              </w:rPr>
            </w:pPr>
            <w:r>
              <w:rPr>
                <w:rFonts w:hint="default" w:ascii="Times New Roman" w:hAnsi="Times New Roman" w:cs="Times New Roman"/>
              </w:rPr>
              <w:t>2.4检查存在问题</w:t>
            </w:r>
          </w:p>
        </w:tc>
        <w:tc>
          <w:tcPr>
            <w:tcW w:w="6761" w:type="dxa"/>
            <w:gridSpan w:val="3"/>
            <w:vAlign w:val="center"/>
          </w:tcPr>
          <w:p>
            <w:pPr>
              <w:jc w:val="cente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2809" w:type="dxa"/>
            <w:gridSpan w:val="3"/>
            <w:vAlign w:val="center"/>
          </w:tcPr>
          <w:p>
            <w:pPr>
              <w:jc w:val="left"/>
              <w:rPr>
                <w:rFonts w:hint="default" w:ascii="Times New Roman" w:hAnsi="Times New Roman" w:cs="Times New Roman"/>
              </w:rPr>
            </w:pPr>
            <w:r>
              <w:rPr>
                <w:rFonts w:hint="default" w:ascii="Times New Roman" w:hAnsi="Times New Roman" w:cs="Times New Roman"/>
              </w:rPr>
              <w:t>2.5处理建议</w:t>
            </w:r>
          </w:p>
        </w:tc>
        <w:tc>
          <w:tcPr>
            <w:tcW w:w="6761" w:type="dxa"/>
            <w:gridSpan w:val="3"/>
            <w:vAlign w:val="center"/>
          </w:tcPr>
          <w:p>
            <w:pPr>
              <w:jc w:val="cente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391" w:type="dxa"/>
            <w:vAlign w:val="center"/>
          </w:tcPr>
          <w:p>
            <w:pPr>
              <w:jc w:val="center"/>
              <w:rPr>
                <w:rFonts w:hint="default" w:ascii="Times New Roman" w:hAnsi="Times New Roman" w:cs="Times New Roman"/>
              </w:rPr>
            </w:pPr>
            <w:r>
              <w:rPr>
                <w:rFonts w:hint="default" w:ascii="Times New Roman" w:hAnsi="Times New Roman" w:cs="Times New Roman"/>
              </w:rPr>
              <w:t>检查人员</w:t>
            </w:r>
          </w:p>
        </w:tc>
        <w:tc>
          <w:tcPr>
            <w:tcW w:w="2968" w:type="dxa"/>
            <w:gridSpan w:val="3"/>
            <w:vAlign w:val="center"/>
          </w:tcPr>
          <w:p>
            <w:pPr>
              <w:jc w:val="center"/>
              <w:rPr>
                <w:rFonts w:hint="default" w:ascii="Times New Roman" w:hAnsi="Times New Roman" w:cs="Times New Roman"/>
              </w:rPr>
            </w:pPr>
            <w:r>
              <w:rPr>
                <w:rFonts w:hint="default" w:ascii="Times New Roman" w:hAnsi="Times New Roman" w:cs="Times New Roman"/>
              </w:rPr>
              <w:t>(签名)</w:t>
            </w:r>
          </w:p>
        </w:tc>
        <w:tc>
          <w:tcPr>
            <w:tcW w:w="2412" w:type="dxa"/>
            <w:vAlign w:val="center"/>
          </w:tcPr>
          <w:p>
            <w:pPr>
              <w:spacing w:line="360" w:lineRule="auto"/>
              <w:jc w:val="center"/>
              <w:rPr>
                <w:rFonts w:hint="default" w:ascii="Times New Roman" w:hAnsi="Times New Roman" w:cs="Times New Roman"/>
              </w:rPr>
            </w:pPr>
            <w:r>
              <w:rPr>
                <w:rFonts w:hint="default" w:ascii="Times New Roman" w:hAnsi="Times New Roman" w:cs="Times New Roman"/>
              </w:rPr>
              <w:t>管理单位或管理责任</w:t>
            </w:r>
          </w:p>
          <w:p>
            <w:pPr>
              <w:jc w:val="center"/>
              <w:rPr>
                <w:rFonts w:hint="default" w:ascii="Times New Roman" w:hAnsi="Times New Roman" w:cs="Times New Roman"/>
              </w:rPr>
            </w:pPr>
            <w:r>
              <w:rPr>
                <w:rFonts w:hint="default" w:ascii="Times New Roman" w:hAnsi="Times New Roman" w:cs="Times New Roman"/>
              </w:rPr>
              <w:t>主体主要负责人</w:t>
            </w:r>
          </w:p>
        </w:tc>
        <w:tc>
          <w:tcPr>
            <w:tcW w:w="2799" w:type="dxa"/>
            <w:vAlign w:val="center"/>
          </w:tcPr>
          <w:p>
            <w:pPr>
              <w:jc w:val="center"/>
              <w:rPr>
                <w:rFonts w:hint="default" w:ascii="Times New Roman" w:hAnsi="Times New Roman" w:cs="Times New Roman"/>
              </w:rPr>
            </w:pPr>
            <w:r>
              <w:rPr>
                <w:rFonts w:hint="default" w:ascii="Times New Roman" w:hAnsi="Times New Roman" w:cs="Times New Roman"/>
              </w:rPr>
              <w:t>(签名)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9570" w:type="dxa"/>
            <w:gridSpan w:val="6"/>
            <w:vAlign w:val="center"/>
          </w:tcPr>
          <w:p>
            <w:pPr>
              <w:jc w:val="center"/>
              <w:rPr>
                <w:rFonts w:hint="default" w:ascii="Times New Roman" w:hAnsi="Times New Roman" w:cs="Times New Roman"/>
              </w:rPr>
            </w:pPr>
            <w:r>
              <w:rPr>
                <w:rFonts w:hint="default" w:ascii="Times New Roman" w:hAnsi="Times New Roman" w:cs="Times New Roman"/>
              </w:rPr>
              <w:t>三、事后检查记录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2095" w:type="dxa"/>
            <w:gridSpan w:val="2"/>
            <w:vAlign w:val="center"/>
          </w:tcPr>
          <w:p>
            <w:pPr>
              <w:jc w:val="center"/>
              <w:rPr>
                <w:rFonts w:hint="default" w:ascii="Times New Roman" w:hAnsi="Times New Roman" w:cs="Times New Roman"/>
              </w:rPr>
            </w:pPr>
            <w:r>
              <w:rPr>
                <w:rFonts w:hint="default" w:ascii="Times New Roman" w:hAnsi="Times New Roman" w:cs="Times New Roman"/>
              </w:rPr>
              <w:t>检查时间</w:t>
            </w:r>
          </w:p>
        </w:tc>
        <w:tc>
          <w:tcPr>
            <w:tcW w:w="2264" w:type="dxa"/>
            <w:gridSpan w:val="2"/>
            <w:vAlign w:val="center"/>
          </w:tcPr>
          <w:p>
            <w:pPr>
              <w:jc w:val="center"/>
              <w:rPr>
                <w:rFonts w:hint="default" w:ascii="Times New Roman" w:hAnsi="Times New Roman" w:cs="Times New Roman"/>
              </w:rPr>
            </w:pPr>
          </w:p>
        </w:tc>
        <w:tc>
          <w:tcPr>
            <w:tcW w:w="2412" w:type="dxa"/>
            <w:vAlign w:val="center"/>
          </w:tcPr>
          <w:p>
            <w:pPr>
              <w:jc w:val="center"/>
              <w:rPr>
                <w:rFonts w:hint="default" w:ascii="Times New Roman" w:hAnsi="Times New Roman" w:cs="Times New Roman"/>
              </w:rPr>
            </w:pPr>
            <w:r>
              <w:rPr>
                <w:rFonts w:hint="default" w:ascii="Times New Roman" w:hAnsi="Times New Roman" w:cs="Times New Roman"/>
              </w:rPr>
              <w:t>河道水位</w:t>
            </w:r>
          </w:p>
        </w:tc>
        <w:tc>
          <w:tcPr>
            <w:tcW w:w="2799" w:type="dxa"/>
            <w:vAlign w:val="center"/>
          </w:tcPr>
          <w:p>
            <w:pPr>
              <w:jc w:val="cente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2809" w:type="dxa"/>
            <w:gridSpan w:val="3"/>
            <w:vAlign w:val="center"/>
          </w:tcPr>
          <w:p>
            <w:pPr>
              <w:jc w:val="center"/>
              <w:rPr>
                <w:rFonts w:hint="default" w:ascii="Times New Roman" w:hAnsi="Times New Roman" w:cs="Times New Roman"/>
              </w:rPr>
            </w:pPr>
            <w:r>
              <w:rPr>
                <w:rFonts w:hint="default" w:ascii="Times New Roman" w:hAnsi="Times New Roman" w:cs="Times New Roman"/>
              </w:rPr>
              <w:t>检查部位</w:t>
            </w:r>
          </w:p>
        </w:tc>
        <w:tc>
          <w:tcPr>
            <w:tcW w:w="6761" w:type="dxa"/>
            <w:gridSpan w:val="3"/>
            <w:vAlign w:val="center"/>
          </w:tcPr>
          <w:p>
            <w:pPr>
              <w:jc w:val="center"/>
              <w:rPr>
                <w:rFonts w:hint="default" w:ascii="Times New Roman" w:hAnsi="Times New Roman" w:cs="Times New Roman"/>
              </w:rPr>
            </w:pPr>
            <w:r>
              <w:rPr>
                <w:rFonts w:hint="default" w:ascii="Times New Roman" w:hAnsi="Times New Roman" w:cs="Times New Roman"/>
              </w:rPr>
              <w:t>检查记录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2809" w:type="dxa"/>
            <w:gridSpan w:val="3"/>
            <w:vAlign w:val="center"/>
          </w:tcPr>
          <w:p>
            <w:pPr>
              <w:jc w:val="left"/>
              <w:rPr>
                <w:rFonts w:hint="default" w:ascii="Times New Roman" w:hAnsi="Times New Roman" w:cs="Times New Roman"/>
              </w:rPr>
            </w:pPr>
            <w:r>
              <w:rPr>
                <w:rFonts w:hint="default" w:ascii="Times New Roman" w:hAnsi="Times New Roman" w:cs="Times New Roman"/>
              </w:rPr>
              <w:t>3.1工程损坏情况</w:t>
            </w:r>
          </w:p>
        </w:tc>
        <w:tc>
          <w:tcPr>
            <w:tcW w:w="6761" w:type="dxa"/>
            <w:gridSpan w:val="3"/>
            <w:vAlign w:val="center"/>
          </w:tcPr>
          <w:p>
            <w:pPr>
              <w:jc w:val="cente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2809" w:type="dxa"/>
            <w:gridSpan w:val="3"/>
            <w:vAlign w:val="center"/>
          </w:tcPr>
          <w:p>
            <w:pPr>
              <w:jc w:val="left"/>
              <w:rPr>
                <w:rFonts w:hint="default" w:ascii="Times New Roman" w:hAnsi="Times New Roman" w:cs="Times New Roman"/>
              </w:rPr>
            </w:pPr>
            <w:r>
              <w:rPr>
                <w:rFonts w:hint="default" w:ascii="Times New Roman" w:hAnsi="Times New Roman" w:cs="Times New Roman"/>
              </w:rPr>
              <w:t>3.2处理建议</w:t>
            </w:r>
          </w:p>
        </w:tc>
        <w:tc>
          <w:tcPr>
            <w:tcW w:w="6761" w:type="dxa"/>
            <w:gridSpan w:val="3"/>
            <w:vAlign w:val="center"/>
          </w:tcPr>
          <w:p>
            <w:pPr>
              <w:jc w:val="cente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391" w:type="dxa"/>
            <w:vAlign w:val="center"/>
          </w:tcPr>
          <w:p>
            <w:pPr>
              <w:jc w:val="center"/>
              <w:rPr>
                <w:rFonts w:hint="default" w:ascii="Times New Roman" w:hAnsi="Times New Roman" w:cs="Times New Roman"/>
              </w:rPr>
            </w:pPr>
            <w:r>
              <w:rPr>
                <w:rFonts w:hint="default" w:ascii="Times New Roman" w:hAnsi="Times New Roman" w:cs="Times New Roman"/>
              </w:rPr>
              <w:t>检查人员</w:t>
            </w:r>
          </w:p>
        </w:tc>
        <w:tc>
          <w:tcPr>
            <w:tcW w:w="2968" w:type="dxa"/>
            <w:gridSpan w:val="3"/>
            <w:vAlign w:val="center"/>
          </w:tcPr>
          <w:p>
            <w:pPr>
              <w:jc w:val="center"/>
              <w:rPr>
                <w:rFonts w:hint="default" w:ascii="Times New Roman" w:hAnsi="Times New Roman" w:cs="Times New Roman"/>
              </w:rPr>
            </w:pPr>
            <w:r>
              <w:rPr>
                <w:rFonts w:hint="default" w:ascii="Times New Roman" w:hAnsi="Times New Roman" w:cs="Times New Roman"/>
              </w:rPr>
              <w:t>(签名)</w:t>
            </w:r>
          </w:p>
        </w:tc>
        <w:tc>
          <w:tcPr>
            <w:tcW w:w="2412" w:type="dxa"/>
            <w:vAlign w:val="center"/>
          </w:tcPr>
          <w:p>
            <w:pPr>
              <w:spacing w:line="360" w:lineRule="auto"/>
              <w:jc w:val="center"/>
              <w:rPr>
                <w:rFonts w:hint="default" w:ascii="Times New Roman" w:hAnsi="Times New Roman" w:cs="Times New Roman"/>
              </w:rPr>
            </w:pPr>
            <w:r>
              <w:rPr>
                <w:rFonts w:hint="default" w:ascii="Times New Roman" w:hAnsi="Times New Roman" w:cs="Times New Roman"/>
              </w:rPr>
              <w:t>管理单位或管理责任</w:t>
            </w:r>
          </w:p>
          <w:p>
            <w:pPr>
              <w:jc w:val="center"/>
              <w:rPr>
                <w:rFonts w:hint="default" w:ascii="Times New Roman" w:hAnsi="Times New Roman" w:cs="Times New Roman"/>
              </w:rPr>
            </w:pPr>
            <w:r>
              <w:rPr>
                <w:rFonts w:hint="default" w:ascii="Times New Roman" w:hAnsi="Times New Roman" w:cs="Times New Roman"/>
              </w:rPr>
              <w:t>主体主要负责人</w:t>
            </w:r>
          </w:p>
        </w:tc>
        <w:tc>
          <w:tcPr>
            <w:tcW w:w="2799" w:type="dxa"/>
            <w:vAlign w:val="center"/>
          </w:tcPr>
          <w:p>
            <w:pPr>
              <w:jc w:val="center"/>
              <w:rPr>
                <w:rFonts w:hint="default" w:ascii="Times New Roman" w:hAnsi="Times New Roman" w:cs="Times New Roman"/>
              </w:rPr>
            </w:pPr>
            <w:r>
              <w:rPr>
                <w:rFonts w:hint="default" w:ascii="Times New Roman" w:hAnsi="Times New Roman" w:cs="Times New Roman"/>
              </w:rPr>
              <w:t>(签名)</w:t>
            </w:r>
          </w:p>
        </w:tc>
      </w:tr>
    </w:tbl>
    <w:p>
      <w:pPr>
        <w:pStyle w:val="34"/>
        <w:rPr>
          <w:rFonts w:hint="default" w:ascii="Times New Roman" w:hAnsi="Times New Roman" w:cs="Times New Roman"/>
        </w:rPr>
      </w:pPr>
    </w:p>
    <w:p>
      <w:pPr>
        <w:widowControl/>
        <w:jc w:val="center"/>
        <w:rPr>
          <w:rFonts w:hint="default" w:ascii="Times New Roman" w:hAnsi="Times New Roman" w:eastAsia="黑体" w:cs="Times New Roman"/>
          <w:color w:val="000000"/>
          <w:kern w:val="0"/>
          <w:lang w:bidi="ar"/>
        </w:rPr>
      </w:pPr>
    </w:p>
    <w:p>
      <w:pPr>
        <w:pStyle w:val="34"/>
        <w:ind w:firstLine="0" w:firstLineChars="0"/>
        <w:rPr>
          <w:rFonts w:hint="default" w:ascii="Times New Roman" w:hAnsi="Times New Roman" w:cs="Times New Roman"/>
        </w:rPr>
        <w:sectPr>
          <w:pgSz w:w="11905" w:h="16838"/>
          <w:pgMar w:top="1134" w:right="1134" w:bottom="1134" w:left="1417" w:header="1134" w:footer="1134" w:gutter="0"/>
          <w:cols w:space="0" w:num="1"/>
          <w:formProt w:val="0"/>
          <w:docGrid w:type="lines" w:linePitch="317" w:charSpace="0"/>
        </w:sectPr>
      </w:pPr>
    </w:p>
    <w:p>
      <w:pPr>
        <w:pStyle w:val="203"/>
        <w:spacing w:before="78" w:after="156"/>
        <w:rPr>
          <w:rFonts w:hint="default" w:ascii="Times New Roman" w:hAnsi="Times New Roman" w:cs="Times New Roman"/>
        </w:rPr>
      </w:pPr>
      <w:bookmarkStart w:id="251" w:name="_Toc163587827"/>
      <w:r>
        <w:rPr>
          <w:rFonts w:hint="default" w:ascii="Times New Roman" w:hAnsi="Times New Roman" w:cs="Times New Roman"/>
        </w:rPr>
        <w:t>附录C</w:t>
      </w:r>
      <w:r>
        <w:rPr>
          <w:rFonts w:hint="default" w:ascii="Times New Roman" w:hAnsi="Times New Roman" w:cs="Times New Roman"/>
        </w:rPr>
        <w:br w:type="textWrapping"/>
      </w:r>
      <w:r>
        <w:rPr>
          <w:rFonts w:hint="default" w:ascii="Times New Roman" w:hAnsi="Times New Roman" w:cs="Times New Roman"/>
        </w:rPr>
        <w:t>（资料性附录）</w:t>
      </w:r>
      <w:r>
        <w:rPr>
          <w:rFonts w:hint="default" w:ascii="Times New Roman" w:hAnsi="Times New Roman" w:cs="Times New Roman"/>
        </w:rPr>
        <w:br w:type="textWrapping"/>
      </w:r>
      <w:r>
        <w:rPr>
          <w:rFonts w:hint="default" w:ascii="Times New Roman" w:hAnsi="Times New Roman" w:cs="Times New Roman"/>
        </w:rPr>
        <w:t>堤防观测记录表</w:t>
      </w:r>
      <w:bookmarkEnd w:id="251"/>
    </w:p>
    <w:bookmarkEnd w:id="240"/>
    <w:bookmarkEnd w:id="241"/>
    <w:p>
      <w:pPr>
        <w:widowControl/>
        <w:spacing w:before="156" w:beforeLines="50" w:after="156" w:afterLines="50"/>
        <w:jc w:val="center"/>
        <w:outlineLvl w:val="2"/>
        <w:rPr>
          <w:rFonts w:hint="default" w:ascii="Times New Roman" w:hAnsi="Times New Roman" w:eastAsia="黑体" w:cs="Times New Roman"/>
          <w:kern w:val="0"/>
        </w:rPr>
      </w:pPr>
      <w:bookmarkStart w:id="252" w:name="_Toc163587828"/>
      <w:bookmarkStart w:id="253" w:name="_Toc162958602"/>
      <w:bookmarkStart w:id="254" w:name="_Toc159919879"/>
      <w:bookmarkStart w:id="255" w:name="_Toc32323"/>
      <w:r>
        <w:rPr>
          <w:rFonts w:hint="default" w:ascii="Times New Roman" w:hAnsi="Times New Roman" w:eastAsia="黑体" w:cs="Times New Roman"/>
          <w:kern w:val="0"/>
        </w:rPr>
        <w:t>C.1 堤防工程沉降量观测记录表</w:t>
      </w:r>
      <w:bookmarkEnd w:id="252"/>
      <w:bookmarkEnd w:id="253"/>
    </w:p>
    <w:p>
      <w:pPr>
        <w:widowControl/>
        <w:spacing w:after="169" w:line="275" w:lineRule="auto"/>
        <w:ind w:firstLine="420" w:firstLineChars="200"/>
        <w:rPr>
          <w:rFonts w:hint="default" w:ascii="Times New Roman" w:hAnsi="Times New Roman" w:cs="Times New Roman"/>
          <w:kern w:val="0"/>
        </w:rPr>
      </w:pPr>
      <w:r>
        <w:rPr>
          <w:rFonts w:hint="default" w:ascii="Times New Roman" w:hAnsi="Times New Roman" w:cs="Times New Roman"/>
          <w:color w:val="000000"/>
          <w:kern w:val="0"/>
        </w:rPr>
        <w:t>提防（水闸）名称：                   年度：      年                   单位：毫米</w:t>
      </w:r>
    </w:p>
    <w:tbl>
      <w:tblPr>
        <w:tblStyle w:val="45"/>
        <w:tblW w:w="9364" w:type="dxa"/>
        <w:jc w:val="center"/>
        <w:tblInd w:w="0" w:type="dxa"/>
        <w:tblLayout w:type="fixed"/>
        <w:tblCellMar>
          <w:top w:w="15" w:type="dxa"/>
          <w:left w:w="15" w:type="dxa"/>
          <w:bottom w:w="15" w:type="dxa"/>
          <w:right w:w="15" w:type="dxa"/>
        </w:tblCellMar>
      </w:tblPr>
      <w:tblGrid>
        <w:gridCol w:w="452"/>
        <w:gridCol w:w="120"/>
        <w:gridCol w:w="1187"/>
        <w:gridCol w:w="427"/>
        <w:gridCol w:w="427"/>
        <w:gridCol w:w="427"/>
        <w:gridCol w:w="427"/>
        <w:gridCol w:w="427"/>
        <w:gridCol w:w="427"/>
        <w:gridCol w:w="427"/>
        <w:gridCol w:w="427"/>
        <w:gridCol w:w="427"/>
        <w:gridCol w:w="427"/>
        <w:gridCol w:w="427"/>
        <w:gridCol w:w="427"/>
        <w:gridCol w:w="771"/>
        <w:gridCol w:w="867"/>
        <w:gridCol w:w="843"/>
      </w:tblGrid>
      <w:tr>
        <w:tblPrEx>
          <w:tblLayout w:type="fixed"/>
          <w:tblCellMar>
            <w:top w:w="15" w:type="dxa"/>
            <w:left w:w="15" w:type="dxa"/>
            <w:bottom w:w="15" w:type="dxa"/>
            <w:right w:w="15" w:type="dxa"/>
          </w:tblCellMar>
        </w:tblPrEx>
        <w:trPr>
          <w:trHeight w:val="2736" w:hRule="atLeast"/>
          <w:jc w:val="center"/>
        </w:trPr>
        <w:tc>
          <w:tcPr>
            <w:tcW w:w="45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75" w:lineRule="auto"/>
              <w:jc w:val="center"/>
              <w:rPr>
                <w:rFonts w:hint="default" w:ascii="Times New Roman" w:hAnsi="Times New Roman" w:cs="Times New Roman"/>
                <w:kern w:val="0"/>
                <w:sz w:val="18"/>
                <w:szCs w:val="18"/>
              </w:rPr>
            </w:pPr>
            <w:r>
              <w:rPr>
                <w:rFonts w:hint="default" w:ascii="Times New Roman" w:hAnsi="Times New Roman" w:cs="Times New Roman"/>
                <w:color w:val="000000"/>
                <w:kern w:val="0"/>
                <w:sz w:val="18"/>
                <w:szCs w:val="18"/>
              </w:rPr>
              <w:t>测 点 号</w:t>
            </w:r>
          </w:p>
        </w:tc>
        <w:tc>
          <w:tcPr>
            <w:tcW w:w="1307"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75" w:lineRule="auto"/>
              <w:ind w:firstLine="210" w:firstLineChars="100"/>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rPr>
              <mc:AlternateContent>
                <mc:Choice Requires="wps">
                  <w:drawing>
                    <wp:anchor distT="0" distB="0" distL="114300" distR="114300" simplePos="0" relativeHeight="251663360" behindDoc="0" locked="0" layoutInCell="1" allowOverlap="1">
                      <wp:simplePos x="0" y="0"/>
                      <wp:positionH relativeFrom="column">
                        <wp:posOffset>333375</wp:posOffset>
                      </wp:positionH>
                      <wp:positionV relativeFrom="paragraph">
                        <wp:posOffset>-231775</wp:posOffset>
                      </wp:positionV>
                      <wp:extent cx="475615" cy="1155700"/>
                      <wp:effectExtent l="9525" t="6350" r="10160" b="9525"/>
                      <wp:wrapNone/>
                      <wp:docPr id="1051366500" name="直接箭头连接符 2"/>
                      <wp:cNvGraphicFramePr/>
                      <a:graphic xmlns:a="http://schemas.openxmlformats.org/drawingml/2006/main">
                        <a:graphicData uri="http://schemas.microsoft.com/office/word/2010/wordprocessingShape">
                          <wps:wsp>
                            <wps:cNvCnPr>
                              <a:cxnSpLocks noChangeShapeType="1"/>
                            </wps:cNvCnPr>
                            <wps:spPr bwMode="auto">
                              <a:xfrm>
                                <a:off x="0" y="0"/>
                                <a:ext cx="475615" cy="1155700"/>
                              </a:xfrm>
                              <a:prstGeom prst="straightConnector1">
                                <a:avLst/>
                              </a:prstGeom>
                              <a:noFill/>
                              <a:ln w="9525">
                                <a:solidFill>
                                  <a:srgbClr val="000000"/>
                                </a:solidFill>
                                <a:round/>
                              </a:ln>
                            </wps:spPr>
                            <wps:bodyPr/>
                          </wps:wsp>
                        </a:graphicData>
                      </a:graphic>
                    </wp:anchor>
                  </w:drawing>
                </mc:Choice>
                <mc:Fallback>
                  <w:pict>
                    <v:shape id="直接箭头连接符 2" o:spid="_x0000_s1026" o:spt="32" type="#_x0000_t32" style="position:absolute;left:0pt;margin-left:26.25pt;margin-top:-18.25pt;height:91pt;width:37.45pt;z-index:251663360;mso-width-relative:page;mso-height-relative:page;" filled="f" stroked="t" coordsize="21600,21600" o:gfxdata="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TyZpN2AAA&#10;AAoBAAAPAAAAAAAAAAEAIAAAACIAAABkcnMvZG93bnJldi54bWxQSwECFAAUAAAACACHTuJATLyE&#10;w+UBAAB+AwAADgAAAAAAAAABACAAAAAnAQAAZHJzL2Uyb0RvYy54bWxQSwUGAAAAAAYABgBZAQAA&#10;fgUAAAAA&#10;">
                      <v:fill on="f" focussize="0,0"/>
                      <v:stroke color="#000000" joinstyle="round"/>
                      <v:imagedata o:title=""/>
                      <o:lock v:ext="edit" aspectratio="f"/>
                    </v:shape>
                  </w:pict>
                </mc:Fallback>
              </mc:AlternateContent>
            </w:r>
            <w:r>
              <w:rPr>
                <w:rFonts w:hint="default" w:ascii="Times New Roman" w:hAnsi="Times New Roman" w:cs="Times New Roman"/>
                <w:color w:val="000000"/>
                <w:kern w:val="0"/>
                <w:sz w:val="18"/>
                <w:szCs w:val="18"/>
              </w:rPr>
              <w:t>沉      日</w:t>
            </w:r>
          </w:p>
          <w:p>
            <w:pPr>
              <w:ind w:firstLine="540" w:firstLineChars="300"/>
              <w:rPr>
                <w:rFonts w:hint="default" w:ascii="Times New Roman" w:hAnsi="Times New Roman" w:cs="Times New Roman"/>
              </w:rPr>
            </w:pPr>
            <w:r>
              <w:rPr>
                <w:rFonts w:hint="default" w:ascii="Times New Roman" w:hAnsi="Times New Roman" w:cs="Times New Roman"/>
                <w:color w:val="000000"/>
                <w:kern w:val="0"/>
                <w:sz w:val="18"/>
                <w:szCs w:val="18"/>
              </w:rPr>
              <mc:AlternateContent>
                <mc:Choice Requires="wps">
                  <w:drawing>
                    <wp:anchor distT="0" distB="0" distL="114300" distR="114300" simplePos="0" relativeHeight="251661312" behindDoc="0" locked="0" layoutInCell="1" allowOverlap="1">
                      <wp:simplePos x="0" y="0"/>
                      <wp:positionH relativeFrom="column">
                        <wp:posOffset>2540</wp:posOffset>
                      </wp:positionH>
                      <wp:positionV relativeFrom="paragraph">
                        <wp:posOffset>71120</wp:posOffset>
                      </wp:positionV>
                      <wp:extent cx="812165" cy="621665"/>
                      <wp:effectExtent l="12065" t="13970" r="13970" b="12065"/>
                      <wp:wrapNone/>
                      <wp:docPr id="251371394" name="直接箭头连接符 1"/>
                      <wp:cNvGraphicFramePr/>
                      <a:graphic xmlns:a="http://schemas.openxmlformats.org/drawingml/2006/main">
                        <a:graphicData uri="http://schemas.microsoft.com/office/word/2010/wordprocessingShape">
                          <wps:wsp>
                            <wps:cNvCnPr>
                              <a:cxnSpLocks noChangeShapeType="1"/>
                            </wps:cNvCnPr>
                            <wps:spPr bwMode="auto">
                              <a:xfrm>
                                <a:off x="0" y="0"/>
                                <a:ext cx="812165" cy="621665"/>
                              </a:xfrm>
                              <a:prstGeom prst="straightConnector1">
                                <a:avLst/>
                              </a:prstGeom>
                              <a:noFill/>
                              <a:ln w="9525">
                                <a:solidFill>
                                  <a:srgbClr val="000000"/>
                                </a:solidFill>
                                <a:round/>
                              </a:ln>
                            </wps:spPr>
                            <wps:bodyPr/>
                          </wps:wsp>
                        </a:graphicData>
                      </a:graphic>
                    </wp:anchor>
                  </w:drawing>
                </mc:Choice>
                <mc:Fallback>
                  <w:pict>
                    <v:shape id="直接箭头连接符 1" o:spid="_x0000_s1026" o:spt="32" type="#_x0000_t32" style="position:absolute;left:0pt;margin-left:0.2pt;margin-top:5.6pt;height:48.95pt;width:63.95pt;z-index:251661312;mso-width-relative:page;mso-height-relative:page;" filled="f" stroked="t" coordsize="21600,21600" o:gfxdata="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ot1CIdUAAAAHAQAA&#10;DwAAAAAAAAABACAAAAAiAAAAZHJzL2Rvd25yZXYueG1sUEsBAhQAFAAAAAgAh07iQAfjnFPjAQAA&#10;fAMAAA4AAAAAAAAAAQAgAAAAJAEAAGRycy9lMm9Eb2MueG1sUEsFBgAAAAAGAAYAWQEAAHkFAAAA&#10;AA==&#10;">
                      <v:fill on="f" focussize="0,0"/>
                      <v:stroke color="#000000" joinstyle="round"/>
                      <v:imagedata o:title=""/>
                      <o:lock v:ext="edit" aspectratio="f"/>
                    </v:shape>
                  </w:pict>
                </mc:Fallback>
              </mc:AlternateContent>
            </w:r>
            <w:r>
              <w:rPr>
                <w:rFonts w:hint="default" w:ascii="Times New Roman" w:hAnsi="Times New Roman" w:cs="Times New Roman"/>
                <w:color w:val="000000"/>
                <w:kern w:val="0"/>
                <w:sz w:val="18"/>
                <w:szCs w:val="18"/>
              </w:rPr>
              <w:t>降    期</w:t>
            </w:r>
          </w:p>
          <w:p>
            <w:pPr>
              <w:ind w:firstLine="720" w:firstLineChars="400"/>
              <w:rPr>
                <w:rFonts w:hint="default" w:ascii="Times New Roman" w:hAnsi="Times New Roman" w:cs="Times New Roman"/>
              </w:rPr>
            </w:pPr>
            <w:r>
              <w:rPr>
                <w:rFonts w:hint="default" w:ascii="Times New Roman" w:hAnsi="Times New Roman" w:cs="Times New Roman"/>
                <w:color w:val="000000"/>
                <w:kern w:val="0"/>
                <w:sz w:val="18"/>
                <w:szCs w:val="18"/>
              </w:rPr>
              <w:t>量</w:t>
            </w:r>
          </w:p>
          <w:p>
            <w:pPr>
              <w:rPr>
                <w:rFonts w:hint="default" w:ascii="Times New Roman" w:hAnsi="Times New Roman" w:cs="Times New Roman"/>
              </w:rPr>
            </w:pPr>
          </w:p>
          <w:p>
            <w:pPr>
              <w:widowControl/>
              <w:spacing w:line="275" w:lineRule="auto"/>
              <w:ind w:firstLine="360" w:firstLineChars="200"/>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桩号</w:t>
            </w:r>
          </w:p>
          <w:p>
            <w:pPr>
              <w:widowControl/>
              <w:spacing w:line="275" w:lineRule="auto"/>
              <w:ind w:firstLine="180" w:firstLineChars="100"/>
              <w:rPr>
                <w:rFonts w:hint="default" w:ascii="Times New Roman" w:hAnsi="Times New Roman" w:cs="Times New Roman"/>
                <w:kern w:val="0"/>
                <w:sz w:val="18"/>
                <w:szCs w:val="18"/>
              </w:rPr>
            </w:pPr>
            <w:r>
              <w:rPr>
                <w:rFonts w:hint="default" w:ascii="Times New Roman" w:hAnsi="Times New Roman" w:cs="Times New Roman"/>
                <w:color w:val="000000"/>
                <w:kern w:val="0"/>
                <w:sz w:val="18"/>
                <w:szCs w:val="18"/>
              </w:rPr>
              <w:t>（部位）</w:t>
            </w:r>
          </w:p>
        </w:tc>
        <w:tc>
          <w:tcPr>
            <w:tcW w:w="4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75" w:lineRule="auto"/>
              <w:jc w:val="center"/>
              <w:rPr>
                <w:rFonts w:hint="default" w:ascii="Times New Roman" w:hAnsi="Times New Roman" w:cs="Times New Roman"/>
                <w:kern w:val="0"/>
                <w:sz w:val="18"/>
                <w:szCs w:val="18"/>
              </w:rPr>
            </w:pPr>
            <w:r>
              <w:rPr>
                <w:rFonts w:hint="default" w:ascii="Times New Roman" w:hAnsi="Times New Roman" w:cs="Times New Roman"/>
                <w:color w:val="000000"/>
                <w:kern w:val="0"/>
                <w:sz w:val="18"/>
                <w:szCs w:val="18"/>
              </w:rPr>
              <w:t>月 日</w:t>
            </w:r>
          </w:p>
        </w:tc>
        <w:tc>
          <w:tcPr>
            <w:tcW w:w="4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75" w:lineRule="auto"/>
              <w:jc w:val="center"/>
              <w:rPr>
                <w:rFonts w:hint="default" w:ascii="Times New Roman" w:hAnsi="Times New Roman" w:cs="Times New Roman"/>
                <w:kern w:val="0"/>
                <w:sz w:val="18"/>
                <w:szCs w:val="18"/>
              </w:rPr>
            </w:pPr>
            <w:r>
              <w:rPr>
                <w:rFonts w:hint="default" w:ascii="Times New Roman" w:hAnsi="Times New Roman" w:cs="Times New Roman"/>
                <w:color w:val="000000"/>
                <w:kern w:val="0"/>
                <w:sz w:val="18"/>
                <w:szCs w:val="18"/>
              </w:rPr>
              <w:t>月 日</w:t>
            </w:r>
          </w:p>
        </w:tc>
        <w:tc>
          <w:tcPr>
            <w:tcW w:w="4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75" w:lineRule="auto"/>
              <w:jc w:val="center"/>
              <w:rPr>
                <w:rFonts w:hint="default" w:ascii="Times New Roman" w:hAnsi="Times New Roman" w:cs="Times New Roman"/>
                <w:kern w:val="0"/>
                <w:sz w:val="18"/>
                <w:szCs w:val="18"/>
              </w:rPr>
            </w:pPr>
            <w:r>
              <w:rPr>
                <w:rFonts w:hint="default" w:ascii="Times New Roman" w:hAnsi="Times New Roman" w:cs="Times New Roman"/>
                <w:color w:val="000000"/>
                <w:kern w:val="0"/>
                <w:sz w:val="18"/>
                <w:szCs w:val="18"/>
              </w:rPr>
              <w:t>月 日</w:t>
            </w:r>
          </w:p>
        </w:tc>
        <w:tc>
          <w:tcPr>
            <w:tcW w:w="4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75" w:lineRule="auto"/>
              <w:jc w:val="center"/>
              <w:rPr>
                <w:rFonts w:hint="default" w:ascii="Times New Roman" w:hAnsi="Times New Roman" w:cs="Times New Roman"/>
                <w:kern w:val="0"/>
                <w:sz w:val="18"/>
                <w:szCs w:val="18"/>
              </w:rPr>
            </w:pPr>
            <w:r>
              <w:rPr>
                <w:rFonts w:hint="default" w:ascii="Times New Roman" w:hAnsi="Times New Roman" w:cs="Times New Roman"/>
                <w:color w:val="000000"/>
                <w:kern w:val="0"/>
                <w:sz w:val="18"/>
                <w:szCs w:val="18"/>
              </w:rPr>
              <w:t>月 日</w:t>
            </w:r>
          </w:p>
        </w:tc>
        <w:tc>
          <w:tcPr>
            <w:tcW w:w="4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75" w:lineRule="auto"/>
              <w:jc w:val="center"/>
              <w:rPr>
                <w:rFonts w:hint="default" w:ascii="Times New Roman" w:hAnsi="Times New Roman" w:cs="Times New Roman"/>
                <w:kern w:val="0"/>
                <w:sz w:val="18"/>
                <w:szCs w:val="18"/>
              </w:rPr>
            </w:pPr>
            <w:r>
              <w:rPr>
                <w:rFonts w:hint="default" w:ascii="Times New Roman" w:hAnsi="Times New Roman" w:cs="Times New Roman"/>
                <w:color w:val="000000"/>
                <w:kern w:val="0"/>
                <w:sz w:val="18"/>
                <w:szCs w:val="18"/>
              </w:rPr>
              <w:t>月 日</w:t>
            </w:r>
          </w:p>
        </w:tc>
        <w:tc>
          <w:tcPr>
            <w:tcW w:w="4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75" w:lineRule="auto"/>
              <w:jc w:val="center"/>
              <w:rPr>
                <w:rFonts w:hint="default" w:ascii="Times New Roman" w:hAnsi="Times New Roman" w:cs="Times New Roman"/>
                <w:kern w:val="0"/>
                <w:sz w:val="18"/>
                <w:szCs w:val="18"/>
              </w:rPr>
            </w:pPr>
            <w:r>
              <w:rPr>
                <w:rFonts w:hint="default" w:ascii="Times New Roman" w:hAnsi="Times New Roman" w:cs="Times New Roman"/>
                <w:color w:val="000000"/>
                <w:kern w:val="0"/>
                <w:sz w:val="18"/>
                <w:szCs w:val="18"/>
              </w:rPr>
              <w:t>月 日</w:t>
            </w:r>
          </w:p>
        </w:tc>
        <w:tc>
          <w:tcPr>
            <w:tcW w:w="4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75" w:lineRule="auto"/>
              <w:jc w:val="center"/>
              <w:rPr>
                <w:rFonts w:hint="default" w:ascii="Times New Roman" w:hAnsi="Times New Roman" w:cs="Times New Roman"/>
                <w:kern w:val="0"/>
                <w:sz w:val="18"/>
                <w:szCs w:val="18"/>
              </w:rPr>
            </w:pPr>
            <w:r>
              <w:rPr>
                <w:rFonts w:hint="default" w:ascii="Times New Roman" w:hAnsi="Times New Roman" w:cs="Times New Roman"/>
                <w:color w:val="000000"/>
                <w:kern w:val="0"/>
                <w:sz w:val="18"/>
                <w:szCs w:val="18"/>
              </w:rPr>
              <w:t>月 日</w:t>
            </w:r>
          </w:p>
        </w:tc>
        <w:tc>
          <w:tcPr>
            <w:tcW w:w="4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75" w:lineRule="auto"/>
              <w:jc w:val="center"/>
              <w:rPr>
                <w:rFonts w:hint="default" w:ascii="Times New Roman" w:hAnsi="Times New Roman" w:cs="Times New Roman"/>
                <w:kern w:val="0"/>
                <w:sz w:val="18"/>
                <w:szCs w:val="18"/>
              </w:rPr>
            </w:pPr>
            <w:r>
              <w:rPr>
                <w:rFonts w:hint="default" w:ascii="Times New Roman" w:hAnsi="Times New Roman" w:cs="Times New Roman"/>
                <w:color w:val="000000"/>
                <w:kern w:val="0"/>
                <w:sz w:val="18"/>
                <w:szCs w:val="18"/>
              </w:rPr>
              <w:t>月 日</w:t>
            </w:r>
          </w:p>
        </w:tc>
        <w:tc>
          <w:tcPr>
            <w:tcW w:w="4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75" w:lineRule="auto"/>
              <w:jc w:val="center"/>
              <w:rPr>
                <w:rFonts w:hint="default" w:ascii="Times New Roman" w:hAnsi="Times New Roman" w:cs="Times New Roman"/>
                <w:kern w:val="0"/>
                <w:sz w:val="18"/>
                <w:szCs w:val="18"/>
              </w:rPr>
            </w:pPr>
            <w:r>
              <w:rPr>
                <w:rFonts w:hint="default" w:ascii="Times New Roman" w:hAnsi="Times New Roman" w:cs="Times New Roman"/>
                <w:color w:val="000000"/>
                <w:kern w:val="0"/>
                <w:sz w:val="18"/>
                <w:szCs w:val="18"/>
              </w:rPr>
              <w:t>月 日</w:t>
            </w:r>
          </w:p>
        </w:tc>
        <w:tc>
          <w:tcPr>
            <w:tcW w:w="4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75" w:lineRule="auto"/>
              <w:jc w:val="center"/>
              <w:rPr>
                <w:rFonts w:hint="default" w:ascii="Times New Roman" w:hAnsi="Times New Roman" w:cs="Times New Roman"/>
                <w:kern w:val="0"/>
                <w:sz w:val="18"/>
                <w:szCs w:val="18"/>
              </w:rPr>
            </w:pPr>
            <w:r>
              <w:rPr>
                <w:rFonts w:hint="default" w:ascii="Times New Roman" w:hAnsi="Times New Roman" w:cs="Times New Roman"/>
                <w:color w:val="000000"/>
                <w:kern w:val="0"/>
                <w:sz w:val="18"/>
                <w:szCs w:val="18"/>
              </w:rPr>
              <w:t>月 日</w:t>
            </w:r>
          </w:p>
        </w:tc>
        <w:tc>
          <w:tcPr>
            <w:tcW w:w="4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75" w:lineRule="auto"/>
              <w:jc w:val="center"/>
              <w:rPr>
                <w:rFonts w:hint="default" w:ascii="Times New Roman" w:hAnsi="Times New Roman" w:cs="Times New Roman"/>
                <w:kern w:val="0"/>
                <w:sz w:val="18"/>
                <w:szCs w:val="18"/>
              </w:rPr>
            </w:pPr>
            <w:r>
              <w:rPr>
                <w:rFonts w:hint="default" w:ascii="Times New Roman" w:hAnsi="Times New Roman" w:cs="Times New Roman"/>
                <w:color w:val="000000"/>
                <w:kern w:val="0"/>
                <w:sz w:val="18"/>
                <w:szCs w:val="18"/>
              </w:rPr>
              <w:t>月 日</w:t>
            </w:r>
          </w:p>
        </w:tc>
        <w:tc>
          <w:tcPr>
            <w:tcW w:w="4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75" w:lineRule="auto"/>
              <w:jc w:val="center"/>
              <w:rPr>
                <w:rFonts w:hint="default" w:ascii="Times New Roman" w:hAnsi="Times New Roman" w:cs="Times New Roman"/>
                <w:kern w:val="0"/>
                <w:sz w:val="18"/>
                <w:szCs w:val="18"/>
              </w:rPr>
            </w:pPr>
            <w:r>
              <w:rPr>
                <w:rFonts w:hint="default" w:ascii="Times New Roman" w:hAnsi="Times New Roman" w:cs="Times New Roman"/>
                <w:color w:val="000000"/>
                <w:kern w:val="0"/>
                <w:sz w:val="18"/>
                <w:szCs w:val="18"/>
              </w:rPr>
              <w:t>月 日</w:t>
            </w:r>
          </w:p>
        </w:tc>
        <w:tc>
          <w:tcPr>
            <w:tcW w:w="771"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75" w:lineRule="auto"/>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年累计</w:t>
            </w:r>
          </w:p>
          <w:p>
            <w:pPr>
              <w:widowControl/>
              <w:spacing w:line="275" w:lineRule="auto"/>
              <w:jc w:val="center"/>
              <w:rPr>
                <w:rFonts w:hint="default" w:ascii="Times New Roman" w:hAnsi="Times New Roman" w:cs="Times New Roman"/>
                <w:kern w:val="0"/>
                <w:sz w:val="18"/>
                <w:szCs w:val="18"/>
              </w:rPr>
            </w:pPr>
            <w:r>
              <w:rPr>
                <w:rFonts w:hint="default" w:ascii="Times New Roman" w:hAnsi="Times New Roman" w:cs="Times New Roman"/>
                <w:color w:val="000000"/>
                <w:kern w:val="0"/>
                <w:sz w:val="18"/>
                <w:szCs w:val="18"/>
              </w:rPr>
              <w:t>沉降</w:t>
            </w:r>
          </w:p>
        </w:tc>
        <w:tc>
          <w:tcPr>
            <w:tcW w:w="8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75" w:lineRule="auto"/>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历年累计</w:t>
            </w:r>
          </w:p>
          <w:p>
            <w:pPr>
              <w:widowControl/>
              <w:spacing w:line="275" w:lineRule="auto"/>
              <w:jc w:val="center"/>
              <w:rPr>
                <w:rFonts w:hint="default" w:ascii="Times New Roman" w:hAnsi="Times New Roman" w:cs="Times New Roman"/>
                <w:kern w:val="0"/>
                <w:sz w:val="18"/>
                <w:szCs w:val="18"/>
              </w:rPr>
            </w:pPr>
            <w:r>
              <w:rPr>
                <w:rFonts w:hint="default" w:ascii="Times New Roman" w:hAnsi="Times New Roman" w:cs="Times New Roman"/>
                <w:color w:val="000000"/>
                <w:kern w:val="0"/>
                <w:sz w:val="18"/>
                <w:szCs w:val="18"/>
              </w:rPr>
              <w:t>天数</w:t>
            </w:r>
          </w:p>
        </w:tc>
        <w:tc>
          <w:tcPr>
            <w:tcW w:w="84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75" w:lineRule="auto"/>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历年累计</w:t>
            </w:r>
          </w:p>
          <w:p>
            <w:pPr>
              <w:widowControl/>
              <w:spacing w:line="275" w:lineRule="auto"/>
              <w:jc w:val="center"/>
              <w:rPr>
                <w:rFonts w:hint="default" w:ascii="Times New Roman" w:hAnsi="Times New Roman" w:cs="Times New Roman"/>
                <w:kern w:val="0"/>
                <w:sz w:val="18"/>
                <w:szCs w:val="18"/>
              </w:rPr>
            </w:pPr>
            <w:r>
              <w:rPr>
                <w:rFonts w:hint="default" w:ascii="Times New Roman" w:hAnsi="Times New Roman" w:cs="Times New Roman"/>
                <w:color w:val="000000"/>
                <w:kern w:val="0"/>
                <w:sz w:val="18"/>
                <w:szCs w:val="18"/>
              </w:rPr>
              <w:t>沉降</w:t>
            </w:r>
          </w:p>
        </w:tc>
      </w:tr>
      <w:tr>
        <w:tblPrEx>
          <w:tblLayout w:type="fixed"/>
          <w:tblCellMar>
            <w:top w:w="15" w:type="dxa"/>
            <w:left w:w="15" w:type="dxa"/>
            <w:bottom w:w="15" w:type="dxa"/>
            <w:right w:w="15" w:type="dxa"/>
          </w:tblCellMar>
        </w:tblPrEx>
        <w:trPr>
          <w:trHeight w:val="648" w:hRule="atLeast"/>
          <w:jc w:val="center"/>
        </w:trPr>
        <w:tc>
          <w:tcPr>
            <w:tcW w:w="45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sz w:val="18"/>
                <w:szCs w:val="18"/>
              </w:rPr>
            </w:pPr>
          </w:p>
        </w:tc>
        <w:tc>
          <w:tcPr>
            <w:tcW w:w="1307"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4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4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4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4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4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4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4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4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4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4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4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4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771"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8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84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r>
      <w:tr>
        <w:tblPrEx>
          <w:tblLayout w:type="fixed"/>
          <w:tblCellMar>
            <w:top w:w="15" w:type="dxa"/>
            <w:left w:w="15" w:type="dxa"/>
            <w:bottom w:w="15" w:type="dxa"/>
            <w:right w:w="15" w:type="dxa"/>
          </w:tblCellMar>
        </w:tblPrEx>
        <w:trPr>
          <w:trHeight w:val="648" w:hRule="atLeast"/>
          <w:jc w:val="center"/>
        </w:trPr>
        <w:tc>
          <w:tcPr>
            <w:tcW w:w="45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1307"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4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4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4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4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4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4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4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4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4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4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4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4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771"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8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84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r>
      <w:tr>
        <w:tblPrEx>
          <w:tblLayout w:type="fixed"/>
          <w:tblCellMar>
            <w:top w:w="15" w:type="dxa"/>
            <w:left w:w="15" w:type="dxa"/>
            <w:bottom w:w="15" w:type="dxa"/>
            <w:right w:w="15" w:type="dxa"/>
          </w:tblCellMar>
        </w:tblPrEx>
        <w:trPr>
          <w:trHeight w:val="648" w:hRule="atLeast"/>
          <w:jc w:val="center"/>
        </w:trPr>
        <w:tc>
          <w:tcPr>
            <w:tcW w:w="45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1307"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4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4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4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4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4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4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4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4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4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4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4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4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771"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8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84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r>
      <w:tr>
        <w:tblPrEx>
          <w:tblLayout w:type="fixed"/>
          <w:tblCellMar>
            <w:top w:w="15" w:type="dxa"/>
            <w:left w:w="15" w:type="dxa"/>
            <w:bottom w:w="15" w:type="dxa"/>
            <w:right w:w="15" w:type="dxa"/>
          </w:tblCellMar>
        </w:tblPrEx>
        <w:trPr>
          <w:trHeight w:val="648" w:hRule="atLeast"/>
          <w:jc w:val="center"/>
        </w:trPr>
        <w:tc>
          <w:tcPr>
            <w:tcW w:w="45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1307"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4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4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4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4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4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4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4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4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4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4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4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4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771"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8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84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r>
      <w:tr>
        <w:tblPrEx>
          <w:tblLayout w:type="fixed"/>
          <w:tblCellMar>
            <w:top w:w="15" w:type="dxa"/>
            <w:left w:w="15" w:type="dxa"/>
            <w:bottom w:w="15" w:type="dxa"/>
            <w:right w:w="15" w:type="dxa"/>
          </w:tblCellMar>
        </w:tblPrEx>
        <w:trPr>
          <w:trHeight w:val="648" w:hRule="atLeast"/>
          <w:jc w:val="center"/>
        </w:trPr>
        <w:tc>
          <w:tcPr>
            <w:tcW w:w="45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1307"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4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4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4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4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4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4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4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4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4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4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4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4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771"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8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84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r>
      <w:tr>
        <w:tblPrEx>
          <w:tblLayout w:type="fixed"/>
          <w:tblCellMar>
            <w:top w:w="15" w:type="dxa"/>
            <w:left w:w="15" w:type="dxa"/>
            <w:bottom w:w="15" w:type="dxa"/>
            <w:right w:w="15" w:type="dxa"/>
          </w:tblCellMar>
        </w:tblPrEx>
        <w:trPr>
          <w:trHeight w:val="648" w:hRule="atLeast"/>
          <w:jc w:val="center"/>
        </w:trPr>
        <w:tc>
          <w:tcPr>
            <w:tcW w:w="45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1307"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4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4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4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4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4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4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4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4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4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4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4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4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771"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8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84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r>
      <w:tr>
        <w:tblPrEx>
          <w:tblLayout w:type="fixed"/>
          <w:tblCellMar>
            <w:top w:w="15" w:type="dxa"/>
            <w:left w:w="15" w:type="dxa"/>
            <w:bottom w:w="15" w:type="dxa"/>
            <w:right w:w="15" w:type="dxa"/>
          </w:tblCellMar>
        </w:tblPrEx>
        <w:trPr>
          <w:trHeight w:val="634" w:hRule="atLeast"/>
          <w:jc w:val="center"/>
        </w:trPr>
        <w:tc>
          <w:tcPr>
            <w:tcW w:w="45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1307"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4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4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4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4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4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4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4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4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4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4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4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4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771"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8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84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r>
      <w:tr>
        <w:tblPrEx>
          <w:tblLayout w:type="fixed"/>
          <w:tblCellMar>
            <w:top w:w="15" w:type="dxa"/>
            <w:left w:w="15" w:type="dxa"/>
            <w:bottom w:w="15" w:type="dxa"/>
            <w:right w:w="15" w:type="dxa"/>
          </w:tblCellMar>
        </w:tblPrEx>
        <w:trPr>
          <w:trHeight w:val="634" w:hRule="atLeast"/>
          <w:jc w:val="center"/>
        </w:trPr>
        <w:tc>
          <w:tcPr>
            <w:tcW w:w="45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1307"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4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4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4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4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4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4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4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4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4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4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4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4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771"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8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84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r>
      <w:tr>
        <w:tblPrEx>
          <w:tblLayout w:type="fixed"/>
          <w:tblCellMar>
            <w:top w:w="15" w:type="dxa"/>
            <w:left w:w="15" w:type="dxa"/>
            <w:bottom w:w="15" w:type="dxa"/>
            <w:right w:w="15" w:type="dxa"/>
          </w:tblCellMar>
        </w:tblPrEx>
        <w:trPr>
          <w:trHeight w:val="634" w:hRule="atLeast"/>
          <w:jc w:val="center"/>
        </w:trPr>
        <w:tc>
          <w:tcPr>
            <w:tcW w:w="45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1307"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4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4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4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4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4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4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4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4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4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4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4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4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771"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8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84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r>
      <w:tr>
        <w:tblPrEx>
          <w:tblLayout w:type="fixed"/>
          <w:tblCellMar>
            <w:top w:w="15" w:type="dxa"/>
            <w:left w:w="15" w:type="dxa"/>
            <w:bottom w:w="15" w:type="dxa"/>
            <w:right w:w="15" w:type="dxa"/>
          </w:tblCellMar>
        </w:tblPrEx>
        <w:trPr>
          <w:trHeight w:val="648" w:hRule="atLeast"/>
          <w:jc w:val="center"/>
        </w:trPr>
        <w:tc>
          <w:tcPr>
            <w:tcW w:w="45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1307"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4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4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4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4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4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4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4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4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4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4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4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4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771"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8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c>
          <w:tcPr>
            <w:tcW w:w="84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p>
        </w:tc>
      </w:tr>
      <w:tr>
        <w:tblPrEx>
          <w:tblLayout w:type="fixed"/>
          <w:tblCellMar>
            <w:top w:w="15" w:type="dxa"/>
            <w:left w:w="15" w:type="dxa"/>
            <w:bottom w:w="15" w:type="dxa"/>
            <w:right w:w="15" w:type="dxa"/>
          </w:tblCellMar>
        </w:tblPrEx>
        <w:trPr>
          <w:trHeight w:val="648" w:hRule="atLeast"/>
          <w:jc w:val="center"/>
        </w:trPr>
        <w:tc>
          <w:tcPr>
            <w:tcW w:w="1759"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全年统计</w:t>
            </w:r>
          </w:p>
        </w:tc>
        <w:tc>
          <w:tcPr>
            <w:tcW w:w="7605" w:type="dxa"/>
            <w:gridSpan w:val="15"/>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default" w:ascii="Times New Roman" w:hAnsi="Times New Roman" w:cs="Times New Roman"/>
                <w:kern w:val="0"/>
                <w:sz w:val="18"/>
                <w:szCs w:val="18"/>
              </w:rPr>
            </w:pPr>
            <w:r>
              <w:rPr>
                <w:rFonts w:hint="default" w:ascii="Times New Roman" w:hAnsi="Times New Roman" w:cs="Times New Roman"/>
                <w:color w:val="000000"/>
                <w:kern w:val="0"/>
                <w:sz w:val="18"/>
                <w:szCs w:val="18"/>
              </w:rPr>
              <w:t>最大沉降量毫米（测点）；最小沉降量毫米（测点）。</w:t>
            </w:r>
          </w:p>
        </w:tc>
      </w:tr>
      <w:tr>
        <w:tblPrEx>
          <w:tblLayout w:type="fixed"/>
          <w:tblCellMar>
            <w:top w:w="15" w:type="dxa"/>
            <w:left w:w="15" w:type="dxa"/>
            <w:bottom w:w="15" w:type="dxa"/>
            <w:right w:w="15" w:type="dxa"/>
          </w:tblCellMar>
        </w:tblPrEx>
        <w:trPr>
          <w:trHeight w:val="648" w:hRule="atLeast"/>
          <w:jc w:val="center"/>
        </w:trPr>
        <w:tc>
          <w:tcPr>
            <w:tcW w:w="572"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备</w:t>
            </w:r>
          </w:p>
          <w:p>
            <w:pPr>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注</w:t>
            </w:r>
          </w:p>
        </w:tc>
        <w:tc>
          <w:tcPr>
            <w:tcW w:w="8792" w:type="dxa"/>
            <w:gridSpan w:val="16"/>
            <w:tcBorders>
              <w:top w:val="single" w:color="auto" w:sz="4" w:space="0"/>
              <w:left w:val="single" w:color="auto" w:sz="4" w:space="0"/>
              <w:bottom w:val="single" w:color="auto" w:sz="4" w:space="0"/>
              <w:right w:val="single" w:color="auto" w:sz="4" w:space="0"/>
            </w:tcBorders>
            <w:vAlign w:val="center"/>
          </w:tcPr>
          <w:p>
            <w:pPr>
              <w:widowControl/>
              <w:spacing w:line="275" w:lineRule="auto"/>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xml:space="preserve">1、每月观测1次； </w:t>
            </w:r>
          </w:p>
          <w:p>
            <w:pPr>
              <w:jc w:val="left"/>
              <w:rPr>
                <w:rFonts w:hint="default" w:ascii="Times New Roman" w:hAnsi="Times New Roman" w:cs="Times New Roman"/>
                <w:kern w:val="0"/>
                <w:sz w:val="18"/>
                <w:szCs w:val="18"/>
              </w:rPr>
            </w:pPr>
            <w:r>
              <w:rPr>
                <w:rFonts w:hint="default" w:ascii="Times New Roman" w:hAnsi="Times New Roman" w:cs="Times New Roman"/>
                <w:color w:val="000000"/>
                <w:kern w:val="0"/>
                <w:sz w:val="18"/>
                <w:szCs w:val="18"/>
              </w:rPr>
              <w:t>2、每年绘制沉降量过程线图和纵断面沉降分布图。</w:t>
            </w:r>
          </w:p>
        </w:tc>
      </w:tr>
    </w:tbl>
    <w:p>
      <w:pPr>
        <w:pStyle w:val="34"/>
        <w:rPr>
          <w:rFonts w:hint="default" w:ascii="Times New Roman" w:hAnsi="Times New Roman" w:cs="Times New Roman"/>
        </w:rPr>
      </w:pPr>
    </w:p>
    <w:p>
      <w:pPr>
        <w:pStyle w:val="34"/>
        <w:rPr>
          <w:rFonts w:hint="default" w:ascii="Times New Roman" w:hAnsi="Times New Roman" w:cs="Times New Roman"/>
        </w:rPr>
      </w:pPr>
    </w:p>
    <w:p>
      <w:pPr>
        <w:pStyle w:val="34"/>
        <w:rPr>
          <w:rFonts w:hint="default" w:ascii="Times New Roman" w:hAnsi="Times New Roman" w:cs="Times New Roman"/>
        </w:rPr>
        <w:sectPr>
          <w:pgSz w:w="11906" w:h="16838"/>
          <w:pgMar w:top="567" w:right="1134" w:bottom="1134" w:left="1418" w:header="1418" w:footer="1134" w:gutter="0"/>
          <w:cols w:space="425" w:num="1"/>
          <w:formProt w:val="0"/>
          <w:docGrid w:type="lines" w:linePitch="312" w:charSpace="0"/>
        </w:sectPr>
      </w:pPr>
    </w:p>
    <w:p>
      <w:pPr>
        <w:widowControl/>
        <w:spacing w:before="156" w:beforeLines="50" w:after="156" w:afterLines="50"/>
        <w:jc w:val="center"/>
        <w:outlineLvl w:val="2"/>
        <w:rPr>
          <w:rFonts w:hint="default" w:ascii="Times New Roman" w:hAnsi="Times New Roman" w:eastAsia="黑体" w:cs="Times New Roman"/>
          <w:kern w:val="0"/>
        </w:rPr>
      </w:pPr>
      <w:bookmarkStart w:id="256" w:name="_Toc162958603"/>
      <w:bookmarkStart w:id="257" w:name="_Toc163587829"/>
      <w:r>
        <w:rPr>
          <w:rFonts w:hint="default" w:ascii="Times New Roman" w:hAnsi="Times New Roman" w:eastAsia="黑体" w:cs="Times New Roman"/>
          <w:kern w:val="0"/>
        </w:rPr>
        <w:t>C.2 水位观测记录表</w:t>
      </w:r>
      <w:bookmarkEnd w:id="256"/>
      <w:bookmarkEnd w:id="257"/>
    </w:p>
    <w:p>
      <w:pPr>
        <w:rPr>
          <w:rFonts w:hint="default" w:ascii="Times New Roman" w:hAnsi="Times New Roman" w:cs="Times New Roman"/>
        </w:rPr>
      </w:pPr>
      <w:r>
        <w:rPr>
          <w:rFonts w:hint="default" w:ascii="Times New Roman" w:hAnsi="Times New Roman" w:cs="Times New Roman"/>
        </w:rPr>
        <w:t>堤防名称：                                                                   单位：米</w:t>
      </w:r>
    </w:p>
    <w:tbl>
      <w:tblPr>
        <w:tblStyle w:val="46"/>
        <w:tblW w:w="957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14"/>
        <w:gridCol w:w="1914"/>
        <w:gridCol w:w="1914"/>
        <w:gridCol w:w="1914"/>
        <w:gridCol w:w="19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1914" w:type="dxa"/>
            <w:vAlign w:val="center"/>
          </w:tcPr>
          <w:p>
            <w:pPr>
              <w:jc w:val="center"/>
              <w:rPr>
                <w:rFonts w:hint="default" w:ascii="Times New Roman" w:hAnsi="Times New Roman" w:cs="Times New Roman"/>
              </w:rPr>
            </w:pPr>
            <w:r>
              <w:rPr>
                <w:rFonts w:hint="default" w:ascii="Times New Roman" w:hAnsi="Times New Roman" w:cs="Times New Roman"/>
              </w:rPr>
              <w:t>序号</w:t>
            </w:r>
          </w:p>
        </w:tc>
        <w:tc>
          <w:tcPr>
            <w:tcW w:w="1914" w:type="dxa"/>
            <w:vAlign w:val="center"/>
          </w:tcPr>
          <w:p>
            <w:pPr>
              <w:jc w:val="center"/>
              <w:rPr>
                <w:rFonts w:hint="default" w:ascii="Times New Roman" w:hAnsi="Times New Roman" w:cs="Times New Roman"/>
              </w:rPr>
            </w:pPr>
            <w:r>
              <w:rPr>
                <w:rFonts w:hint="default" w:ascii="Times New Roman" w:hAnsi="Times New Roman" w:cs="Times New Roman"/>
              </w:rPr>
              <w:t>观测地点或堤防桩号</w:t>
            </w:r>
          </w:p>
        </w:tc>
        <w:tc>
          <w:tcPr>
            <w:tcW w:w="1914" w:type="dxa"/>
            <w:vAlign w:val="center"/>
          </w:tcPr>
          <w:p>
            <w:pPr>
              <w:jc w:val="center"/>
              <w:rPr>
                <w:rFonts w:hint="default" w:ascii="Times New Roman" w:hAnsi="Times New Roman" w:cs="Times New Roman"/>
              </w:rPr>
            </w:pPr>
            <w:r>
              <w:rPr>
                <w:rFonts w:hint="default" w:ascii="Times New Roman" w:hAnsi="Times New Roman" w:cs="Times New Roman"/>
              </w:rPr>
              <w:t>观测时间</w:t>
            </w:r>
          </w:p>
        </w:tc>
        <w:tc>
          <w:tcPr>
            <w:tcW w:w="1914" w:type="dxa"/>
            <w:vAlign w:val="center"/>
          </w:tcPr>
          <w:p>
            <w:pPr>
              <w:jc w:val="center"/>
              <w:rPr>
                <w:rFonts w:hint="default" w:ascii="Times New Roman" w:hAnsi="Times New Roman" w:cs="Times New Roman"/>
              </w:rPr>
            </w:pPr>
            <w:r>
              <w:rPr>
                <w:rFonts w:hint="default" w:ascii="Times New Roman" w:hAnsi="Times New Roman" w:cs="Times New Roman"/>
              </w:rPr>
              <w:t>洪水位</w:t>
            </w:r>
          </w:p>
        </w:tc>
        <w:tc>
          <w:tcPr>
            <w:tcW w:w="1914" w:type="dxa"/>
            <w:vAlign w:val="center"/>
          </w:tcPr>
          <w:p>
            <w:pPr>
              <w:jc w:val="center"/>
              <w:rPr>
                <w:rFonts w:hint="default" w:ascii="Times New Roman" w:hAnsi="Times New Roman" w:cs="Times New Roman"/>
              </w:rPr>
            </w:pPr>
            <w:r>
              <w:rPr>
                <w:rFonts w:hint="default" w:ascii="Times New Roman" w:hAnsi="Times New Roman" w:cs="Times New Roma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1914" w:type="dxa"/>
            <w:vAlign w:val="center"/>
          </w:tcPr>
          <w:p>
            <w:pPr>
              <w:jc w:val="center"/>
              <w:rPr>
                <w:rFonts w:hint="default" w:ascii="Times New Roman" w:hAnsi="Times New Roman" w:cs="Times New Roman"/>
              </w:rPr>
            </w:pPr>
          </w:p>
        </w:tc>
        <w:tc>
          <w:tcPr>
            <w:tcW w:w="1914" w:type="dxa"/>
            <w:vAlign w:val="center"/>
          </w:tcPr>
          <w:p>
            <w:pPr>
              <w:jc w:val="center"/>
              <w:rPr>
                <w:rFonts w:hint="default" w:ascii="Times New Roman" w:hAnsi="Times New Roman" w:cs="Times New Roman"/>
              </w:rPr>
            </w:pPr>
          </w:p>
        </w:tc>
        <w:tc>
          <w:tcPr>
            <w:tcW w:w="1914" w:type="dxa"/>
            <w:vAlign w:val="center"/>
          </w:tcPr>
          <w:p>
            <w:pPr>
              <w:jc w:val="center"/>
              <w:rPr>
                <w:rFonts w:hint="default" w:ascii="Times New Roman" w:hAnsi="Times New Roman" w:cs="Times New Roman"/>
              </w:rPr>
            </w:pPr>
          </w:p>
        </w:tc>
        <w:tc>
          <w:tcPr>
            <w:tcW w:w="1914" w:type="dxa"/>
            <w:vAlign w:val="center"/>
          </w:tcPr>
          <w:p>
            <w:pPr>
              <w:jc w:val="center"/>
              <w:rPr>
                <w:rFonts w:hint="default" w:ascii="Times New Roman" w:hAnsi="Times New Roman" w:cs="Times New Roman"/>
              </w:rPr>
            </w:pPr>
          </w:p>
        </w:tc>
        <w:tc>
          <w:tcPr>
            <w:tcW w:w="1914" w:type="dxa"/>
            <w:vAlign w:val="center"/>
          </w:tcPr>
          <w:p>
            <w:pPr>
              <w:jc w:val="cente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1914" w:type="dxa"/>
            <w:vAlign w:val="center"/>
          </w:tcPr>
          <w:p>
            <w:pPr>
              <w:jc w:val="center"/>
              <w:rPr>
                <w:rFonts w:hint="default" w:ascii="Times New Roman" w:hAnsi="Times New Roman" w:cs="Times New Roman"/>
              </w:rPr>
            </w:pPr>
          </w:p>
        </w:tc>
        <w:tc>
          <w:tcPr>
            <w:tcW w:w="1914" w:type="dxa"/>
            <w:vAlign w:val="center"/>
          </w:tcPr>
          <w:p>
            <w:pPr>
              <w:jc w:val="center"/>
              <w:rPr>
                <w:rFonts w:hint="default" w:ascii="Times New Roman" w:hAnsi="Times New Roman" w:cs="Times New Roman"/>
              </w:rPr>
            </w:pPr>
          </w:p>
        </w:tc>
        <w:tc>
          <w:tcPr>
            <w:tcW w:w="1914" w:type="dxa"/>
            <w:vAlign w:val="center"/>
          </w:tcPr>
          <w:p>
            <w:pPr>
              <w:jc w:val="center"/>
              <w:rPr>
                <w:rFonts w:hint="default" w:ascii="Times New Roman" w:hAnsi="Times New Roman" w:cs="Times New Roman"/>
              </w:rPr>
            </w:pPr>
          </w:p>
        </w:tc>
        <w:tc>
          <w:tcPr>
            <w:tcW w:w="1914" w:type="dxa"/>
            <w:vAlign w:val="center"/>
          </w:tcPr>
          <w:p>
            <w:pPr>
              <w:jc w:val="center"/>
              <w:rPr>
                <w:rFonts w:hint="default" w:ascii="Times New Roman" w:hAnsi="Times New Roman" w:cs="Times New Roman"/>
              </w:rPr>
            </w:pPr>
          </w:p>
        </w:tc>
        <w:tc>
          <w:tcPr>
            <w:tcW w:w="1914" w:type="dxa"/>
            <w:vAlign w:val="center"/>
          </w:tcPr>
          <w:p>
            <w:pPr>
              <w:jc w:val="cente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1914" w:type="dxa"/>
            <w:vAlign w:val="center"/>
          </w:tcPr>
          <w:p>
            <w:pPr>
              <w:jc w:val="center"/>
              <w:rPr>
                <w:rFonts w:hint="default" w:ascii="Times New Roman" w:hAnsi="Times New Roman" w:cs="Times New Roman"/>
              </w:rPr>
            </w:pPr>
          </w:p>
        </w:tc>
        <w:tc>
          <w:tcPr>
            <w:tcW w:w="1914" w:type="dxa"/>
            <w:vAlign w:val="center"/>
          </w:tcPr>
          <w:p>
            <w:pPr>
              <w:jc w:val="center"/>
              <w:rPr>
                <w:rFonts w:hint="default" w:ascii="Times New Roman" w:hAnsi="Times New Roman" w:cs="Times New Roman"/>
              </w:rPr>
            </w:pPr>
          </w:p>
        </w:tc>
        <w:tc>
          <w:tcPr>
            <w:tcW w:w="1914" w:type="dxa"/>
            <w:vAlign w:val="center"/>
          </w:tcPr>
          <w:p>
            <w:pPr>
              <w:jc w:val="center"/>
              <w:rPr>
                <w:rFonts w:hint="default" w:ascii="Times New Roman" w:hAnsi="Times New Roman" w:cs="Times New Roman"/>
              </w:rPr>
            </w:pPr>
          </w:p>
        </w:tc>
        <w:tc>
          <w:tcPr>
            <w:tcW w:w="1914" w:type="dxa"/>
            <w:vAlign w:val="center"/>
          </w:tcPr>
          <w:p>
            <w:pPr>
              <w:jc w:val="center"/>
              <w:rPr>
                <w:rFonts w:hint="default" w:ascii="Times New Roman" w:hAnsi="Times New Roman" w:cs="Times New Roman"/>
              </w:rPr>
            </w:pPr>
          </w:p>
        </w:tc>
        <w:tc>
          <w:tcPr>
            <w:tcW w:w="1914" w:type="dxa"/>
            <w:vAlign w:val="center"/>
          </w:tcPr>
          <w:p>
            <w:pPr>
              <w:jc w:val="cente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1914" w:type="dxa"/>
            <w:vAlign w:val="center"/>
          </w:tcPr>
          <w:p>
            <w:pPr>
              <w:jc w:val="center"/>
              <w:rPr>
                <w:rFonts w:hint="default" w:ascii="Times New Roman" w:hAnsi="Times New Roman" w:cs="Times New Roman"/>
              </w:rPr>
            </w:pPr>
          </w:p>
        </w:tc>
        <w:tc>
          <w:tcPr>
            <w:tcW w:w="1914" w:type="dxa"/>
            <w:vAlign w:val="center"/>
          </w:tcPr>
          <w:p>
            <w:pPr>
              <w:jc w:val="center"/>
              <w:rPr>
                <w:rFonts w:hint="default" w:ascii="Times New Roman" w:hAnsi="Times New Roman" w:cs="Times New Roman"/>
              </w:rPr>
            </w:pPr>
          </w:p>
        </w:tc>
        <w:tc>
          <w:tcPr>
            <w:tcW w:w="1914" w:type="dxa"/>
            <w:vAlign w:val="center"/>
          </w:tcPr>
          <w:p>
            <w:pPr>
              <w:jc w:val="center"/>
              <w:rPr>
                <w:rFonts w:hint="default" w:ascii="Times New Roman" w:hAnsi="Times New Roman" w:cs="Times New Roman"/>
              </w:rPr>
            </w:pPr>
          </w:p>
        </w:tc>
        <w:tc>
          <w:tcPr>
            <w:tcW w:w="1914" w:type="dxa"/>
            <w:vAlign w:val="center"/>
          </w:tcPr>
          <w:p>
            <w:pPr>
              <w:jc w:val="center"/>
              <w:rPr>
                <w:rFonts w:hint="default" w:ascii="Times New Roman" w:hAnsi="Times New Roman" w:cs="Times New Roman"/>
              </w:rPr>
            </w:pPr>
          </w:p>
        </w:tc>
        <w:tc>
          <w:tcPr>
            <w:tcW w:w="1914" w:type="dxa"/>
            <w:vAlign w:val="center"/>
          </w:tcPr>
          <w:p>
            <w:pPr>
              <w:jc w:val="cente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1914" w:type="dxa"/>
            <w:vAlign w:val="center"/>
          </w:tcPr>
          <w:p>
            <w:pPr>
              <w:jc w:val="center"/>
              <w:rPr>
                <w:rFonts w:hint="default" w:ascii="Times New Roman" w:hAnsi="Times New Roman" w:cs="Times New Roman"/>
              </w:rPr>
            </w:pPr>
          </w:p>
        </w:tc>
        <w:tc>
          <w:tcPr>
            <w:tcW w:w="1914" w:type="dxa"/>
            <w:vAlign w:val="center"/>
          </w:tcPr>
          <w:p>
            <w:pPr>
              <w:jc w:val="center"/>
              <w:rPr>
                <w:rFonts w:hint="default" w:ascii="Times New Roman" w:hAnsi="Times New Roman" w:cs="Times New Roman"/>
              </w:rPr>
            </w:pPr>
          </w:p>
        </w:tc>
        <w:tc>
          <w:tcPr>
            <w:tcW w:w="1914" w:type="dxa"/>
            <w:vAlign w:val="center"/>
          </w:tcPr>
          <w:p>
            <w:pPr>
              <w:jc w:val="center"/>
              <w:rPr>
                <w:rFonts w:hint="default" w:ascii="Times New Roman" w:hAnsi="Times New Roman" w:cs="Times New Roman"/>
              </w:rPr>
            </w:pPr>
          </w:p>
        </w:tc>
        <w:tc>
          <w:tcPr>
            <w:tcW w:w="1914" w:type="dxa"/>
            <w:vAlign w:val="center"/>
          </w:tcPr>
          <w:p>
            <w:pPr>
              <w:jc w:val="center"/>
              <w:rPr>
                <w:rFonts w:hint="default" w:ascii="Times New Roman" w:hAnsi="Times New Roman" w:cs="Times New Roman"/>
              </w:rPr>
            </w:pPr>
          </w:p>
        </w:tc>
        <w:tc>
          <w:tcPr>
            <w:tcW w:w="1914" w:type="dxa"/>
            <w:vAlign w:val="center"/>
          </w:tcPr>
          <w:p>
            <w:pPr>
              <w:jc w:val="cente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1914" w:type="dxa"/>
            <w:vAlign w:val="center"/>
          </w:tcPr>
          <w:p>
            <w:pPr>
              <w:jc w:val="center"/>
              <w:rPr>
                <w:rFonts w:hint="default" w:ascii="Times New Roman" w:hAnsi="Times New Roman" w:cs="Times New Roman"/>
              </w:rPr>
            </w:pPr>
          </w:p>
        </w:tc>
        <w:tc>
          <w:tcPr>
            <w:tcW w:w="1914" w:type="dxa"/>
            <w:vAlign w:val="center"/>
          </w:tcPr>
          <w:p>
            <w:pPr>
              <w:jc w:val="center"/>
              <w:rPr>
                <w:rFonts w:hint="default" w:ascii="Times New Roman" w:hAnsi="Times New Roman" w:cs="Times New Roman"/>
              </w:rPr>
            </w:pPr>
          </w:p>
        </w:tc>
        <w:tc>
          <w:tcPr>
            <w:tcW w:w="1914" w:type="dxa"/>
            <w:vAlign w:val="center"/>
          </w:tcPr>
          <w:p>
            <w:pPr>
              <w:jc w:val="center"/>
              <w:rPr>
                <w:rFonts w:hint="default" w:ascii="Times New Roman" w:hAnsi="Times New Roman" w:cs="Times New Roman"/>
              </w:rPr>
            </w:pPr>
          </w:p>
        </w:tc>
        <w:tc>
          <w:tcPr>
            <w:tcW w:w="1914" w:type="dxa"/>
            <w:vAlign w:val="center"/>
          </w:tcPr>
          <w:p>
            <w:pPr>
              <w:jc w:val="center"/>
              <w:rPr>
                <w:rFonts w:hint="default" w:ascii="Times New Roman" w:hAnsi="Times New Roman" w:cs="Times New Roman"/>
              </w:rPr>
            </w:pPr>
          </w:p>
        </w:tc>
        <w:tc>
          <w:tcPr>
            <w:tcW w:w="1914" w:type="dxa"/>
            <w:vAlign w:val="center"/>
          </w:tcPr>
          <w:p>
            <w:pPr>
              <w:jc w:val="cente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1914" w:type="dxa"/>
            <w:vAlign w:val="center"/>
          </w:tcPr>
          <w:p>
            <w:pPr>
              <w:jc w:val="center"/>
              <w:rPr>
                <w:rFonts w:hint="default" w:ascii="Times New Roman" w:hAnsi="Times New Roman" w:cs="Times New Roman"/>
              </w:rPr>
            </w:pPr>
          </w:p>
        </w:tc>
        <w:tc>
          <w:tcPr>
            <w:tcW w:w="1914" w:type="dxa"/>
            <w:vAlign w:val="center"/>
          </w:tcPr>
          <w:p>
            <w:pPr>
              <w:jc w:val="center"/>
              <w:rPr>
                <w:rFonts w:hint="default" w:ascii="Times New Roman" w:hAnsi="Times New Roman" w:cs="Times New Roman"/>
              </w:rPr>
            </w:pPr>
          </w:p>
        </w:tc>
        <w:tc>
          <w:tcPr>
            <w:tcW w:w="1914" w:type="dxa"/>
            <w:vAlign w:val="center"/>
          </w:tcPr>
          <w:p>
            <w:pPr>
              <w:jc w:val="center"/>
              <w:rPr>
                <w:rFonts w:hint="default" w:ascii="Times New Roman" w:hAnsi="Times New Roman" w:cs="Times New Roman"/>
              </w:rPr>
            </w:pPr>
          </w:p>
        </w:tc>
        <w:tc>
          <w:tcPr>
            <w:tcW w:w="1914" w:type="dxa"/>
            <w:vAlign w:val="center"/>
          </w:tcPr>
          <w:p>
            <w:pPr>
              <w:jc w:val="center"/>
              <w:rPr>
                <w:rFonts w:hint="default" w:ascii="Times New Roman" w:hAnsi="Times New Roman" w:cs="Times New Roman"/>
              </w:rPr>
            </w:pPr>
          </w:p>
        </w:tc>
        <w:tc>
          <w:tcPr>
            <w:tcW w:w="1914" w:type="dxa"/>
            <w:vAlign w:val="center"/>
          </w:tcPr>
          <w:p>
            <w:pPr>
              <w:jc w:val="cente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1914" w:type="dxa"/>
            <w:vAlign w:val="center"/>
          </w:tcPr>
          <w:p>
            <w:pPr>
              <w:jc w:val="center"/>
              <w:rPr>
                <w:rFonts w:hint="default" w:ascii="Times New Roman" w:hAnsi="Times New Roman" w:cs="Times New Roman"/>
              </w:rPr>
            </w:pPr>
          </w:p>
        </w:tc>
        <w:tc>
          <w:tcPr>
            <w:tcW w:w="1914" w:type="dxa"/>
            <w:vAlign w:val="center"/>
          </w:tcPr>
          <w:p>
            <w:pPr>
              <w:jc w:val="center"/>
              <w:rPr>
                <w:rFonts w:hint="default" w:ascii="Times New Roman" w:hAnsi="Times New Roman" w:cs="Times New Roman"/>
              </w:rPr>
            </w:pPr>
          </w:p>
        </w:tc>
        <w:tc>
          <w:tcPr>
            <w:tcW w:w="1914" w:type="dxa"/>
            <w:vAlign w:val="center"/>
          </w:tcPr>
          <w:p>
            <w:pPr>
              <w:jc w:val="center"/>
              <w:rPr>
                <w:rFonts w:hint="default" w:ascii="Times New Roman" w:hAnsi="Times New Roman" w:cs="Times New Roman"/>
              </w:rPr>
            </w:pPr>
          </w:p>
        </w:tc>
        <w:tc>
          <w:tcPr>
            <w:tcW w:w="1914" w:type="dxa"/>
            <w:vAlign w:val="center"/>
          </w:tcPr>
          <w:p>
            <w:pPr>
              <w:jc w:val="center"/>
              <w:rPr>
                <w:rFonts w:hint="default" w:ascii="Times New Roman" w:hAnsi="Times New Roman" w:cs="Times New Roman"/>
              </w:rPr>
            </w:pPr>
          </w:p>
        </w:tc>
        <w:tc>
          <w:tcPr>
            <w:tcW w:w="1914" w:type="dxa"/>
            <w:vAlign w:val="center"/>
          </w:tcPr>
          <w:p>
            <w:pPr>
              <w:jc w:val="cente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1914" w:type="dxa"/>
            <w:vAlign w:val="center"/>
          </w:tcPr>
          <w:p>
            <w:pPr>
              <w:jc w:val="center"/>
              <w:rPr>
                <w:rFonts w:hint="default" w:ascii="Times New Roman" w:hAnsi="Times New Roman" w:cs="Times New Roman"/>
              </w:rPr>
            </w:pPr>
          </w:p>
        </w:tc>
        <w:tc>
          <w:tcPr>
            <w:tcW w:w="1914" w:type="dxa"/>
            <w:vAlign w:val="center"/>
          </w:tcPr>
          <w:p>
            <w:pPr>
              <w:jc w:val="center"/>
              <w:rPr>
                <w:rFonts w:hint="default" w:ascii="Times New Roman" w:hAnsi="Times New Roman" w:cs="Times New Roman"/>
              </w:rPr>
            </w:pPr>
          </w:p>
        </w:tc>
        <w:tc>
          <w:tcPr>
            <w:tcW w:w="1914" w:type="dxa"/>
            <w:vAlign w:val="center"/>
          </w:tcPr>
          <w:p>
            <w:pPr>
              <w:jc w:val="center"/>
              <w:rPr>
                <w:rFonts w:hint="default" w:ascii="Times New Roman" w:hAnsi="Times New Roman" w:cs="Times New Roman"/>
              </w:rPr>
            </w:pPr>
          </w:p>
        </w:tc>
        <w:tc>
          <w:tcPr>
            <w:tcW w:w="1914" w:type="dxa"/>
            <w:vAlign w:val="center"/>
          </w:tcPr>
          <w:p>
            <w:pPr>
              <w:jc w:val="center"/>
              <w:rPr>
                <w:rFonts w:hint="default" w:ascii="Times New Roman" w:hAnsi="Times New Roman" w:cs="Times New Roman"/>
              </w:rPr>
            </w:pPr>
          </w:p>
        </w:tc>
        <w:tc>
          <w:tcPr>
            <w:tcW w:w="1914" w:type="dxa"/>
            <w:vAlign w:val="center"/>
          </w:tcPr>
          <w:p>
            <w:pPr>
              <w:jc w:val="cente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1914" w:type="dxa"/>
            <w:vAlign w:val="center"/>
          </w:tcPr>
          <w:p>
            <w:pPr>
              <w:jc w:val="center"/>
              <w:rPr>
                <w:rFonts w:hint="default" w:ascii="Times New Roman" w:hAnsi="Times New Roman" w:cs="Times New Roman"/>
              </w:rPr>
            </w:pPr>
          </w:p>
        </w:tc>
        <w:tc>
          <w:tcPr>
            <w:tcW w:w="1914" w:type="dxa"/>
            <w:vAlign w:val="center"/>
          </w:tcPr>
          <w:p>
            <w:pPr>
              <w:jc w:val="center"/>
              <w:rPr>
                <w:rFonts w:hint="default" w:ascii="Times New Roman" w:hAnsi="Times New Roman" w:cs="Times New Roman"/>
              </w:rPr>
            </w:pPr>
          </w:p>
        </w:tc>
        <w:tc>
          <w:tcPr>
            <w:tcW w:w="1914" w:type="dxa"/>
            <w:vAlign w:val="center"/>
          </w:tcPr>
          <w:p>
            <w:pPr>
              <w:jc w:val="center"/>
              <w:rPr>
                <w:rFonts w:hint="default" w:ascii="Times New Roman" w:hAnsi="Times New Roman" w:cs="Times New Roman"/>
              </w:rPr>
            </w:pPr>
          </w:p>
        </w:tc>
        <w:tc>
          <w:tcPr>
            <w:tcW w:w="1914" w:type="dxa"/>
            <w:vAlign w:val="center"/>
          </w:tcPr>
          <w:p>
            <w:pPr>
              <w:jc w:val="center"/>
              <w:rPr>
                <w:rFonts w:hint="default" w:ascii="Times New Roman" w:hAnsi="Times New Roman" w:cs="Times New Roman"/>
              </w:rPr>
            </w:pPr>
          </w:p>
        </w:tc>
        <w:tc>
          <w:tcPr>
            <w:tcW w:w="1914" w:type="dxa"/>
            <w:vAlign w:val="center"/>
          </w:tcPr>
          <w:p>
            <w:pPr>
              <w:jc w:val="cente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1914" w:type="dxa"/>
            <w:vAlign w:val="center"/>
          </w:tcPr>
          <w:p>
            <w:pPr>
              <w:jc w:val="center"/>
              <w:rPr>
                <w:rFonts w:hint="default" w:ascii="Times New Roman" w:hAnsi="Times New Roman" w:cs="Times New Roman"/>
              </w:rPr>
            </w:pPr>
          </w:p>
        </w:tc>
        <w:tc>
          <w:tcPr>
            <w:tcW w:w="1914" w:type="dxa"/>
            <w:vAlign w:val="center"/>
          </w:tcPr>
          <w:p>
            <w:pPr>
              <w:jc w:val="center"/>
              <w:rPr>
                <w:rFonts w:hint="default" w:ascii="Times New Roman" w:hAnsi="Times New Roman" w:cs="Times New Roman"/>
              </w:rPr>
            </w:pPr>
          </w:p>
        </w:tc>
        <w:tc>
          <w:tcPr>
            <w:tcW w:w="1914" w:type="dxa"/>
            <w:vAlign w:val="center"/>
          </w:tcPr>
          <w:p>
            <w:pPr>
              <w:jc w:val="center"/>
              <w:rPr>
                <w:rFonts w:hint="default" w:ascii="Times New Roman" w:hAnsi="Times New Roman" w:cs="Times New Roman"/>
              </w:rPr>
            </w:pPr>
          </w:p>
        </w:tc>
        <w:tc>
          <w:tcPr>
            <w:tcW w:w="1914" w:type="dxa"/>
            <w:vAlign w:val="center"/>
          </w:tcPr>
          <w:p>
            <w:pPr>
              <w:jc w:val="center"/>
              <w:rPr>
                <w:rFonts w:hint="default" w:ascii="Times New Roman" w:hAnsi="Times New Roman" w:cs="Times New Roman"/>
              </w:rPr>
            </w:pPr>
          </w:p>
        </w:tc>
        <w:tc>
          <w:tcPr>
            <w:tcW w:w="1914" w:type="dxa"/>
            <w:vAlign w:val="center"/>
          </w:tcPr>
          <w:p>
            <w:pPr>
              <w:jc w:val="cente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1914" w:type="dxa"/>
            <w:vAlign w:val="center"/>
          </w:tcPr>
          <w:p>
            <w:pPr>
              <w:jc w:val="center"/>
              <w:rPr>
                <w:rFonts w:hint="default" w:ascii="Times New Roman" w:hAnsi="Times New Roman" w:cs="Times New Roman"/>
              </w:rPr>
            </w:pPr>
          </w:p>
        </w:tc>
        <w:tc>
          <w:tcPr>
            <w:tcW w:w="1914" w:type="dxa"/>
            <w:vAlign w:val="center"/>
          </w:tcPr>
          <w:p>
            <w:pPr>
              <w:jc w:val="center"/>
              <w:rPr>
                <w:rFonts w:hint="default" w:ascii="Times New Roman" w:hAnsi="Times New Roman" w:cs="Times New Roman"/>
              </w:rPr>
            </w:pPr>
          </w:p>
        </w:tc>
        <w:tc>
          <w:tcPr>
            <w:tcW w:w="1914" w:type="dxa"/>
            <w:vAlign w:val="center"/>
          </w:tcPr>
          <w:p>
            <w:pPr>
              <w:jc w:val="center"/>
              <w:rPr>
                <w:rFonts w:hint="default" w:ascii="Times New Roman" w:hAnsi="Times New Roman" w:cs="Times New Roman"/>
              </w:rPr>
            </w:pPr>
          </w:p>
        </w:tc>
        <w:tc>
          <w:tcPr>
            <w:tcW w:w="1914" w:type="dxa"/>
            <w:vAlign w:val="center"/>
          </w:tcPr>
          <w:p>
            <w:pPr>
              <w:jc w:val="center"/>
              <w:rPr>
                <w:rFonts w:hint="default" w:ascii="Times New Roman" w:hAnsi="Times New Roman" w:cs="Times New Roman"/>
              </w:rPr>
            </w:pPr>
          </w:p>
        </w:tc>
        <w:tc>
          <w:tcPr>
            <w:tcW w:w="1914" w:type="dxa"/>
            <w:vAlign w:val="center"/>
          </w:tcPr>
          <w:p>
            <w:pPr>
              <w:jc w:val="cente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1914" w:type="dxa"/>
            <w:vAlign w:val="center"/>
          </w:tcPr>
          <w:p>
            <w:pPr>
              <w:jc w:val="center"/>
              <w:rPr>
                <w:rFonts w:hint="default" w:ascii="Times New Roman" w:hAnsi="Times New Roman" w:cs="Times New Roman"/>
              </w:rPr>
            </w:pPr>
          </w:p>
        </w:tc>
        <w:tc>
          <w:tcPr>
            <w:tcW w:w="1914" w:type="dxa"/>
            <w:vAlign w:val="center"/>
          </w:tcPr>
          <w:p>
            <w:pPr>
              <w:jc w:val="center"/>
              <w:rPr>
                <w:rFonts w:hint="default" w:ascii="Times New Roman" w:hAnsi="Times New Roman" w:cs="Times New Roman"/>
              </w:rPr>
            </w:pPr>
          </w:p>
        </w:tc>
        <w:tc>
          <w:tcPr>
            <w:tcW w:w="1914" w:type="dxa"/>
            <w:vAlign w:val="center"/>
          </w:tcPr>
          <w:p>
            <w:pPr>
              <w:jc w:val="center"/>
              <w:rPr>
                <w:rFonts w:hint="default" w:ascii="Times New Roman" w:hAnsi="Times New Roman" w:cs="Times New Roman"/>
              </w:rPr>
            </w:pPr>
          </w:p>
        </w:tc>
        <w:tc>
          <w:tcPr>
            <w:tcW w:w="1914" w:type="dxa"/>
            <w:vAlign w:val="center"/>
          </w:tcPr>
          <w:p>
            <w:pPr>
              <w:jc w:val="center"/>
              <w:rPr>
                <w:rFonts w:hint="default" w:ascii="Times New Roman" w:hAnsi="Times New Roman" w:cs="Times New Roman"/>
              </w:rPr>
            </w:pPr>
          </w:p>
        </w:tc>
        <w:tc>
          <w:tcPr>
            <w:tcW w:w="1914" w:type="dxa"/>
            <w:vAlign w:val="center"/>
          </w:tcPr>
          <w:p>
            <w:pPr>
              <w:jc w:val="cente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1914" w:type="dxa"/>
            <w:vAlign w:val="center"/>
          </w:tcPr>
          <w:p>
            <w:pPr>
              <w:jc w:val="center"/>
              <w:rPr>
                <w:rFonts w:hint="default" w:ascii="Times New Roman" w:hAnsi="Times New Roman" w:cs="Times New Roman"/>
              </w:rPr>
            </w:pPr>
          </w:p>
        </w:tc>
        <w:tc>
          <w:tcPr>
            <w:tcW w:w="1914" w:type="dxa"/>
            <w:vAlign w:val="center"/>
          </w:tcPr>
          <w:p>
            <w:pPr>
              <w:jc w:val="center"/>
              <w:rPr>
                <w:rFonts w:hint="default" w:ascii="Times New Roman" w:hAnsi="Times New Roman" w:cs="Times New Roman"/>
              </w:rPr>
            </w:pPr>
          </w:p>
        </w:tc>
        <w:tc>
          <w:tcPr>
            <w:tcW w:w="1914" w:type="dxa"/>
            <w:vAlign w:val="center"/>
          </w:tcPr>
          <w:p>
            <w:pPr>
              <w:jc w:val="center"/>
              <w:rPr>
                <w:rFonts w:hint="default" w:ascii="Times New Roman" w:hAnsi="Times New Roman" w:cs="Times New Roman"/>
              </w:rPr>
            </w:pPr>
          </w:p>
        </w:tc>
        <w:tc>
          <w:tcPr>
            <w:tcW w:w="1914" w:type="dxa"/>
            <w:vAlign w:val="center"/>
          </w:tcPr>
          <w:p>
            <w:pPr>
              <w:jc w:val="center"/>
              <w:rPr>
                <w:rFonts w:hint="default" w:ascii="Times New Roman" w:hAnsi="Times New Roman" w:cs="Times New Roman"/>
              </w:rPr>
            </w:pPr>
          </w:p>
        </w:tc>
        <w:tc>
          <w:tcPr>
            <w:tcW w:w="1914" w:type="dxa"/>
            <w:vAlign w:val="center"/>
          </w:tcPr>
          <w:p>
            <w:pPr>
              <w:jc w:val="cente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1914" w:type="dxa"/>
            <w:vAlign w:val="center"/>
          </w:tcPr>
          <w:p>
            <w:pPr>
              <w:jc w:val="center"/>
              <w:rPr>
                <w:rFonts w:hint="default" w:ascii="Times New Roman" w:hAnsi="Times New Roman" w:cs="Times New Roman"/>
              </w:rPr>
            </w:pPr>
          </w:p>
        </w:tc>
        <w:tc>
          <w:tcPr>
            <w:tcW w:w="1914" w:type="dxa"/>
            <w:vAlign w:val="center"/>
          </w:tcPr>
          <w:p>
            <w:pPr>
              <w:jc w:val="center"/>
              <w:rPr>
                <w:rFonts w:hint="default" w:ascii="Times New Roman" w:hAnsi="Times New Roman" w:cs="Times New Roman"/>
              </w:rPr>
            </w:pPr>
          </w:p>
        </w:tc>
        <w:tc>
          <w:tcPr>
            <w:tcW w:w="1914" w:type="dxa"/>
            <w:vAlign w:val="center"/>
          </w:tcPr>
          <w:p>
            <w:pPr>
              <w:jc w:val="center"/>
              <w:rPr>
                <w:rFonts w:hint="default" w:ascii="Times New Roman" w:hAnsi="Times New Roman" w:cs="Times New Roman"/>
              </w:rPr>
            </w:pPr>
          </w:p>
        </w:tc>
        <w:tc>
          <w:tcPr>
            <w:tcW w:w="1914" w:type="dxa"/>
            <w:vAlign w:val="center"/>
          </w:tcPr>
          <w:p>
            <w:pPr>
              <w:jc w:val="center"/>
              <w:rPr>
                <w:rFonts w:hint="default" w:ascii="Times New Roman" w:hAnsi="Times New Roman" w:cs="Times New Roman"/>
              </w:rPr>
            </w:pPr>
          </w:p>
        </w:tc>
        <w:tc>
          <w:tcPr>
            <w:tcW w:w="1914" w:type="dxa"/>
            <w:vAlign w:val="center"/>
          </w:tcPr>
          <w:p>
            <w:pPr>
              <w:jc w:val="center"/>
              <w:rPr>
                <w:rFonts w:hint="default" w:ascii="Times New Roman" w:hAnsi="Times New Roman" w:cs="Times New Roman"/>
              </w:rPr>
            </w:pPr>
          </w:p>
        </w:tc>
      </w:tr>
    </w:tbl>
    <w:p>
      <w:pPr>
        <w:pStyle w:val="34"/>
        <w:spacing w:line="360" w:lineRule="auto"/>
        <w:rPr>
          <w:rFonts w:hint="default" w:ascii="Times New Roman" w:hAnsi="Times New Roman" w:cs="Times New Roman"/>
        </w:rPr>
      </w:pPr>
      <w:r>
        <w:rPr>
          <w:rFonts w:hint="default" w:ascii="Times New Roman" w:hAnsi="Times New Roman" w:cs="Times New Roman"/>
        </w:rPr>
        <w:t>观测负责人（签名）：                                    观测人员（签名）：</w:t>
      </w:r>
    </w:p>
    <w:p>
      <w:pPr>
        <w:ind w:firstLine="5580" w:firstLineChars="3100"/>
        <w:rPr>
          <w:rFonts w:hint="default" w:ascii="Times New Roman" w:hAnsi="Times New Roman" w:cs="Times New Roman"/>
        </w:rPr>
      </w:pPr>
      <w:r>
        <w:rPr>
          <w:rFonts w:hint="default" w:ascii="Times New Roman" w:hAnsi="Times New Roman" w:cs="Times New Roman"/>
          <w:sz w:val="18"/>
          <w:szCs w:val="18"/>
        </w:rPr>
        <w:t>观测时间：    年     月      日</w:t>
      </w:r>
    </w:p>
    <w:p>
      <w:pPr>
        <w:pStyle w:val="34"/>
        <w:rPr>
          <w:rFonts w:hint="default" w:ascii="Times New Roman" w:hAnsi="Times New Roman" w:cs="Times New Roman"/>
        </w:rPr>
      </w:pPr>
    </w:p>
    <w:p>
      <w:pPr>
        <w:pStyle w:val="34"/>
        <w:rPr>
          <w:rFonts w:hint="default" w:ascii="Times New Roman" w:hAnsi="Times New Roman" w:cs="Times New Roman"/>
        </w:rPr>
      </w:pPr>
    </w:p>
    <w:p>
      <w:pPr>
        <w:pStyle w:val="34"/>
        <w:rPr>
          <w:rFonts w:hint="default" w:ascii="Times New Roman" w:hAnsi="Times New Roman" w:cs="Times New Roman"/>
        </w:rPr>
        <w:sectPr>
          <w:pgSz w:w="11906" w:h="16838"/>
          <w:pgMar w:top="567" w:right="1134" w:bottom="1134" w:left="1418" w:header="1418" w:footer="1134" w:gutter="0"/>
          <w:cols w:space="425" w:num="1"/>
          <w:formProt w:val="0"/>
          <w:docGrid w:type="lines" w:linePitch="312" w:charSpace="0"/>
        </w:sectPr>
      </w:pPr>
    </w:p>
    <w:p>
      <w:pPr>
        <w:widowControl/>
        <w:spacing w:before="156" w:beforeLines="50" w:after="156" w:afterLines="50"/>
        <w:jc w:val="center"/>
        <w:outlineLvl w:val="2"/>
        <w:rPr>
          <w:rFonts w:hint="default" w:ascii="Times New Roman" w:hAnsi="Times New Roman" w:eastAsia="黑体" w:cs="Times New Roman"/>
          <w:kern w:val="0"/>
        </w:rPr>
      </w:pPr>
      <w:bookmarkStart w:id="258" w:name="_Toc162958604"/>
      <w:bookmarkStart w:id="259" w:name="_Toc163587830"/>
      <w:r>
        <w:rPr>
          <w:rFonts w:hint="default" w:ascii="Times New Roman" w:hAnsi="Times New Roman" w:eastAsia="黑体" w:cs="Times New Roman"/>
          <w:kern w:val="0"/>
        </w:rPr>
        <w:t>C.3 裂缝观测记录表</w:t>
      </w:r>
      <w:bookmarkEnd w:id="258"/>
      <w:bookmarkEnd w:id="259"/>
    </w:p>
    <w:p>
      <w:pPr>
        <w:ind w:firstLine="210" w:firstLineChars="100"/>
        <w:rPr>
          <w:rFonts w:hint="default" w:ascii="Times New Roman" w:hAnsi="Times New Roman" w:cs="Times New Roman"/>
        </w:rPr>
      </w:pPr>
      <w:r>
        <w:rPr>
          <w:rFonts w:hint="default" w:ascii="Times New Roman" w:hAnsi="Times New Roman" w:cs="Times New Roman" w:eastAsiaTheme="minorEastAsia"/>
          <w:kern w:val="0"/>
        </w:rPr>
        <w:t>堤防名称:                                                                    单位:毫米</w:t>
      </w:r>
      <w:r>
        <w:rPr>
          <w:rFonts w:hint="default" w:ascii="Times New Roman" w:hAnsi="Times New Roman" w:cs="Times New Roman"/>
        </w:rPr>
        <w:t xml:space="preserve">                </w:t>
      </w:r>
    </w:p>
    <w:tbl>
      <w:tblPr>
        <w:tblStyle w:val="46"/>
        <w:tblW w:w="957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97"/>
        <w:gridCol w:w="446"/>
        <w:gridCol w:w="446"/>
        <w:gridCol w:w="446"/>
        <w:gridCol w:w="446"/>
        <w:gridCol w:w="446"/>
        <w:gridCol w:w="446"/>
        <w:gridCol w:w="441"/>
        <w:gridCol w:w="442"/>
        <w:gridCol w:w="442"/>
        <w:gridCol w:w="442"/>
        <w:gridCol w:w="442"/>
        <w:gridCol w:w="442"/>
        <w:gridCol w:w="442"/>
        <w:gridCol w:w="442"/>
        <w:gridCol w:w="442"/>
        <w:gridCol w:w="442"/>
        <w:gridCol w:w="442"/>
        <w:gridCol w:w="442"/>
        <w:gridCol w:w="447"/>
        <w:gridCol w:w="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5" w:hRule="atLeast"/>
          <w:jc w:val="center"/>
        </w:trPr>
        <w:tc>
          <w:tcPr>
            <w:tcW w:w="9570" w:type="dxa"/>
            <w:gridSpan w:val="21"/>
            <w:vAlign w:val="center"/>
          </w:tcPr>
          <w:p>
            <w:pPr>
              <w:jc w:val="center"/>
              <w:rPr>
                <w:rFonts w:hint="default" w:ascii="Times New Roman" w:hAnsi="Times New Roman" w:cs="Times New Roman"/>
              </w:rPr>
            </w:pPr>
            <w:r>
              <w:rPr>
                <w:rFonts w:hint="default" w:ascii="Times New Roman" w:hAnsi="Times New Roman" w:cs="Times New Roman"/>
              </w:rPr>
              <w:t>始测日期︰                上次观测日期:                 本次观测日期:                     间隔:   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jc w:val="center"/>
        </w:trPr>
        <w:tc>
          <w:tcPr>
            <w:tcW w:w="697" w:type="dxa"/>
            <w:vMerge w:val="restart"/>
            <w:vAlign w:val="center"/>
          </w:tcPr>
          <w:p>
            <w:pPr>
              <w:jc w:val="center"/>
              <w:rPr>
                <w:rFonts w:hint="default" w:ascii="Times New Roman" w:hAnsi="Times New Roman" w:cs="Times New Roman"/>
              </w:rPr>
            </w:pPr>
            <w:r>
              <w:rPr>
                <w:rFonts w:hint="default" w:ascii="Times New Roman" w:hAnsi="Times New Roman" w:cs="Times New Roman"/>
              </w:rPr>
              <w:t>裂缝编号</w:t>
            </w:r>
          </w:p>
        </w:tc>
        <w:tc>
          <w:tcPr>
            <w:tcW w:w="1338" w:type="dxa"/>
            <w:gridSpan w:val="3"/>
            <w:vAlign w:val="center"/>
          </w:tcPr>
          <w:p>
            <w:pPr>
              <w:jc w:val="center"/>
              <w:rPr>
                <w:rFonts w:hint="default" w:ascii="Times New Roman" w:hAnsi="Times New Roman" w:cs="Times New Roman"/>
              </w:rPr>
            </w:pPr>
            <w:r>
              <w:rPr>
                <w:rFonts w:hint="default" w:ascii="Times New Roman" w:hAnsi="Times New Roman" w:cs="Times New Roman"/>
              </w:rPr>
              <w:t>裂缝位置</w:t>
            </w:r>
          </w:p>
        </w:tc>
        <w:tc>
          <w:tcPr>
            <w:tcW w:w="1338" w:type="dxa"/>
            <w:gridSpan w:val="3"/>
            <w:vAlign w:val="center"/>
          </w:tcPr>
          <w:p>
            <w:pPr>
              <w:jc w:val="center"/>
              <w:rPr>
                <w:rFonts w:hint="default" w:ascii="Times New Roman" w:hAnsi="Times New Roman" w:cs="Times New Roman"/>
              </w:rPr>
            </w:pPr>
            <w:r>
              <w:rPr>
                <w:rFonts w:hint="default" w:ascii="Times New Roman" w:hAnsi="Times New Roman" w:cs="Times New Roman"/>
              </w:rPr>
              <w:t>始测</w:t>
            </w:r>
          </w:p>
        </w:tc>
        <w:tc>
          <w:tcPr>
            <w:tcW w:w="1325" w:type="dxa"/>
            <w:gridSpan w:val="3"/>
            <w:vAlign w:val="center"/>
          </w:tcPr>
          <w:p>
            <w:pPr>
              <w:jc w:val="center"/>
              <w:rPr>
                <w:rFonts w:hint="default" w:ascii="Times New Roman" w:hAnsi="Times New Roman" w:cs="Times New Roman"/>
              </w:rPr>
            </w:pPr>
            <w:r>
              <w:rPr>
                <w:rFonts w:hint="default" w:ascii="Times New Roman" w:hAnsi="Times New Roman" w:cs="Times New Roman"/>
              </w:rPr>
              <w:t>上次观测</w:t>
            </w:r>
          </w:p>
        </w:tc>
        <w:tc>
          <w:tcPr>
            <w:tcW w:w="1326" w:type="dxa"/>
            <w:gridSpan w:val="3"/>
            <w:vAlign w:val="center"/>
          </w:tcPr>
          <w:p>
            <w:pPr>
              <w:jc w:val="center"/>
              <w:rPr>
                <w:rFonts w:hint="default" w:ascii="Times New Roman" w:hAnsi="Times New Roman" w:cs="Times New Roman"/>
              </w:rPr>
            </w:pPr>
            <w:r>
              <w:rPr>
                <w:rFonts w:hint="default" w:ascii="Times New Roman" w:hAnsi="Times New Roman" w:cs="Times New Roman"/>
              </w:rPr>
              <w:t>本次观测</w:t>
            </w:r>
          </w:p>
        </w:tc>
        <w:tc>
          <w:tcPr>
            <w:tcW w:w="1326" w:type="dxa"/>
            <w:gridSpan w:val="3"/>
            <w:vAlign w:val="center"/>
          </w:tcPr>
          <w:p>
            <w:pPr>
              <w:jc w:val="center"/>
              <w:rPr>
                <w:rFonts w:hint="default" w:ascii="Times New Roman" w:hAnsi="Times New Roman" w:cs="Times New Roman"/>
              </w:rPr>
            </w:pPr>
            <w:r>
              <w:rPr>
                <w:rFonts w:hint="default" w:ascii="Times New Roman" w:hAnsi="Times New Roman" w:cs="Times New Roman"/>
              </w:rPr>
              <w:t>间隔变化量</w:t>
            </w:r>
          </w:p>
        </w:tc>
        <w:tc>
          <w:tcPr>
            <w:tcW w:w="1326" w:type="dxa"/>
            <w:gridSpan w:val="3"/>
            <w:vAlign w:val="center"/>
          </w:tcPr>
          <w:p>
            <w:pPr>
              <w:jc w:val="center"/>
              <w:rPr>
                <w:rFonts w:hint="default" w:ascii="Times New Roman" w:hAnsi="Times New Roman" w:cs="Times New Roman"/>
              </w:rPr>
            </w:pPr>
            <w:r>
              <w:rPr>
                <w:rFonts w:hint="default" w:ascii="Times New Roman" w:hAnsi="Times New Roman" w:cs="Times New Roman"/>
              </w:rPr>
              <w:t>累计变化量</w:t>
            </w:r>
          </w:p>
        </w:tc>
        <w:tc>
          <w:tcPr>
            <w:tcW w:w="447" w:type="dxa"/>
            <w:vMerge w:val="restart"/>
            <w:vAlign w:val="center"/>
          </w:tcPr>
          <w:p>
            <w:pPr>
              <w:jc w:val="center"/>
              <w:rPr>
                <w:rFonts w:hint="default" w:ascii="Times New Roman" w:hAnsi="Times New Roman" w:cs="Times New Roman"/>
              </w:rPr>
            </w:pPr>
            <w:r>
              <w:rPr>
                <w:rFonts w:hint="default" w:ascii="Times New Roman" w:hAnsi="Times New Roman" w:cs="Times New Roman"/>
              </w:rPr>
              <w:t>气温度</w:t>
            </w:r>
          </w:p>
        </w:tc>
        <w:tc>
          <w:tcPr>
            <w:tcW w:w="447" w:type="dxa"/>
            <w:vMerge w:val="restart"/>
            <w:vAlign w:val="center"/>
          </w:tcPr>
          <w:p>
            <w:pPr>
              <w:jc w:val="center"/>
              <w:rPr>
                <w:rFonts w:hint="default" w:ascii="Times New Roman" w:hAnsi="Times New Roman" w:cs="Times New Roman"/>
              </w:rPr>
            </w:pPr>
            <w:r>
              <w:rPr>
                <w:rFonts w:hint="default" w:ascii="Times New Roman" w:hAnsi="Times New Roman" w:cs="Times New Roma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jc w:val="center"/>
        </w:trPr>
        <w:tc>
          <w:tcPr>
            <w:tcW w:w="697" w:type="dxa"/>
            <w:vMerge w:val="continue"/>
            <w:vAlign w:val="center"/>
          </w:tcPr>
          <w:p>
            <w:pPr>
              <w:jc w:val="center"/>
              <w:rPr>
                <w:rFonts w:hint="default" w:ascii="Times New Roman" w:hAnsi="Times New Roman" w:cs="Times New Roman"/>
              </w:rPr>
            </w:pPr>
          </w:p>
        </w:tc>
        <w:tc>
          <w:tcPr>
            <w:tcW w:w="446" w:type="dxa"/>
            <w:vAlign w:val="center"/>
          </w:tcPr>
          <w:p>
            <w:pPr>
              <w:jc w:val="center"/>
              <w:rPr>
                <w:rFonts w:hint="default" w:ascii="Times New Roman" w:hAnsi="Times New Roman" w:cs="Times New Roman"/>
              </w:rPr>
            </w:pPr>
            <w:r>
              <w:rPr>
                <w:rFonts w:hint="default" w:ascii="Times New Roman" w:hAnsi="Times New Roman" w:cs="Times New Roman"/>
              </w:rPr>
              <w:t>桩号</w:t>
            </w:r>
          </w:p>
        </w:tc>
        <w:tc>
          <w:tcPr>
            <w:tcW w:w="446" w:type="dxa"/>
            <w:vAlign w:val="center"/>
          </w:tcPr>
          <w:p>
            <w:pPr>
              <w:jc w:val="center"/>
              <w:rPr>
                <w:rFonts w:hint="default" w:ascii="Times New Roman" w:hAnsi="Times New Roman" w:cs="Times New Roman"/>
              </w:rPr>
            </w:pPr>
            <w:r>
              <w:rPr>
                <w:rFonts w:hint="default" w:ascii="Times New Roman" w:hAnsi="Times New Roman" w:cs="Times New Roman"/>
              </w:rPr>
              <w:t>高程</w:t>
            </w:r>
          </w:p>
        </w:tc>
        <w:tc>
          <w:tcPr>
            <w:tcW w:w="446" w:type="dxa"/>
            <w:vAlign w:val="center"/>
          </w:tcPr>
          <w:p>
            <w:pPr>
              <w:jc w:val="center"/>
              <w:rPr>
                <w:rFonts w:hint="default" w:ascii="Times New Roman" w:hAnsi="Times New Roman" w:cs="Times New Roman"/>
              </w:rPr>
            </w:pPr>
            <w:r>
              <w:rPr>
                <w:rFonts w:hint="default" w:ascii="Times New Roman" w:hAnsi="Times New Roman" w:cs="Times New Roman"/>
              </w:rPr>
              <w:t>部位</w:t>
            </w:r>
          </w:p>
        </w:tc>
        <w:tc>
          <w:tcPr>
            <w:tcW w:w="446" w:type="dxa"/>
            <w:vAlign w:val="center"/>
          </w:tcPr>
          <w:p>
            <w:pPr>
              <w:jc w:val="center"/>
              <w:rPr>
                <w:rFonts w:hint="default" w:ascii="Times New Roman" w:hAnsi="Times New Roman" w:cs="Times New Roman"/>
              </w:rPr>
            </w:pPr>
            <w:r>
              <w:rPr>
                <w:rFonts w:hint="default" w:ascii="Times New Roman" w:hAnsi="Times New Roman" w:cs="Times New Roman"/>
              </w:rPr>
              <w:t>缝长</w:t>
            </w:r>
          </w:p>
        </w:tc>
        <w:tc>
          <w:tcPr>
            <w:tcW w:w="446" w:type="dxa"/>
            <w:vAlign w:val="center"/>
          </w:tcPr>
          <w:p>
            <w:pPr>
              <w:jc w:val="center"/>
              <w:rPr>
                <w:rFonts w:hint="default" w:ascii="Times New Roman" w:hAnsi="Times New Roman" w:cs="Times New Roman"/>
              </w:rPr>
            </w:pPr>
            <w:r>
              <w:rPr>
                <w:rFonts w:hint="default" w:ascii="Times New Roman" w:hAnsi="Times New Roman" w:cs="Times New Roman"/>
              </w:rPr>
              <w:t>缝宽</w:t>
            </w:r>
          </w:p>
        </w:tc>
        <w:tc>
          <w:tcPr>
            <w:tcW w:w="446" w:type="dxa"/>
            <w:vAlign w:val="center"/>
          </w:tcPr>
          <w:p>
            <w:pPr>
              <w:jc w:val="center"/>
              <w:rPr>
                <w:rFonts w:hint="default" w:ascii="Times New Roman" w:hAnsi="Times New Roman" w:cs="Times New Roman"/>
              </w:rPr>
            </w:pPr>
            <w:r>
              <w:rPr>
                <w:rFonts w:hint="default" w:ascii="Times New Roman" w:hAnsi="Times New Roman" w:cs="Times New Roman"/>
              </w:rPr>
              <w:t>缝深</w:t>
            </w:r>
          </w:p>
        </w:tc>
        <w:tc>
          <w:tcPr>
            <w:tcW w:w="441" w:type="dxa"/>
            <w:vAlign w:val="center"/>
          </w:tcPr>
          <w:p>
            <w:pPr>
              <w:jc w:val="center"/>
              <w:rPr>
                <w:rFonts w:hint="default" w:ascii="Times New Roman" w:hAnsi="Times New Roman" w:cs="Times New Roman"/>
              </w:rPr>
            </w:pPr>
            <w:r>
              <w:rPr>
                <w:rFonts w:hint="default" w:ascii="Times New Roman" w:hAnsi="Times New Roman" w:cs="Times New Roman"/>
              </w:rPr>
              <w:t>缝长</w:t>
            </w:r>
          </w:p>
        </w:tc>
        <w:tc>
          <w:tcPr>
            <w:tcW w:w="442" w:type="dxa"/>
            <w:vAlign w:val="center"/>
          </w:tcPr>
          <w:p>
            <w:pPr>
              <w:jc w:val="center"/>
              <w:rPr>
                <w:rFonts w:hint="default" w:ascii="Times New Roman" w:hAnsi="Times New Roman" w:cs="Times New Roman"/>
              </w:rPr>
            </w:pPr>
            <w:r>
              <w:rPr>
                <w:rFonts w:hint="default" w:ascii="Times New Roman" w:hAnsi="Times New Roman" w:cs="Times New Roman"/>
              </w:rPr>
              <w:t>缝宽</w:t>
            </w:r>
          </w:p>
        </w:tc>
        <w:tc>
          <w:tcPr>
            <w:tcW w:w="442" w:type="dxa"/>
            <w:vAlign w:val="center"/>
          </w:tcPr>
          <w:p>
            <w:pPr>
              <w:jc w:val="center"/>
              <w:rPr>
                <w:rFonts w:hint="default" w:ascii="Times New Roman" w:hAnsi="Times New Roman" w:cs="Times New Roman"/>
              </w:rPr>
            </w:pPr>
            <w:r>
              <w:rPr>
                <w:rFonts w:hint="default" w:ascii="Times New Roman" w:hAnsi="Times New Roman" w:cs="Times New Roman"/>
              </w:rPr>
              <w:t>缝深</w:t>
            </w:r>
          </w:p>
        </w:tc>
        <w:tc>
          <w:tcPr>
            <w:tcW w:w="442" w:type="dxa"/>
            <w:vAlign w:val="center"/>
          </w:tcPr>
          <w:p>
            <w:pPr>
              <w:jc w:val="center"/>
              <w:rPr>
                <w:rFonts w:hint="default" w:ascii="Times New Roman" w:hAnsi="Times New Roman" w:cs="Times New Roman"/>
              </w:rPr>
            </w:pPr>
            <w:r>
              <w:rPr>
                <w:rFonts w:hint="default" w:ascii="Times New Roman" w:hAnsi="Times New Roman" w:cs="Times New Roman"/>
              </w:rPr>
              <w:t>缝长</w:t>
            </w:r>
          </w:p>
        </w:tc>
        <w:tc>
          <w:tcPr>
            <w:tcW w:w="442" w:type="dxa"/>
            <w:vAlign w:val="center"/>
          </w:tcPr>
          <w:p>
            <w:pPr>
              <w:jc w:val="center"/>
              <w:rPr>
                <w:rFonts w:hint="default" w:ascii="Times New Roman" w:hAnsi="Times New Roman" w:cs="Times New Roman"/>
              </w:rPr>
            </w:pPr>
            <w:r>
              <w:rPr>
                <w:rFonts w:hint="default" w:ascii="Times New Roman" w:hAnsi="Times New Roman" w:cs="Times New Roman"/>
              </w:rPr>
              <w:t>缝宽</w:t>
            </w:r>
          </w:p>
        </w:tc>
        <w:tc>
          <w:tcPr>
            <w:tcW w:w="442" w:type="dxa"/>
            <w:vAlign w:val="center"/>
          </w:tcPr>
          <w:p>
            <w:pPr>
              <w:jc w:val="center"/>
              <w:rPr>
                <w:rFonts w:hint="default" w:ascii="Times New Roman" w:hAnsi="Times New Roman" w:cs="Times New Roman"/>
              </w:rPr>
            </w:pPr>
            <w:r>
              <w:rPr>
                <w:rFonts w:hint="default" w:ascii="Times New Roman" w:hAnsi="Times New Roman" w:cs="Times New Roman"/>
              </w:rPr>
              <w:t>缝深</w:t>
            </w:r>
          </w:p>
        </w:tc>
        <w:tc>
          <w:tcPr>
            <w:tcW w:w="442" w:type="dxa"/>
            <w:vAlign w:val="center"/>
          </w:tcPr>
          <w:p>
            <w:pPr>
              <w:jc w:val="center"/>
              <w:rPr>
                <w:rFonts w:hint="default" w:ascii="Times New Roman" w:hAnsi="Times New Roman" w:cs="Times New Roman"/>
              </w:rPr>
            </w:pPr>
            <w:r>
              <w:rPr>
                <w:rFonts w:hint="default" w:ascii="Times New Roman" w:hAnsi="Times New Roman" w:cs="Times New Roman"/>
              </w:rPr>
              <w:t>缝长</w:t>
            </w:r>
          </w:p>
        </w:tc>
        <w:tc>
          <w:tcPr>
            <w:tcW w:w="442" w:type="dxa"/>
            <w:vAlign w:val="center"/>
          </w:tcPr>
          <w:p>
            <w:pPr>
              <w:jc w:val="center"/>
              <w:rPr>
                <w:rFonts w:hint="default" w:ascii="Times New Roman" w:hAnsi="Times New Roman" w:cs="Times New Roman"/>
              </w:rPr>
            </w:pPr>
            <w:r>
              <w:rPr>
                <w:rFonts w:hint="default" w:ascii="Times New Roman" w:hAnsi="Times New Roman" w:cs="Times New Roman"/>
              </w:rPr>
              <w:t>缝宽</w:t>
            </w:r>
          </w:p>
        </w:tc>
        <w:tc>
          <w:tcPr>
            <w:tcW w:w="442" w:type="dxa"/>
            <w:vAlign w:val="center"/>
          </w:tcPr>
          <w:p>
            <w:pPr>
              <w:jc w:val="center"/>
              <w:rPr>
                <w:rFonts w:hint="default" w:ascii="Times New Roman" w:hAnsi="Times New Roman" w:cs="Times New Roman"/>
              </w:rPr>
            </w:pPr>
            <w:r>
              <w:rPr>
                <w:rFonts w:hint="default" w:ascii="Times New Roman" w:hAnsi="Times New Roman" w:cs="Times New Roman"/>
              </w:rPr>
              <w:t>缝深</w:t>
            </w:r>
          </w:p>
        </w:tc>
        <w:tc>
          <w:tcPr>
            <w:tcW w:w="442" w:type="dxa"/>
            <w:vAlign w:val="center"/>
          </w:tcPr>
          <w:p>
            <w:pPr>
              <w:jc w:val="center"/>
              <w:rPr>
                <w:rFonts w:hint="default" w:ascii="Times New Roman" w:hAnsi="Times New Roman" w:cs="Times New Roman"/>
              </w:rPr>
            </w:pPr>
            <w:r>
              <w:rPr>
                <w:rFonts w:hint="default" w:ascii="Times New Roman" w:hAnsi="Times New Roman" w:cs="Times New Roman"/>
              </w:rPr>
              <w:t>缝长</w:t>
            </w:r>
          </w:p>
        </w:tc>
        <w:tc>
          <w:tcPr>
            <w:tcW w:w="442" w:type="dxa"/>
            <w:vAlign w:val="center"/>
          </w:tcPr>
          <w:p>
            <w:pPr>
              <w:jc w:val="center"/>
              <w:rPr>
                <w:rFonts w:hint="default" w:ascii="Times New Roman" w:hAnsi="Times New Roman" w:cs="Times New Roman"/>
              </w:rPr>
            </w:pPr>
            <w:r>
              <w:rPr>
                <w:rFonts w:hint="default" w:ascii="Times New Roman" w:hAnsi="Times New Roman" w:cs="Times New Roman"/>
              </w:rPr>
              <w:t>缝宽</w:t>
            </w:r>
          </w:p>
        </w:tc>
        <w:tc>
          <w:tcPr>
            <w:tcW w:w="442" w:type="dxa"/>
            <w:vAlign w:val="center"/>
          </w:tcPr>
          <w:p>
            <w:pPr>
              <w:jc w:val="center"/>
              <w:rPr>
                <w:rFonts w:hint="default" w:ascii="Times New Roman" w:hAnsi="Times New Roman" w:cs="Times New Roman"/>
              </w:rPr>
            </w:pPr>
            <w:r>
              <w:rPr>
                <w:rFonts w:hint="default" w:ascii="Times New Roman" w:hAnsi="Times New Roman" w:cs="Times New Roman"/>
              </w:rPr>
              <w:t>缝深</w:t>
            </w:r>
          </w:p>
        </w:tc>
        <w:tc>
          <w:tcPr>
            <w:tcW w:w="447" w:type="dxa"/>
            <w:vMerge w:val="continue"/>
            <w:vAlign w:val="center"/>
          </w:tcPr>
          <w:p>
            <w:pPr>
              <w:jc w:val="center"/>
              <w:rPr>
                <w:rFonts w:hint="default" w:ascii="Times New Roman" w:hAnsi="Times New Roman" w:cs="Times New Roman"/>
              </w:rPr>
            </w:pPr>
          </w:p>
        </w:tc>
        <w:tc>
          <w:tcPr>
            <w:tcW w:w="447" w:type="dxa"/>
            <w:vMerge w:val="continue"/>
            <w:vAlign w:val="center"/>
          </w:tcPr>
          <w:p>
            <w:pPr>
              <w:jc w:val="cente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jc w:val="center"/>
        </w:trPr>
        <w:tc>
          <w:tcPr>
            <w:tcW w:w="697" w:type="dxa"/>
            <w:vAlign w:val="center"/>
          </w:tcPr>
          <w:p>
            <w:pPr>
              <w:jc w:val="center"/>
              <w:rPr>
                <w:rFonts w:hint="default" w:ascii="Times New Roman" w:hAnsi="Times New Roman" w:cs="Times New Roman"/>
              </w:rPr>
            </w:pPr>
          </w:p>
        </w:tc>
        <w:tc>
          <w:tcPr>
            <w:tcW w:w="446" w:type="dxa"/>
            <w:vAlign w:val="center"/>
          </w:tcPr>
          <w:p>
            <w:pPr>
              <w:jc w:val="center"/>
              <w:rPr>
                <w:rFonts w:hint="default" w:ascii="Times New Roman" w:hAnsi="Times New Roman" w:cs="Times New Roman"/>
              </w:rPr>
            </w:pPr>
          </w:p>
        </w:tc>
        <w:tc>
          <w:tcPr>
            <w:tcW w:w="446" w:type="dxa"/>
            <w:vAlign w:val="center"/>
          </w:tcPr>
          <w:p>
            <w:pPr>
              <w:jc w:val="center"/>
              <w:rPr>
                <w:rFonts w:hint="default" w:ascii="Times New Roman" w:hAnsi="Times New Roman" w:cs="Times New Roman"/>
              </w:rPr>
            </w:pPr>
          </w:p>
        </w:tc>
        <w:tc>
          <w:tcPr>
            <w:tcW w:w="446" w:type="dxa"/>
            <w:vAlign w:val="center"/>
          </w:tcPr>
          <w:p>
            <w:pPr>
              <w:jc w:val="center"/>
              <w:rPr>
                <w:rFonts w:hint="default" w:ascii="Times New Roman" w:hAnsi="Times New Roman" w:cs="Times New Roman"/>
              </w:rPr>
            </w:pPr>
          </w:p>
        </w:tc>
        <w:tc>
          <w:tcPr>
            <w:tcW w:w="446" w:type="dxa"/>
            <w:vAlign w:val="center"/>
          </w:tcPr>
          <w:p>
            <w:pPr>
              <w:jc w:val="center"/>
              <w:rPr>
                <w:rFonts w:hint="default" w:ascii="Times New Roman" w:hAnsi="Times New Roman" w:cs="Times New Roman"/>
              </w:rPr>
            </w:pPr>
          </w:p>
        </w:tc>
        <w:tc>
          <w:tcPr>
            <w:tcW w:w="446" w:type="dxa"/>
            <w:vAlign w:val="center"/>
          </w:tcPr>
          <w:p>
            <w:pPr>
              <w:jc w:val="center"/>
              <w:rPr>
                <w:rFonts w:hint="default" w:ascii="Times New Roman" w:hAnsi="Times New Roman" w:cs="Times New Roman"/>
              </w:rPr>
            </w:pPr>
          </w:p>
        </w:tc>
        <w:tc>
          <w:tcPr>
            <w:tcW w:w="446" w:type="dxa"/>
            <w:vAlign w:val="center"/>
          </w:tcPr>
          <w:p>
            <w:pPr>
              <w:jc w:val="center"/>
              <w:rPr>
                <w:rFonts w:hint="default" w:ascii="Times New Roman" w:hAnsi="Times New Roman" w:cs="Times New Roman"/>
              </w:rPr>
            </w:pPr>
          </w:p>
        </w:tc>
        <w:tc>
          <w:tcPr>
            <w:tcW w:w="441" w:type="dxa"/>
            <w:vAlign w:val="center"/>
          </w:tcPr>
          <w:p>
            <w:pPr>
              <w:jc w:val="center"/>
              <w:rPr>
                <w:rFonts w:hint="default" w:ascii="Times New Roman" w:hAnsi="Times New Roman" w:cs="Times New Roman"/>
              </w:rPr>
            </w:pPr>
          </w:p>
        </w:tc>
        <w:tc>
          <w:tcPr>
            <w:tcW w:w="442" w:type="dxa"/>
            <w:vAlign w:val="center"/>
          </w:tcPr>
          <w:p>
            <w:pPr>
              <w:jc w:val="center"/>
              <w:rPr>
                <w:rFonts w:hint="default" w:ascii="Times New Roman" w:hAnsi="Times New Roman" w:cs="Times New Roman"/>
              </w:rPr>
            </w:pPr>
          </w:p>
        </w:tc>
        <w:tc>
          <w:tcPr>
            <w:tcW w:w="442" w:type="dxa"/>
            <w:vAlign w:val="center"/>
          </w:tcPr>
          <w:p>
            <w:pPr>
              <w:jc w:val="center"/>
              <w:rPr>
                <w:rFonts w:hint="default" w:ascii="Times New Roman" w:hAnsi="Times New Roman" w:cs="Times New Roman"/>
              </w:rPr>
            </w:pPr>
          </w:p>
        </w:tc>
        <w:tc>
          <w:tcPr>
            <w:tcW w:w="442" w:type="dxa"/>
            <w:vAlign w:val="center"/>
          </w:tcPr>
          <w:p>
            <w:pPr>
              <w:jc w:val="center"/>
              <w:rPr>
                <w:rFonts w:hint="default" w:ascii="Times New Roman" w:hAnsi="Times New Roman" w:cs="Times New Roman"/>
              </w:rPr>
            </w:pPr>
          </w:p>
        </w:tc>
        <w:tc>
          <w:tcPr>
            <w:tcW w:w="442" w:type="dxa"/>
            <w:vAlign w:val="center"/>
          </w:tcPr>
          <w:p>
            <w:pPr>
              <w:jc w:val="center"/>
              <w:rPr>
                <w:rFonts w:hint="default" w:ascii="Times New Roman" w:hAnsi="Times New Roman" w:cs="Times New Roman"/>
              </w:rPr>
            </w:pPr>
          </w:p>
        </w:tc>
        <w:tc>
          <w:tcPr>
            <w:tcW w:w="442" w:type="dxa"/>
            <w:vAlign w:val="center"/>
          </w:tcPr>
          <w:p>
            <w:pPr>
              <w:jc w:val="center"/>
              <w:rPr>
                <w:rFonts w:hint="default" w:ascii="Times New Roman" w:hAnsi="Times New Roman" w:cs="Times New Roman"/>
              </w:rPr>
            </w:pPr>
          </w:p>
        </w:tc>
        <w:tc>
          <w:tcPr>
            <w:tcW w:w="442" w:type="dxa"/>
            <w:vAlign w:val="center"/>
          </w:tcPr>
          <w:p>
            <w:pPr>
              <w:jc w:val="center"/>
              <w:rPr>
                <w:rFonts w:hint="default" w:ascii="Times New Roman" w:hAnsi="Times New Roman" w:cs="Times New Roman"/>
              </w:rPr>
            </w:pPr>
          </w:p>
        </w:tc>
        <w:tc>
          <w:tcPr>
            <w:tcW w:w="442" w:type="dxa"/>
            <w:vAlign w:val="center"/>
          </w:tcPr>
          <w:p>
            <w:pPr>
              <w:jc w:val="center"/>
              <w:rPr>
                <w:rFonts w:hint="default" w:ascii="Times New Roman" w:hAnsi="Times New Roman" w:cs="Times New Roman"/>
              </w:rPr>
            </w:pPr>
          </w:p>
        </w:tc>
        <w:tc>
          <w:tcPr>
            <w:tcW w:w="442" w:type="dxa"/>
            <w:vAlign w:val="center"/>
          </w:tcPr>
          <w:p>
            <w:pPr>
              <w:jc w:val="center"/>
              <w:rPr>
                <w:rFonts w:hint="default" w:ascii="Times New Roman" w:hAnsi="Times New Roman" w:cs="Times New Roman"/>
              </w:rPr>
            </w:pPr>
          </w:p>
        </w:tc>
        <w:tc>
          <w:tcPr>
            <w:tcW w:w="442" w:type="dxa"/>
            <w:vAlign w:val="center"/>
          </w:tcPr>
          <w:p>
            <w:pPr>
              <w:jc w:val="center"/>
              <w:rPr>
                <w:rFonts w:hint="default" w:ascii="Times New Roman" w:hAnsi="Times New Roman" w:cs="Times New Roman"/>
              </w:rPr>
            </w:pPr>
          </w:p>
        </w:tc>
        <w:tc>
          <w:tcPr>
            <w:tcW w:w="442" w:type="dxa"/>
            <w:vAlign w:val="center"/>
          </w:tcPr>
          <w:p>
            <w:pPr>
              <w:jc w:val="center"/>
              <w:rPr>
                <w:rFonts w:hint="default" w:ascii="Times New Roman" w:hAnsi="Times New Roman" w:cs="Times New Roman"/>
              </w:rPr>
            </w:pPr>
          </w:p>
        </w:tc>
        <w:tc>
          <w:tcPr>
            <w:tcW w:w="442" w:type="dxa"/>
            <w:vAlign w:val="center"/>
          </w:tcPr>
          <w:p>
            <w:pPr>
              <w:jc w:val="center"/>
              <w:rPr>
                <w:rFonts w:hint="default" w:ascii="Times New Roman" w:hAnsi="Times New Roman" w:cs="Times New Roman"/>
              </w:rPr>
            </w:pPr>
          </w:p>
        </w:tc>
        <w:tc>
          <w:tcPr>
            <w:tcW w:w="447" w:type="dxa"/>
            <w:vAlign w:val="center"/>
          </w:tcPr>
          <w:p>
            <w:pPr>
              <w:jc w:val="center"/>
              <w:rPr>
                <w:rFonts w:hint="default" w:ascii="Times New Roman" w:hAnsi="Times New Roman" w:cs="Times New Roman"/>
              </w:rPr>
            </w:pPr>
          </w:p>
        </w:tc>
        <w:tc>
          <w:tcPr>
            <w:tcW w:w="447" w:type="dxa"/>
            <w:vAlign w:val="center"/>
          </w:tcPr>
          <w:p>
            <w:pPr>
              <w:jc w:val="cente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jc w:val="center"/>
        </w:trPr>
        <w:tc>
          <w:tcPr>
            <w:tcW w:w="697" w:type="dxa"/>
            <w:vAlign w:val="center"/>
          </w:tcPr>
          <w:p>
            <w:pPr>
              <w:jc w:val="center"/>
              <w:rPr>
                <w:rFonts w:hint="default" w:ascii="Times New Roman" w:hAnsi="Times New Roman" w:cs="Times New Roman"/>
              </w:rPr>
            </w:pPr>
          </w:p>
        </w:tc>
        <w:tc>
          <w:tcPr>
            <w:tcW w:w="446" w:type="dxa"/>
            <w:vAlign w:val="center"/>
          </w:tcPr>
          <w:p>
            <w:pPr>
              <w:jc w:val="center"/>
              <w:rPr>
                <w:rFonts w:hint="default" w:ascii="Times New Roman" w:hAnsi="Times New Roman" w:cs="Times New Roman"/>
              </w:rPr>
            </w:pPr>
          </w:p>
        </w:tc>
        <w:tc>
          <w:tcPr>
            <w:tcW w:w="446" w:type="dxa"/>
            <w:vAlign w:val="center"/>
          </w:tcPr>
          <w:p>
            <w:pPr>
              <w:jc w:val="center"/>
              <w:rPr>
                <w:rFonts w:hint="default" w:ascii="Times New Roman" w:hAnsi="Times New Roman" w:cs="Times New Roman"/>
              </w:rPr>
            </w:pPr>
          </w:p>
        </w:tc>
        <w:tc>
          <w:tcPr>
            <w:tcW w:w="446" w:type="dxa"/>
            <w:vAlign w:val="center"/>
          </w:tcPr>
          <w:p>
            <w:pPr>
              <w:jc w:val="center"/>
              <w:rPr>
                <w:rFonts w:hint="default" w:ascii="Times New Roman" w:hAnsi="Times New Roman" w:cs="Times New Roman"/>
              </w:rPr>
            </w:pPr>
          </w:p>
        </w:tc>
        <w:tc>
          <w:tcPr>
            <w:tcW w:w="446" w:type="dxa"/>
            <w:vAlign w:val="center"/>
          </w:tcPr>
          <w:p>
            <w:pPr>
              <w:jc w:val="center"/>
              <w:rPr>
                <w:rFonts w:hint="default" w:ascii="Times New Roman" w:hAnsi="Times New Roman" w:cs="Times New Roman"/>
              </w:rPr>
            </w:pPr>
          </w:p>
        </w:tc>
        <w:tc>
          <w:tcPr>
            <w:tcW w:w="446" w:type="dxa"/>
            <w:vAlign w:val="center"/>
          </w:tcPr>
          <w:p>
            <w:pPr>
              <w:jc w:val="center"/>
              <w:rPr>
                <w:rFonts w:hint="default" w:ascii="Times New Roman" w:hAnsi="Times New Roman" w:cs="Times New Roman"/>
              </w:rPr>
            </w:pPr>
          </w:p>
        </w:tc>
        <w:tc>
          <w:tcPr>
            <w:tcW w:w="446" w:type="dxa"/>
            <w:vAlign w:val="center"/>
          </w:tcPr>
          <w:p>
            <w:pPr>
              <w:jc w:val="center"/>
              <w:rPr>
                <w:rFonts w:hint="default" w:ascii="Times New Roman" w:hAnsi="Times New Roman" w:cs="Times New Roman"/>
              </w:rPr>
            </w:pPr>
          </w:p>
        </w:tc>
        <w:tc>
          <w:tcPr>
            <w:tcW w:w="441" w:type="dxa"/>
            <w:vAlign w:val="center"/>
          </w:tcPr>
          <w:p>
            <w:pPr>
              <w:jc w:val="center"/>
              <w:rPr>
                <w:rFonts w:hint="default" w:ascii="Times New Roman" w:hAnsi="Times New Roman" w:cs="Times New Roman"/>
              </w:rPr>
            </w:pPr>
          </w:p>
        </w:tc>
        <w:tc>
          <w:tcPr>
            <w:tcW w:w="442" w:type="dxa"/>
            <w:vAlign w:val="center"/>
          </w:tcPr>
          <w:p>
            <w:pPr>
              <w:jc w:val="center"/>
              <w:rPr>
                <w:rFonts w:hint="default" w:ascii="Times New Roman" w:hAnsi="Times New Roman" w:cs="Times New Roman"/>
              </w:rPr>
            </w:pPr>
          </w:p>
        </w:tc>
        <w:tc>
          <w:tcPr>
            <w:tcW w:w="442" w:type="dxa"/>
            <w:vAlign w:val="center"/>
          </w:tcPr>
          <w:p>
            <w:pPr>
              <w:jc w:val="center"/>
              <w:rPr>
                <w:rFonts w:hint="default" w:ascii="Times New Roman" w:hAnsi="Times New Roman" w:cs="Times New Roman"/>
              </w:rPr>
            </w:pPr>
          </w:p>
        </w:tc>
        <w:tc>
          <w:tcPr>
            <w:tcW w:w="442" w:type="dxa"/>
            <w:vAlign w:val="center"/>
          </w:tcPr>
          <w:p>
            <w:pPr>
              <w:jc w:val="center"/>
              <w:rPr>
                <w:rFonts w:hint="default" w:ascii="Times New Roman" w:hAnsi="Times New Roman" w:cs="Times New Roman"/>
              </w:rPr>
            </w:pPr>
          </w:p>
        </w:tc>
        <w:tc>
          <w:tcPr>
            <w:tcW w:w="442" w:type="dxa"/>
            <w:vAlign w:val="center"/>
          </w:tcPr>
          <w:p>
            <w:pPr>
              <w:jc w:val="center"/>
              <w:rPr>
                <w:rFonts w:hint="default" w:ascii="Times New Roman" w:hAnsi="Times New Roman" w:cs="Times New Roman"/>
              </w:rPr>
            </w:pPr>
          </w:p>
        </w:tc>
        <w:tc>
          <w:tcPr>
            <w:tcW w:w="442" w:type="dxa"/>
            <w:vAlign w:val="center"/>
          </w:tcPr>
          <w:p>
            <w:pPr>
              <w:jc w:val="center"/>
              <w:rPr>
                <w:rFonts w:hint="default" w:ascii="Times New Roman" w:hAnsi="Times New Roman" w:cs="Times New Roman"/>
              </w:rPr>
            </w:pPr>
          </w:p>
        </w:tc>
        <w:tc>
          <w:tcPr>
            <w:tcW w:w="442" w:type="dxa"/>
            <w:vAlign w:val="center"/>
          </w:tcPr>
          <w:p>
            <w:pPr>
              <w:jc w:val="center"/>
              <w:rPr>
                <w:rFonts w:hint="default" w:ascii="Times New Roman" w:hAnsi="Times New Roman" w:cs="Times New Roman"/>
              </w:rPr>
            </w:pPr>
          </w:p>
        </w:tc>
        <w:tc>
          <w:tcPr>
            <w:tcW w:w="442" w:type="dxa"/>
            <w:vAlign w:val="center"/>
          </w:tcPr>
          <w:p>
            <w:pPr>
              <w:jc w:val="center"/>
              <w:rPr>
                <w:rFonts w:hint="default" w:ascii="Times New Roman" w:hAnsi="Times New Roman" w:cs="Times New Roman"/>
              </w:rPr>
            </w:pPr>
          </w:p>
        </w:tc>
        <w:tc>
          <w:tcPr>
            <w:tcW w:w="442" w:type="dxa"/>
            <w:vAlign w:val="center"/>
          </w:tcPr>
          <w:p>
            <w:pPr>
              <w:jc w:val="center"/>
              <w:rPr>
                <w:rFonts w:hint="default" w:ascii="Times New Roman" w:hAnsi="Times New Roman" w:cs="Times New Roman"/>
              </w:rPr>
            </w:pPr>
          </w:p>
        </w:tc>
        <w:tc>
          <w:tcPr>
            <w:tcW w:w="442" w:type="dxa"/>
            <w:vAlign w:val="center"/>
          </w:tcPr>
          <w:p>
            <w:pPr>
              <w:jc w:val="center"/>
              <w:rPr>
                <w:rFonts w:hint="default" w:ascii="Times New Roman" w:hAnsi="Times New Roman" w:cs="Times New Roman"/>
              </w:rPr>
            </w:pPr>
          </w:p>
        </w:tc>
        <w:tc>
          <w:tcPr>
            <w:tcW w:w="442" w:type="dxa"/>
            <w:vAlign w:val="center"/>
          </w:tcPr>
          <w:p>
            <w:pPr>
              <w:jc w:val="center"/>
              <w:rPr>
                <w:rFonts w:hint="default" w:ascii="Times New Roman" w:hAnsi="Times New Roman" w:cs="Times New Roman"/>
              </w:rPr>
            </w:pPr>
          </w:p>
        </w:tc>
        <w:tc>
          <w:tcPr>
            <w:tcW w:w="442" w:type="dxa"/>
            <w:vAlign w:val="center"/>
          </w:tcPr>
          <w:p>
            <w:pPr>
              <w:jc w:val="center"/>
              <w:rPr>
                <w:rFonts w:hint="default" w:ascii="Times New Roman" w:hAnsi="Times New Roman" w:cs="Times New Roman"/>
              </w:rPr>
            </w:pPr>
          </w:p>
        </w:tc>
        <w:tc>
          <w:tcPr>
            <w:tcW w:w="447" w:type="dxa"/>
            <w:vAlign w:val="center"/>
          </w:tcPr>
          <w:p>
            <w:pPr>
              <w:jc w:val="center"/>
              <w:rPr>
                <w:rFonts w:hint="default" w:ascii="Times New Roman" w:hAnsi="Times New Roman" w:cs="Times New Roman"/>
              </w:rPr>
            </w:pPr>
          </w:p>
        </w:tc>
        <w:tc>
          <w:tcPr>
            <w:tcW w:w="447" w:type="dxa"/>
            <w:vAlign w:val="center"/>
          </w:tcPr>
          <w:p>
            <w:pPr>
              <w:jc w:val="cente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jc w:val="center"/>
        </w:trPr>
        <w:tc>
          <w:tcPr>
            <w:tcW w:w="697" w:type="dxa"/>
            <w:vAlign w:val="center"/>
          </w:tcPr>
          <w:p>
            <w:pPr>
              <w:jc w:val="center"/>
              <w:rPr>
                <w:rFonts w:hint="default" w:ascii="Times New Roman" w:hAnsi="Times New Roman" w:cs="Times New Roman"/>
              </w:rPr>
            </w:pPr>
          </w:p>
        </w:tc>
        <w:tc>
          <w:tcPr>
            <w:tcW w:w="446" w:type="dxa"/>
            <w:vAlign w:val="center"/>
          </w:tcPr>
          <w:p>
            <w:pPr>
              <w:jc w:val="center"/>
              <w:rPr>
                <w:rFonts w:hint="default" w:ascii="Times New Roman" w:hAnsi="Times New Roman" w:cs="Times New Roman"/>
              </w:rPr>
            </w:pPr>
          </w:p>
        </w:tc>
        <w:tc>
          <w:tcPr>
            <w:tcW w:w="446" w:type="dxa"/>
            <w:vAlign w:val="center"/>
          </w:tcPr>
          <w:p>
            <w:pPr>
              <w:jc w:val="center"/>
              <w:rPr>
                <w:rFonts w:hint="default" w:ascii="Times New Roman" w:hAnsi="Times New Roman" w:cs="Times New Roman"/>
              </w:rPr>
            </w:pPr>
          </w:p>
        </w:tc>
        <w:tc>
          <w:tcPr>
            <w:tcW w:w="446" w:type="dxa"/>
            <w:vAlign w:val="center"/>
          </w:tcPr>
          <w:p>
            <w:pPr>
              <w:jc w:val="center"/>
              <w:rPr>
                <w:rFonts w:hint="default" w:ascii="Times New Roman" w:hAnsi="Times New Roman" w:cs="Times New Roman"/>
              </w:rPr>
            </w:pPr>
          </w:p>
        </w:tc>
        <w:tc>
          <w:tcPr>
            <w:tcW w:w="446" w:type="dxa"/>
            <w:vAlign w:val="center"/>
          </w:tcPr>
          <w:p>
            <w:pPr>
              <w:jc w:val="center"/>
              <w:rPr>
                <w:rFonts w:hint="default" w:ascii="Times New Roman" w:hAnsi="Times New Roman" w:cs="Times New Roman"/>
              </w:rPr>
            </w:pPr>
          </w:p>
        </w:tc>
        <w:tc>
          <w:tcPr>
            <w:tcW w:w="446" w:type="dxa"/>
            <w:vAlign w:val="center"/>
          </w:tcPr>
          <w:p>
            <w:pPr>
              <w:jc w:val="center"/>
              <w:rPr>
                <w:rFonts w:hint="default" w:ascii="Times New Roman" w:hAnsi="Times New Roman" w:cs="Times New Roman"/>
              </w:rPr>
            </w:pPr>
          </w:p>
        </w:tc>
        <w:tc>
          <w:tcPr>
            <w:tcW w:w="446" w:type="dxa"/>
            <w:vAlign w:val="center"/>
          </w:tcPr>
          <w:p>
            <w:pPr>
              <w:jc w:val="center"/>
              <w:rPr>
                <w:rFonts w:hint="default" w:ascii="Times New Roman" w:hAnsi="Times New Roman" w:cs="Times New Roman"/>
              </w:rPr>
            </w:pPr>
          </w:p>
        </w:tc>
        <w:tc>
          <w:tcPr>
            <w:tcW w:w="441" w:type="dxa"/>
            <w:vAlign w:val="center"/>
          </w:tcPr>
          <w:p>
            <w:pPr>
              <w:jc w:val="center"/>
              <w:rPr>
                <w:rFonts w:hint="default" w:ascii="Times New Roman" w:hAnsi="Times New Roman" w:cs="Times New Roman"/>
              </w:rPr>
            </w:pPr>
          </w:p>
        </w:tc>
        <w:tc>
          <w:tcPr>
            <w:tcW w:w="442" w:type="dxa"/>
            <w:vAlign w:val="center"/>
          </w:tcPr>
          <w:p>
            <w:pPr>
              <w:jc w:val="center"/>
              <w:rPr>
                <w:rFonts w:hint="default" w:ascii="Times New Roman" w:hAnsi="Times New Roman" w:cs="Times New Roman"/>
              </w:rPr>
            </w:pPr>
          </w:p>
        </w:tc>
        <w:tc>
          <w:tcPr>
            <w:tcW w:w="442" w:type="dxa"/>
            <w:vAlign w:val="center"/>
          </w:tcPr>
          <w:p>
            <w:pPr>
              <w:jc w:val="center"/>
              <w:rPr>
                <w:rFonts w:hint="default" w:ascii="Times New Roman" w:hAnsi="Times New Roman" w:cs="Times New Roman"/>
              </w:rPr>
            </w:pPr>
          </w:p>
        </w:tc>
        <w:tc>
          <w:tcPr>
            <w:tcW w:w="442" w:type="dxa"/>
            <w:vAlign w:val="center"/>
          </w:tcPr>
          <w:p>
            <w:pPr>
              <w:jc w:val="center"/>
              <w:rPr>
                <w:rFonts w:hint="default" w:ascii="Times New Roman" w:hAnsi="Times New Roman" w:cs="Times New Roman"/>
              </w:rPr>
            </w:pPr>
          </w:p>
        </w:tc>
        <w:tc>
          <w:tcPr>
            <w:tcW w:w="442" w:type="dxa"/>
            <w:vAlign w:val="center"/>
          </w:tcPr>
          <w:p>
            <w:pPr>
              <w:jc w:val="center"/>
              <w:rPr>
                <w:rFonts w:hint="default" w:ascii="Times New Roman" w:hAnsi="Times New Roman" w:cs="Times New Roman"/>
              </w:rPr>
            </w:pPr>
          </w:p>
        </w:tc>
        <w:tc>
          <w:tcPr>
            <w:tcW w:w="442" w:type="dxa"/>
            <w:vAlign w:val="center"/>
          </w:tcPr>
          <w:p>
            <w:pPr>
              <w:jc w:val="center"/>
              <w:rPr>
                <w:rFonts w:hint="default" w:ascii="Times New Roman" w:hAnsi="Times New Roman" w:cs="Times New Roman"/>
              </w:rPr>
            </w:pPr>
          </w:p>
        </w:tc>
        <w:tc>
          <w:tcPr>
            <w:tcW w:w="442" w:type="dxa"/>
            <w:vAlign w:val="center"/>
          </w:tcPr>
          <w:p>
            <w:pPr>
              <w:jc w:val="center"/>
              <w:rPr>
                <w:rFonts w:hint="default" w:ascii="Times New Roman" w:hAnsi="Times New Roman" w:cs="Times New Roman"/>
              </w:rPr>
            </w:pPr>
          </w:p>
        </w:tc>
        <w:tc>
          <w:tcPr>
            <w:tcW w:w="442" w:type="dxa"/>
            <w:vAlign w:val="center"/>
          </w:tcPr>
          <w:p>
            <w:pPr>
              <w:jc w:val="center"/>
              <w:rPr>
                <w:rFonts w:hint="default" w:ascii="Times New Roman" w:hAnsi="Times New Roman" w:cs="Times New Roman"/>
              </w:rPr>
            </w:pPr>
          </w:p>
        </w:tc>
        <w:tc>
          <w:tcPr>
            <w:tcW w:w="442" w:type="dxa"/>
            <w:vAlign w:val="center"/>
          </w:tcPr>
          <w:p>
            <w:pPr>
              <w:jc w:val="center"/>
              <w:rPr>
                <w:rFonts w:hint="default" w:ascii="Times New Roman" w:hAnsi="Times New Roman" w:cs="Times New Roman"/>
              </w:rPr>
            </w:pPr>
          </w:p>
        </w:tc>
        <w:tc>
          <w:tcPr>
            <w:tcW w:w="442" w:type="dxa"/>
            <w:vAlign w:val="center"/>
          </w:tcPr>
          <w:p>
            <w:pPr>
              <w:jc w:val="center"/>
              <w:rPr>
                <w:rFonts w:hint="default" w:ascii="Times New Roman" w:hAnsi="Times New Roman" w:cs="Times New Roman"/>
              </w:rPr>
            </w:pPr>
          </w:p>
        </w:tc>
        <w:tc>
          <w:tcPr>
            <w:tcW w:w="442" w:type="dxa"/>
            <w:vAlign w:val="center"/>
          </w:tcPr>
          <w:p>
            <w:pPr>
              <w:jc w:val="center"/>
              <w:rPr>
                <w:rFonts w:hint="default" w:ascii="Times New Roman" w:hAnsi="Times New Roman" w:cs="Times New Roman"/>
              </w:rPr>
            </w:pPr>
          </w:p>
        </w:tc>
        <w:tc>
          <w:tcPr>
            <w:tcW w:w="442" w:type="dxa"/>
            <w:vAlign w:val="center"/>
          </w:tcPr>
          <w:p>
            <w:pPr>
              <w:jc w:val="center"/>
              <w:rPr>
                <w:rFonts w:hint="default" w:ascii="Times New Roman" w:hAnsi="Times New Roman" w:cs="Times New Roman"/>
              </w:rPr>
            </w:pPr>
          </w:p>
        </w:tc>
        <w:tc>
          <w:tcPr>
            <w:tcW w:w="447" w:type="dxa"/>
            <w:vAlign w:val="center"/>
          </w:tcPr>
          <w:p>
            <w:pPr>
              <w:jc w:val="center"/>
              <w:rPr>
                <w:rFonts w:hint="default" w:ascii="Times New Roman" w:hAnsi="Times New Roman" w:cs="Times New Roman"/>
              </w:rPr>
            </w:pPr>
          </w:p>
        </w:tc>
        <w:tc>
          <w:tcPr>
            <w:tcW w:w="447" w:type="dxa"/>
            <w:vAlign w:val="center"/>
          </w:tcPr>
          <w:p>
            <w:pPr>
              <w:jc w:val="cente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jc w:val="center"/>
        </w:trPr>
        <w:tc>
          <w:tcPr>
            <w:tcW w:w="697" w:type="dxa"/>
            <w:vAlign w:val="center"/>
          </w:tcPr>
          <w:p>
            <w:pPr>
              <w:jc w:val="center"/>
              <w:rPr>
                <w:rFonts w:hint="default" w:ascii="Times New Roman" w:hAnsi="Times New Roman" w:cs="Times New Roman"/>
              </w:rPr>
            </w:pPr>
          </w:p>
        </w:tc>
        <w:tc>
          <w:tcPr>
            <w:tcW w:w="446" w:type="dxa"/>
            <w:vAlign w:val="center"/>
          </w:tcPr>
          <w:p>
            <w:pPr>
              <w:jc w:val="center"/>
              <w:rPr>
                <w:rFonts w:hint="default" w:ascii="Times New Roman" w:hAnsi="Times New Roman" w:cs="Times New Roman"/>
              </w:rPr>
            </w:pPr>
          </w:p>
        </w:tc>
        <w:tc>
          <w:tcPr>
            <w:tcW w:w="446" w:type="dxa"/>
            <w:vAlign w:val="center"/>
          </w:tcPr>
          <w:p>
            <w:pPr>
              <w:jc w:val="center"/>
              <w:rPr>
                <w:rFonts w:hint="default" w:ascii="Times New Roman" w:hAnsi="Times New Roman" w:cs="Times New Roman"/>
              </w:rPr>
            </w:pPr>
          </w:p>
        </w:tc>
        <w:tc>
          <w:tcPr>
            <w:tcW w:w="446" w:type="dxa"/>
            <w:vAlign w:val="center"/>
          </w:tcPr>
          <w:p>
            <w:pPr>
              <w:jc w:val="center"/>
              <w:rPr>
                <w:rFonts w:hint="default" w:ascii="Times New Roman" w:hAnsi="Times New Roman" w:cs="Times New Roman"/>
              </w:rPr>
            </w:pPr>
          </w:p>
        </w:tc>
        <w:tc>
          <w:tcPr>
            <w:tcW w:w="446" w:type="dxa"/>
            <w:vAlign w:val="center"/>
          </w:tcPr>
          <w:p>
            <w:pPr>
              <w:jc w:val="center"/>
              <w:rPr>
                <w:rFonts w:hint="default" w:ascii="Times New Roman" w:hAnsi="Times New Roman" w:cs="Times New Roman"/>
              </w:rPr>
            </w:pPr>
          </w:p>
        </w:tc>
        <w:tc>
          <w:tcPr>
            <w:tcW w:w="446" w:type="dxa"/>
            <w:vAlign w:val="center"/>
          </w:tcPr>
          <w:p>
            <w:pPr>
              <w:jc w:val="center"/>
              <w:rPr>
                <w:rFonts w:hint="default" w:ascii="Times New Roman" w:hAnsi="Times New Roman" w:cs="Times New Roman"/>
              </w:rPr>
            </w:pPr>
          </w:p>
        </w:tc>
        <w:tc>
          <w:tcPr>
            <w:tcW w:w="446" w:type="dxa"/>
            <w:vAlign w:val="center"/>
          </w:tcPr>
          <w:p>
            <w:pPr>
              <w:jc w:val="center"/>
              <w:rPr>
                <w:rFonts w:hint="default" w:ascii="Times New Roman" w:hAnsi="Times New Roman" w:cs="Times New Roman"/>
              </w:rPr>
            </w:pPr>
          </w:p>
        </w:tc>
        <w:tc>
          <w:tcPr>
            <w:tcW w:w="441" w:type="dxa"/>
            <w:vAlign w:val="center"/>
          </w:tcPr>
          <w:p>
            <w:pPr>
              <w:jc w:val="center"/>
              <w:rPr>
                <w:rFonts w:hint="default" w:ascii="Times New Roman" w:hAnsi="Times New Roman" w:cs="Times New Roman"/>
              </w:rPr>
            </w:pPr>
          </w:p>
        </w:tc>
        <w:tc>
          <w:tcPr>
            <w:tcW w:w="442" w:type="dxa"/>
            <w:vAlign w:val="center"/>
          </w:tcPr>
          <w:p>
            <w:pPr>
              <w:jc w:val="center"/>
              <w:rPr>
                <w:rFonts w:hint="default" w:ascii="Times New Roman" w:hAnsi="Times New Roman" w:cs="Times New Roman"/>
              </w:rPr>
            </w:pPr>
          </w:p>
        </w:tc>
        <w:tc>
          <w:tcPr>
            <w:tcW w:w="442" w:type="dxa"/>
            <w:vAlign w:val="center"/>
          </w:tcPr>
          <w:p>
            <w:pPr>
              <w:jc w:val="center"/>
              <w:rPr>
                <w:rFonts w:hint="default" w:ascii="Times New Roman" w:hAnsi="Times New Roman" w:cs="Times New Roman"/>
              </w:rPr>
            </w:pPr>
          </w:p>
        </w:tc>
        <w:tc>
          <w:tcPr>
            <w:tcW w:w="442" w:type="dxa"/>
            <w:vAlign w:val="center"/>
          </w:tcPr>
          <w:p>
            <w:pPr>
              <w:jc w:val="center"/>
              <w:rPr>
                <w:rFonts w:hint="default" w:ascii="Times New Roman" w:hAnsi="Times New Roman" w:cs="Times New Roman"/>
              </w:rPr>
            </w:pPr>
          </w:p>
        </w:tc>
        <w:tc>
          <w:tcPr>
            <w:tcW w:w="442" w:type="dxa"/>
            <w:vAlign w:val="center"/>
          </w:tcPr>
          <w:p>
            <w:pPr>
              <w:jc w:val="center"/>
              <w:rPr>
                <w:rFonts w:hint="default" w:ascii="Times New Roman" w:hAnsi="Times New Roman" w:cs="Times New Roman"/>
              </w:rPr>
            </w:pPr>
          </w:p>
        </w:tc>
        <w:tc>
          <w:tcPr>
            <w:tcW w:w="442" w:type="dxa"/>
            <w:vAlign w:val="center"/>
          </w:tcPr>
          <w:p>
            <w:pPr>
              <w:jc w:val="center"/>
              <w:rPr>
                <w:rFonts w:hint="default" w:ascii="Times New Roman" w:hAnsi="Times New Roman" w:cs="Times New Roman"/>
              </w:rPr>
            </w:pPr>
          </w:p>
        </w:tc>
        <w:tc>
          <w:tcPr>
            <w:tcW w:w="442" w:type="dxa"/>
            <w:vAlign w:val="center"/>
          </w:tcPr>
          <w:p>
            <w:pPr>
              <w:jc w:val="center"/>
              <w:rPr>
                <w:rFonts w:hint="default" w:ascii="Times New Roman" w:hAnsi="Times New Roman" w:cs="Times New Roman"/>
              </w:rPr>
            </w:pPr>
          </w:p>
        </w:tc>
        <w:tc>
          <w:tcPr>
            <w:tcW w:w="442" w:type="dxa"/>
            <w:vAlign w:val="center"/>
          </w:tcPr>
          <w:p>
            <w:pPr>
              <w:jc w:val="center"/>
              <w:rPr>
                <w:rFonts w:hint="default" w:ascii="Times New Roman" w:hAnsi="Times New Roman" w:cs="Times New Roman"/>
              </w:rPr>
            </w:pPr>
          </w:p>
        </w:tc>
        <w:tc>
          <w:tcPr>
            <w:tcW w:w="442" w:type="dxa"/>
            <w:vAlign w:val="center"/>
          </w:tcPr>
          <w:p>
            <w:pPr>
              <w:jc w:val="center"/>
              <w:rPr>
                <w:rFonts w:hint="default" w:ascii="Times New Roman" w:hAnsi="Times New Roman" w:cs="Times New Roman"/>
              </w:rPr>
            </w:pPr>
          </w:p>
        </w:tc>
        <w:tc>
          <w:tcPr>
            <w:tcW w:w="442" w:type="dxa"/>
            <w:vAlign w:val="center"/>
          </w:tcPr>
          <w:p>
            <w:pPr>
              <w:jc w:val="center"/>
              <w:rPr>
                <w:rFonts w:hint="default" w:ascii="Times New Roman" w:hAnsi="Times New Roman" w:cs="Times New Roman"/>
              </w:rPr>
            </w:pPr>
          </w:p>
        </w:tc>
        <w:tc>
          <w:tcPr>
            <w:tcW w:w="442" w:type="dxa"/>
            <w:vAlign w:val="center"/>
          </w:tcPr>
          <w:p>
            <w:pPr>
              <w:jc w:val="center"/>
              <w:rPr>
                <w:rFonts w:hint="default" w:ascii="Times New Roman" w:hAnsi="Times New Roman" w:cs="Times New Roman"/>
              </w:rPr>
            </w:pPr>
          </w:p>
        </w:tc>
        <w:tc>
          <w:tcPr>
            <w:tcW w:w="442" w:type="dxa"/>
            <w:vAlign w:val="center"/>
          </w:tcPr>
          <w:p>
            <w:pPr>
              <w:jc w:val="center"/>
              <w:rPr>
                <w:rFonts w:hint="default" w:ascii="Times New Roman" w:hAnsi="Times New Roman" w:cs="Times New Roman"/>
              </w:rPr>
            </w:pPr>
          </w:p>
        </w:tc>
        <w:tc>
          <w:tcPr>
            <w:tcW w:w="447" w:type="dxa"/>
            <w:vAlign w:val="center"/>
          </w:tcPr>
          <w:p>
            <w:pPr>
              <w:jc w:val="center"/>
              <w:rPr>
                <w:rFonts w:hint="default" w:ascii="Times New Roman" w:hAnsi="Times New Roman" w:cs="Times New Roman"/>
              </w:rPr>
            </w:pPr>
          </w:p>
        </w:tc>
        <w:tc>
          <w:tcPr>
            <w:tcW w:w="447" w:type="dxa"/>
            <w:vAlign w:val="center"/>
          </w:tcPr>
          <w:p>
            <w:pPr>
              <w:jc w:val="cente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jc w:val="center"/>
        </w:trPr>
        <w:tc>
          <w:tcPr>
            <w:tcW w:w="697" w:type="dxa"/>
            <w:vAlign w:val="center"/>
          </w:tcPr>
          <w:p>
            <w:pPr>
              <w:jc w:val="center"/>
              <w:rPr>
                <w:rFonts w:hint="default" w:ascii="Times New Roman" w:hAnsi="Times New Roman" w:cs="Times New Roman"/>
              </w:rPr>
            </w:pPr>
          </w:p>
        </w:tc>
        <w:tc>
          <w:tcPr>
            <w:tcW w:w="446" w:type="dxa"/>
            <w:vAlign w:val="center"/>
          </w:tcPr>
          <w:p>
            <w:pPr>
              <w:jc w:val="center"/>
              <w:rPr>
                <w:rFonts w:hint="default" w:ascii="Times New Roman" w:hAnsi="Times New Roman" w:cs="Times New Roman"/>
              </w:rPr>
            </w:pPr>
          </w:p>
        </w:tc>
        <w:tc>
          <w:tcPr>
            <w:tcW w:w="446" w:type="dxa"/>
            <w:vAlign w:val="center"/>
          </w:tcPr>
          <w:p>
            <w:pPr>
              <w:jc w:val="center"/>
              <w:rPr>
                <w:rFonts w:hint="default" w:ascii="Times New Roman" w:hAnsi="Times New Roman" w:cs="Times New Roman"/>
              </w:rPr>
            </w:pPr>
          </w:p>
        </w:tc>
        <w:tc>
          <w:tcPr>
            <w:tcW w:w="446" w:type="dxa"/>
            <w:vAlign w:val="center"/>
          </w:tcPr>
          <w:p>
            <w:pPr>
              <w:jc w:val="center"/>
              <w:rPr>
                <w:rFonts w:hint="default" w:ascii="Times New Roman" w:hAnsi="Times New Roman" w:cs="Times New Roman"/>
              </w:rPr>
            </w:pPr>
          </w:p>
        </w:tc>
        <w:tc>
          <w:tcPr>
            <w:tcW w:w="446" w:type="dxa"/>
            <w:vAlign w:val="center"/>
          </w:tcPr>
          <w:p>
            <w:pPr>
              <w:jc w:val="center"/>
              <w:rPr>
                <w:rFonts w:hint="default" w:ascii="Times New Roman" w:hAnsi="Times New Roman" w:cs="Times New Roman"/>
              </w:rPr>
            </w:pPr>
          </w:p>
        </w:tc>
        <w:tc>
          <w:tcPr>
            <w:tcW w:w="446" w:type="dxa"/>
            <w:vAlign w:val="center"/>
          </w:tcPr>
          <w:p>
            <w:pPr>
              <w:jc w:val="center"/>
              <w:rPr>
                <w:rFonts w:hint="default" w:ascii="Times New Roman" w:hAnsi="Times New Roman" w:cs="Times New Roman"/>
              </w:rPr>
            </w:pPr>
          </w:p>
        </w:tc>
        <w:tc>
          <w:tcPr>
            <w:tcW w:w="446" w:type="dxa"/>
            <w:vAlign w:val="center"/>
          </w:tcPr>
          <w:p>
            <w:pPr>
              <w:jc w:val="center"/>
              <w:rPr>
                <w:rFonts w:hint="default" w:ascii="Times New Roman" w:hAnsi="Times New Roman" w:cs="Times New Roman"/>
              </w:rPr>
            </w:pPr>
          </w:p>
        </w:tc>
        <w:tc>
          <w:tcPr>
            <w:tcW w:w="441" w:type="dxa"/>
            <w:vAlign w:val="center"/>
          </w:tcPr>
          <w:p>
            <w:pPr>
              <w:jc w:val="center"/>
              <w:rPr>
                <w:rFonts w:hint="default" w:ascii="Times New Roman" w:hAnsi="Times New Roman" w:cs="Times New Roman"/>
              </w:rPr>
            </w:pPr>
          </w:p>
        </w:tc>
        <w:tc>
          <w:tcPr>
            <w:tcW w:w="442" w:type="dxa"/>
            <w:vAlign w:val="center"/>
          </w:tcPr>
          <w:p>
            <w:pPr>
              <w:jc w:val="center"/>
              <w:rPr>
                <w:rFonts w:hint="default" w:ascii="Times New Roman" w:hAnsi="Times New Roman" w:cs="Times New Roman"/>
              </w:rPr>
            </w:pPr>
          </w:p>
        </w:tc>
        <w:tc>
          <w:tcPr>
            <w:tcW w:w="442" w:type="dxa"/>
            <w:vAlign w:val="center"/>
          </w:tcPr>
          <w:p>
            <w:pPr>
              <w:jc w:val="center"/>
              <w:rPr>
                <w:rFonts w:hint="default" w:ascii="Times New Roman" w:hAnsi="Times New Roman" w:cs="Times New Roman"/>
              </w:rPr>
            </w:pPr>
          </w:p>
        </w:tc>
        <w:tc>
          <w:tcPr>
            <w:tcW w:w="442" w:type="dxa"/>
            <w:vAlign w:val="center"/>
          </w:tcPr>
          <w:p>
            <w:pPr>
              <w:jc w:val="center"/>
              <w:rPr>
                <w:rFonts w:hint="default" w:ascii="Times New Roman" w:hAnsi="Times New Roman" w:cs="Times New Roman"/>
              </w:rPr>
            </w:pPr>
          </w:p>
        </w:tc>
        <w:tc>
          <w:tcPr>
            <w:tcW w:w="442" w:type="dxa"/>
            <w:vAlign w:val="center"/>
          </w:tcPr>
          <w:p>
            <w:pPr>
              <w:jc w:val="center"/>
              <w:rPr>
                <w:rFonts w:hint="default" w:ascii="Times New Roman" w:hAnsi="Times New Roman" w:cs="Times New Roman"/>
              </w:rPr>
            </w:pPr>
          </w:p>
        </w:tc>
        <w:tc>
          <w:tcPr>
            <w:tcW w:w="442" w:type="dxa"/>
            <w:vAlign w:val="center"/>
          </w:tcPr>
          <w:p>
            <w:pPr>
              <w:jc w:val="center"/>
              <w:rPr>
                <w:rFonts w:hint="default" w:ascii="Times New Roman" w:hAnsi="Times New Roman" w:cs="Times New Roman"/>
              </w:rPr>
            </w:pPr>
          </w:p>
        </w:tc>
        <w:tc>
          <w:tcPr>
            <w:tcW w:w="442" w:type="dxa"/>
            <w:vAlign w:val="center"/>
          </w:tcPr>
          <w:p>
            <w:pPr>
              <w:jc w:val="center"/>
              <w:rPr>
                <w:rFonts w:hint="default" w:ascii="Times New Roman" w:hAnsi="Times New Roman" w:cs="Times New Roman"/>
              </w:rPr>
            </w:pPr>
          </w:p>
        </w:tc>
        <w:tc>
          <w:tcPr>
            <w:tcW w:w="442" w:type="dxa"/>
            <w:vAlign w:val="center"/>
          </w:tcPr>
          <w:p>
            <w:pPr>
              <w:jc w:val="center"/>
              <w:rPr>
                <w:rFonts w:hint="default" w:ascii="Times New Roman" w:hAnsi="Times New Roman" w:cs="Times New Roman"/>
              </w:rPr>
            </w:pPr>
          </w:p>
        </w:tc>
        <w:tc>
          <w:tcPr>
            <w:tcW w:w="442" w:type="dxa"/>
            <w:vAlign w:val="center"/>
          </w:tcPr>
          <w:p>
            <w:pPr>
              <w:jc w:val="center"/>
              <w:rPr>
                <w:rFonts w:hint="default" w:ascii="Times New Roman" w:hAnsi="Times New Roman" w:cs="Times New Roman"/>
              </w:rPr>
            </w:pPr>
          </w:p>
        </w:tc>
        <w:tc>
          <w:tcPr>
            <w:tcW w:w="442" w:type="dxa"/>
            <w:vAlign w:val="center"/>
          </w:tcPr>
          <w:p>
            <w:pPr>
              <w:jc w:val="center"/>
              <w:rPr>
                <w:rFonts w:hint="default" w:ascii="Times New Roman" w:hAnsi="Times New Roman" w:cs="Times New Roman"/>
              </w:rPr>
            </w:pPr>
          </w:p>
        </w:tc>
        <w:tc>
          <w:tcPr>
            <w:tcW w:w="442" w:type="dxa"/>
            <w:vAlign w:val="center"/>
          </w:tcPr>
          <w:p>
            <w:pPr>
              <w:jc w:val="center"/>
              <w:rPr>
                <w:rFonts w:hint="default" w:ascii="Times New Roman" w:hAnsi="Times New Roman" w:cs="Times New Roman"/>
              </w:rPr>
            </w:pPr>
          </w:p>
        </w:tc>
        <w:tc>
          <w:tcPr>
            <w:tcW w:w="442" w:type="dxa"/>
            <w:vAlign w:val="center"/>
          </w:tcPr>
          <w:p>
            <w:pPr>
              <w:jc w:val="center"/>
              <w:rPr>
                <w:rFonts w:hint="default" w:ascii="Times New Roman" w:hAnsi="Times New Roman" w:cs="Times New Roman"/>
              </w:rPr>
            </w:pPr>
          </w:p>
        </w:tc>
        <w:tc>
          <w:tcPr>
            <w:tcW w:w="447" w:type="dxa"/>
            <w:vAlign w:val="center"/>
          </w:tcPr>
          <w:p>
            <w:pPr>
              <w:jc w:val="center"/>
              <w:rPr>
                <w:rFonts w:hint="default" w:ascii="Times New Roman" w:hAnsi="Times New Roman" w:cs="Times New Roman"/>
              </w:rPr>
            </w:pPr>
          </w:p>
        </w:tc>
        <w:tc>
          <w:tcPr>
            <w:tcW w:w="447" w:type="dxa"/>
            <w:vAlign w:val="center"/>
          </w:tcPr>
          <w:p>
            <w:pPr>
              <w:jc w:val="cente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jc w:val="center"/>
        </w:trPr>
        <w:tc>
          <w:tcPr>
            <w:tcW w:w="697" w:type="dxa"/>
            <w:vAlign w:val="center"/>
          </w:tcPr>
          <w:p>
            <w:pPr>
              <w:jc w:val="center"/>
              <w:rPr>
                <w:rFonts w:hint="default" w:ascii="Times New Roman" w:hAnsi="Times New Roman" w:cs="Times New Roman"/>
              </w:rPr>
            </w:pPr>
          </w:p>
        </w:tc>
        <w:tc>
          <w:tcPr>
            <w:tcW w:w="446" w:type="dxa"/>
            <w:vAlign w:val="center"/>
          </w:tcPr>
          <w:p>
            <w:pPr>
              <w:jc w:val="center"/>
              <w:rPr>
                <w:rFonts w:hint="default" w:ascii="Times New Roman" w:hAnsi="Times New Roman" w:cs="Times New Roman"/>
              </w:rPr>
            </w:pPr>
          </w:p>
        </w:tc>
        <w:tc>
          <w:tcPr>
            <w:tcW w:w="446" w:type="dxa"/>
            <w:vAlign w:val="center"/>
          </w:tcPr>
          <w:p>
            <w:pPr>
              <w:jc w:val="center"/>
              <w:rPr>
                <w:rFonts w:hint="default" w:ascii="Times New Roman" w:hAnsi="Times New Roman" w:cs="Times New Roman"/>
              </w:rPr>
            </w:pPr>
          </w:p>
        </w:tc>
        <w:tc>
          <w:tcPr>
            <w:tcW w:w="446" w:type="dxa"/>
            <w:vAlign w:val="center"/>
          </w:tcPr>
          <w:p>
            <w:pPr>
              <w:jc w:val="center"/>
              <w:rPr>
                <w:rFonts w:hint="default" w:ascii="Times New Roman" w:hAnsi="Times New Roman" w:cs="Times New Roman"/>
              </w:rPr>
            </w:pPr>
          </w:p>
        </w:tc>
        <w:tc>
          <w:tcPr>
            <w:tcW w:w="446" w:type="dxa"/>
            <w:vAlign w:val="center"/>
          </w:tcPr>
          <w:p>
            <w:pPr>
              <w:jc w:val="center"/>
              <w:rPr>
                <w:rFonts w:hint="default" w:ascii="Times New Roman" w:hAnsi="Times New Roman" w:cs="Times New Roman"/>
              </w:rPr>
            </w:pPr>
          </w:p>
        </w:tc>
        <w:tc>
          <w:tcPr>
            <w:tcW w:w="446" w:type="dxa"/>
            <w:vAlign w:val="center"/>
          </w:tcPr>
          <w:p>
            <w:pPr>
              <w:jc w:val="center"/>
              <w:rPr>
                <w:rFonts w:hint="default" w:ascii="Times New Roman" w:hAnsi="Times New Roman" w:cs="Times New Roman"/>
              </w:rPr>
            </w:pPr>
          </w:p>
        </w:tc>
        <w:tc>
          <w:tcPr>
            <w:tcW w:w="446" w:type="dxa"/>
            <w:vAlign w:val="center"/>
          </w:tcPr>
          <w:p>
            <w:pPr>
              <w:jc w:val="center"/>
              <w:rPr>
                <w:rFonts w:hint="default" w:ascii="Times New Roman" w:hAnsi="Times New Roman" w:cs="Times New Roman"/>
              </w:rPr>
            </w:pPr>
          </w:p>
        </w:tc>
        <w:tc>
          <w:tcPr>
            <w:tcW w:w="441" w:type="dxa"/>
            <w:vAlign w:val="center"/>
          </w:tcPr>
          <w:p>
            <w:pPr>
              <w:jc w:val="center"/>
              <w:rPr>
                <w:rFonts w:hint="default" w:ascii="Times New Roman" w:hAnsi="Times New Roman" w:cs="Times New Roman"/>
              </w:rPr>
            </w:pPr>
          </w:p>
        </w:tc>
        <w:tc>
          <w:tcPr>
            <w:tcW w:w="442" w:type="dxa"/>
            <w:vAlign w:val="center"/>
          </w:tcPr>
          <w:p>
            <w:pPr>
              <w:jc w:val="center"/>
              <w:rPr>
                <w:rFonts w:hint="default" w:ascii="Times New Roman" w:hAnsi="Times New Roman" w:cs="Times New Roman"/>
              </w:rPr>
            </w:pPr>
          </w:p>
        </w:tc>
        <w:tc>
          <w:tcPr>
            <w:tcW w:w="442" w:type="dxa"/>
            <w:vAlign w:val="center"/>
          </w:tcPr>
          <w:p>
            <w:pPr>
              <w:jc w:val="center"/>
              <w:rPr>
                <w:rFonts w:hint="default" w:ascii="Times New Roman" w:hAnsi="Times New Roman" w:cs="Times New Roman"/>
              </w:rPr>
            </w:pPr>
          </w:p>
        </w:tc>
        <w:tc>
          <w:tcPr>
            <w:tcW w:w="442" w:type="dxa"/>
            <w:vAlign w:val="center"/>
          </w:tcPr>
          <w:p>
            <w:pPr>
              <w:jc w:val="center"/>
              <w:rPr>
                <w:rFonts w:hint="default" w:ascii="Times New Roman" w:hAnsi="Times New Roman" w:cs="Times New Roman"/>
              </w:rPr>
            </w:pPr>
          </w:p>
        </w:tc>
        <w:tc>
          <w:tcPr>
            <w:tcW w:w="442" w:type="dxa"/>
            <w:vAlign w:val="center"/>
          </w:tcPr>
          <w:p>
            <w:pPr>
              <w:jc w:val="center"/>
              <w:rPr>
                <w:rFonts w:hint="default" w:ascii="Times New Roman" w:hAnsi="Times New Roman" w:cs="Times New Roman"/>
              </w:rPr>
            </w:pPr>
          </w:p>
        </w:tc>
        <w:tc>
          <w:tcPr>
            <w:tcW w:w="442" w:type="dxa"/>
            <w:vAlign w:val="center"/>
          </w:tcPr>
          <w:p>
            <w:pPr>
              <w:jc w:val="center"/>
              <w:rPr>
                <w:rFonts w:hint="default" w:ascii="Times New Roman" w:hAnsi="Times New Roman" w:cs="Times New Roman"/>
              </w:rPr>
            </w:pPr>
          </w:p>
        </w:tc>
        <w:tc>
          <w:tcPr>
            <w:tcW w:w="442" w:type="dxa"/>
            <w:vAlign w:val="center"/>
          </w:tcPr>
          <w:p>
            <w:pPr>
              <w:jc w:val="center"/>
              <w:rPr>
                <w:rFonts w:hint="default" w:ascii="Times New Roman" w:hAnsi="Times New Roman" w:cs="Times New Roman"/>
              </w:rPr>
            </w:pPr>
          </w:p>
        </w:tc>
        <w:tc>
          <w:tcPr>
            <w:tcW w:w="442" w:type="dxa"/>
            <w:vAlign w:val="center"/>
          </w:tcPr>
          <w:p>
            <w:pPr>
              <w:jc w:val="center"/>
              <w:rPr>
                <w:rFonts w:hint="default" w:ascii="Times New Roman" w:hAnsi="Times New Roman" w:cs="Times New Roman"/>
              </w:rPr>
            </w:pPr>
          </w:p>
        </w:tc>
        <w:tc>
          <w:tcPr>
            <w:tcW w:w="442" w:type="dxa"/>
            <w:vAlign w:val="center"/>
          </w:tcPr>
          <w:p>
            <w:pPr>
              <w:jc w:val="center"/>
              <w:rPr>
                <w:rFonts w:hint="default" w:ascii="Times New Roman" w:hAnsi="Times New Roman" w:cs="Times New Roman"/>
              </w:rPr>
            </w:pPr>
          </w:p>
        </w:tc>
        <w:tc>
          <w:tcPr>
            <w:tcW w:w="442" w:type="dxa"/>
            <w:vAlign w:val="center"/>
          </w:tcPr>
          <w:p>
            <w:pPr>
              <w:jc w:val="center"/>
              <w:rPr>
                <w:rFonts w:hint="default" w:ascii="Times New Roman" w:hAnsi="Times New Roman" w:cs="Times New Roman"/>
              </w:rPr>
            </w:pPr>
          </w:p>
        </w:tc>
        <w:tc>
          <w:tcPr>
            <w:tcW w:w="442" w:type="dxa"/>
            <w:vAlign w:val="center"/>
          </w:tcPr>
          <w:p>
            <w:pPr>
              <w:jc w:val="center"/>
              <w:rPr>
                <w:rFonts w:hint="default" w:ascii="Times New Roman" w:hAnsi="Times New Roman" w:cs="Times New Roman"/>
              </w:rPr>
            </w:pPr>
          </w:p>
        </w:tc>
        <w:tc>
          <w:tcPr>
            <w:tcW w:w="442" w:type="dxa"/>
            <w:vAlign w:val="center"/>
          </w:tcPr>
          <w:p>
            <w:pPr>
              <w:jc w:val="center"/>
              <w:rPr>
                <w:rFonts w:hint="default" w:ascii="Times New Roman" w:hAnsi="Times New Roman" w:cs="Times New Roman"/>
              </w:rPr>
            </w:pPr>
          </w:p>
        </w:tc>
        <w:tc>
          <w:tcPr>
            <w:tcW w:w="447" w:type="dxa"/>
            <w:vAlign w:val="center"/>
          </w:tcPr>
          <w:p>
            <w:pPr>
              <w:jc w:val="center"/>
              <w:rPr>
                <w:rFonts w:hint="default" w:ascii="Times New Roman" w:hAnsi="Times New Roman" w:cs="Times New Roman"/>
              </w:rPr>
            </w:pPr>
          </w:p>
        </w:tc>
        <w:tc>
          <w:tcPr>
            <w:tcW w:w="447" w:type="dxa"/>
            <w:vAlign w:val="center"/>
          </w:tcPr>
          <w:p>
            <w:pPr>
              <w:jc w:val="cente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jc w:val="center"/>
        </w:trPr>
        <w:tc>
          <w:tcPr>
            <w:tcW w:w="697" w:type="dxa"/>
            <w:vAlign w:val="center"/>
          </w:tcPr>
          <w:p>
            <w:pPr>
              <w:jc w:val="center"/>
              <w:rPr>
                <w:rFonts w:hint="default" w:ascii="Times New Roman" w:hAnsi="Times New Roman" w:cs="Times New Roman"/>
              </w:rPr>
            </w:pPr>
          </w:p>
        </w:tc>
        <w:tc>
          <w:tcPr>
            <w:tcW w:w="446" w:type="dxa"/>
            <w:vAlign w:val="center"/>
          </w:tcPr>
          <w:p>
            <w:pPr>
              <w:jc w:val="center"/>
              <w:rPr>
                <w:rFonts w:hint="default" w:ascii="Times New Roman" w:hAnsi="Times New Roman" w:cs="Times New Roman"/>
              </w:rPr>
            </w:pPr>
          </w:p>
        </w:tc>
        <w:tc>
          <w:tcPr>
            <w:tcW w:w="446" w:type="dxa"/>
            <w:vAlign w:val="center"/>
          </w:tcPr>
          <w:p>
            <w:pPr>
              <w:jc w:val="center"/>
              <w:rPr>
                <w:rFonts w:hint="default" w:ascii="Times New Roman" w:hAnsi="Times New Roman" w:cs="Times New Roman"/>
              </w:rPr>
            </w:pPr>
          </w:p>
        </w:tc>
        <w:tc>
          <w:tcPr>
            <w:tcW w:w="446" w:type="dxa"/>
            <w:vAlign w:val="center"/>
          </w:tcPr>
          <w:p>
            <w:pPr>
              <w:jc w:val="center"/>
              <w:rPr>
                <w:rFonts w:hint="default" w:ascii="Times New Roman" w:hAnsi="Times New Roman" w:cs="Times New Roman"/>
              </w:rPr>
            </w:pPr>
          </w:p>
        </w:tc>
        <w:tc>
          <w:tcPr>
            <w:tcW w:w="446" w:type="dxa"/>
            <w:vAlign w:val="center"/>
          </w:tcPr>
          <w:p>
            <w:pPr>
              <w:jc w:val="center"/>
              <w:rPr>
                <w:rFonts w:hint="default" w:ascii="Times New Roman" w:hAnsi="Times New Roman" w:cs="Times New Roman"/>
              </w:rPr>
            </w:pPr>
          </w:p>
        </w:tc>
        <w:tc>
          <w:tcPr>
            <w:tcW w:w="446" w:type="dxa"/>
            <w:vAlign w:val="center"/>
          </w:tcPr>
          <w:p>
            <w:pPr>
              <w:jc w:val="center"/>
              <w:rPr>
                <w:rFonts w:hint="default" w:ascii="Times New Roman" w:hAnsi="Times New Roman" w:cs="Times New Roman"/>
              </w:rPr>
            </w:pPr>
          </w:p>
        </w:tc>
        <w:tc>
          <w:tcPr>
            <w:tcW w:w="446" w:type="dxa"/>
            <w:vAlign w:val="center"/>
          </w:tcPr>
          <w:p>
            <w:pPr>
              <w:jc w:val="center"/>
              <w:rPr>
                <w:rFonts w:hint="default" w:ascii="Times New Roman" w:hAnsi="Times New Roman" w:cs="Times New Roman"/>
              </w:rPr>
            </w:pPr>
          </w:p>
        </w:tc>
        <w:tc>
          <w:tcPr>
            <w:tcW w:w="441" w:type="dxa"/>
            <w:vAlign w:val="center"/>
          </w:tcPr>
          <w:p>
            <w:pPr>
              <w:jc w:val="center"/>
              <w:rPr>
                <w:rFonts w:hint="default" w:ascii="Times New Roman" w:hAnsi="Times New Roman" w:cs="Times New Roman"/>
              </w:rPr>
            </w:pPr>
          </w:p>
        </w:tc>
        <w:tc>
          <w:tcPr>
            <w:tcW w:w="442" w:type="dxa"/>
            <w:vAlign w:val="center"/>
          </w:tcPr>
          <w:p>
            <w:pPr>
              <w:jc w:val="center"/>
              <w:rPr>
                <w:rFonts w:hint="default" w:ascii="Times New Roman" w:hAnsi="Times New Roman" w:cs="Times New Roman"/>
              </w:rPr>
            </w:pPr>
          </w:p>
        </w:tc>
        <w:tc>
          <w:tcPr>
            <w:tcW w:w="442" w:type="dxa"/>
            <w:vAlign w:val="center"/>
          </w:tcPr>
          <w:p>
            <w:pPr>
              <w:jc w:val="center"/>
              <w:rPr>
                <w:rFonts w:hint="default" w:ascii="Times New Roman" w:hAnsi="Times New Roman" w:cs="Times New Roman"/>
              </w:rPr>
            </w:pPr>
          </w:p>
        </w:tc>
        <w:tc>
          <w:tcPr>
            <w:tcW w:w="442" w:type="dxa"/>
            <w:vAlign w:val="center"/>
          </w:tcPr>
          <w:p>
            <w:pPr>
              <w:jc w:val="center"/>
              <w:rPr>
                <w:rFonts w:hint="default" w:ascii="Times New Roman" w:hAnsi="Times New Roman" w:cs="Times New Roman"/>
              </w:rPr>
            </w:pPr>
          </w:p>
        </w:tc>
        <w:tc>
          <w:tcPr>
            <w:tcW w:w="442" w:type="dxa"/>
            <w:vAlign w:val="center"/>
          </w:tcPr>
          <w:p>
            <w:pPr>
              <w:jc w:val="center"/>
              <w:rPr>
                <w:rFonts w:hint="default" w:ascii="Times New Roman" w:hAnsi="Times New Roman" w:cs="Times New Roman"/>
              </w:rPr>
            </w:pPr>
          </w:p>
        </w:tc>
        <w:tc>
          <w:tcPr>
            <w:tcW w:w="442" w:type="dxa"/>
            <w:vAlign w:val="center"/>
          </w:tcPr>
          <w:p>
            <w:pPr>
              <w:jc w:val="center"/>
              <w:rPr>
                <w:rFonts w:hint="default" w:ascii="Times New Roman" w:hAnsi="Times New Roman" w:cs="Times New Roman"/>
              </w:rPr>
            </w:pPr>
          </w:p>
        </w:tc>
        <w:tc>
          <w:tcPr>
            <w:tcW w:w="442" w:type="dxa"/>
            <w:vAlign w:val="center"/>
          </w:tcPr>
          <w:p>
            <w:pPr>
              <w:jc w:val="center"/>
              <w:rPr>
                <w:rFonts w:hint="default" w:ascii="Times New Roman" w:hAnsi="Times New Roman" w:cs="Times New Roman"/>
              </w:rPr>
            </w:pPr>
          </w:p>
        </w:tc>
        <w:tc>
          <w:tcPr>
            <w:tcW w:w="442" w:type="dxa"/>
            <w:vAlign w:val="center"/>
          </w:tcPr>
          <w:p>
            <w:pPr>
              <w:jc w:val="center"/>
              <w:rPr>
                <w:rFonts w:hint="default" w:ascii="Times New Roman" w:hAnsi="Times New Roman" w:cs="Times New Roman"/>
              </w:rPr>
            </w:pPr>
          </w:p>
        </w:tc>
        <w:tc>
          <w:tcPr>
            <w:tcW w:w="442" w:type="dxa"/>
            <w:vAlign w:val="center"/>
          </w:tcPr>
          <w:p>
            <w:pPr>
              <w:jc w:val="center"/>
              <w:rPr>
                <w:rFonts w:hint="default" w:ascii="Times New Roman" w:hAnsi="Times New Roman" w:cs="Times New Roman"/>
              </w:rPr>
            </w:pPr>
          </w:p>
        </w:tc>
        <w:tc>
          <w:tcPr>
            <w:tcW w:w="442" w:type="dxa"/>
            <w:vAlign w:val="center"/>
          </w:tcPr>
          <w:p>
            <w:pPr>
              <w:jc w:val="center"/>
              <w:rPr>
                <w:rFonts w:hint="default" w:ascii="Times New Roman" w:hAnsi="Times New Roman" w:cs="Times New Roman"/>
              </w:rPr>
            </w:pPr>
          </w:p>
        </w:tc>
        <w:tc>
          <w:tcPr>
            <w:tcW w:w="442" w:type="dxa"/>
            <w:vAlign w:val="center"/>
          </w:tcPr>
          <w:p>
            <w:pPr>
              <w:jc w:val="center"/>
              <w:rPr>
                <w:rFonts w:hint="default" w:ascii="Times New Roman" w:hAnsi="Times New Roman" w:cs="Times New Roman"/>
              </w:rPr>
            </w:pPr>
          </w:p>
        </w:tc>
        <w:tc>
          <w:tcPr>
            <w:tcW w:w="442" w:type="dxa"/>
            <w:vAlign w:val="center"/>
          </w:tcPr>
          <w:p>
            <w:pPr>
              <w:jc w:val="center"/>
              <w:rPr>
                <w:rFonts w:hint="default" w:ascii="Times New Roman" w:hAnsi="Times New Roman" w:cs="Times New Roman"/>
              </w:rPr>
            </w:pPr>
          </w:p>
        </w:tc>
        <w:tc>
          <w:tcPr>
            <w:tcW w:w="447" w:type="dxa"/>
            <w:vAlign w:val="center"/>
          </w:tcPr>
          <w:p>
            <w:pPr>
              <w:jc w:val="center"/>
              <w:rPr>
                <w:rFonts w:hint="default" w:ascii="Times New Roman" w:hAnsi="Times New Roman" w:cs="Times New Roman"/>
              </w:rPr>
            </w:pPr>
          </w:p>
        </w:tc>
        <w:tc>
          <w:tcPr>
            <w:tcW w:w="447" w:type="dxa"/>
            <w:vAlign w:val="center"/>
          </w:tcPr>
          <w:p>
            <w:pPr>
              <w:jc w:val="cente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jc w:val="center"/>
        </w:trPr>
        <w:tc>
          <w:tcPr>
            <w:tcW w:w="697" w:type="dxa"/>
            <w:vAlign w:val="center"/>
          </w:tcPr>
          <w:p>
            <w:pPr>
              <w:jc w:val="center"/>
              <w:rPr>
                <w:rFonts w:hint="default" w:ascii="Times New Roman" w:hAnsi="Times New Roman" w:cs="Times New Roman"/>
              </w:rPr>
            </w:pPr>
          </w:p>
        </w:tc>
        <w:tc>
          <w:tcPr>
            <w:tcW w:w="446" w:type="dxa"/>
            <w:vAlign w:val="center"/>
          </w:tcPr>
          <w:p>
            <w:pPr>
              <w:jc w:val="center"/>
              <w:rPr>
                <w:rFonts w:hint="default" w:ascii="Times New Roman" w:hAnsi="Times New Roman" w:cs="Times New Roman"/>
              </w:rPr>
            </w:pPr>
          </w:p>
        </w:tc>
        <w:tc>
          <w:tcPr>
            <w:tcW w:w="446" w:type="dxa"/>
            <w:vAlign w:val="center"/>
          </w:tcPr>
          <w:p>
            <w:pPr>
              <w:jc w:val="center"/>
              <w:rPr>
                <w:rFonts w:hint="default" w:ascii="Times New Roman" w:hAnsi="Times New Roman" w:cs="Times New Roman"/>
              </w:rPr>
            </w:pPr>
          </w:p>
        </w:tc>
        <w:tc>
          <w:tcPr>
            <w:tcW w:w="446" w:type="dxa"/>
            <w:vAlign w:val="center"/>
          </w:tcPr>
          <w:p>
            <w:pPr>
              <w:jc w:val="center"/>
              <w:rPr>
                <w:rFonts w:hint="default" w:ascii="Times New Roman" w:hAnsi="Times New Roman" w:cs="Times New Roman"/>
              </w:rPr>
            </w:pPr>
          </w:p>
        </w:tc>
        <w:tc>
          <w:tcPr>
            <w:tcW w:w="446" w:type="dxa"/>
            <w:vAlign w:val="center"/>
          </w:tcPr>
          <w:p>
            <w:pPr>
              <w:jc w:val="center"/>
              <w:rPr>
                <w:rFonts w:hint="default" w:ascii="Times New Roman" w:hAnsi="Times New Roman" w:cs="Times New Roman"/>
              </w:rPr>
            </w:pPr>
          </w:p>
        </w:tc>
        <w:tc>
          <w:tcPr>
            <w:tcW w:w="446" w:type="dxa"/>
            <w:vAlign w:val="center"/>
          </w:tcPr>
          <w:p>
            <w:pPr>
              <w:jc w:val="center"/>
              <w:rPr>
                <w:rFonts w:hint="default" w:ascii="Times New Roman" w:hAnsi="Times New Roman" w:cs="Times New Roman"/>
              </w:rPr>
            </w:pPr>
          </w:p>
        </w:tc>
        <w:tc>
          <w:tcPr>
            <w:tcW w:w="446" w:type="dxa"/>
            <w:vAlign w:val="center"/>
          </w:tcPr>
          <w:p>
            <w:pPr>
              <w:jc w:val="center"/>
              <w:rPr>
                <w:rFonts w:hint="default" w:ascii="Times New Roman" w:hAnsi="Times New Roman" w:cs="Times New Roman"/>
              </w:rPr>
            </w:pPr>
          </w:p>
        </w:tc>
        <w:tc>
          <w:tcPr>
            <w:tcW w:w="441" w:type="dxa"/>
            <w:vAlign w:val="center"/>
          </w:tcPr>
          <w:p>
            <w:pPr>
              <w:jc w:val="center"/>
              <w:rPr>
                <w:rFonts w:hint="default" w:ascii="Times New Roman" w:hAnsi="Times New Roman" w:cs="Times New Roman"/>
              </w:rPr>
            </w:pPr>
          </w:p>
        </w:tc>
        <w:tc>
          <w:tcPr>
            <w:tcW w:w="442" w:type="dxa"/>
            <w:vAlign w:val="center"/>
          </w:tcPr>
          <w:p>
            <w:pPr>
              <w:jc w:val="center"/>
              <w:rPr>
                <w:rFonts w:hint="default" w:ascii="Times New Roman" w:hAnsi="Times New Roman" w:cs="Times New Roman"/>
              </w:rPr>
            </w:pPr>
          </w:p>
        </w:tc>
        <w:tc>
          <w:tcPr>
            <w:tcW w:w="442" w:type="dxa"/>
            <w:vAlign w:val="center"/>
          </w:tcPr>
          <w:p>
            <w:pPr>
              <w:jc w:val="center"/>
              <w:rPr>
                <w:rFonts w:hint="default" w:ascii="Times New Roman" w:hAnsi="Times New Roman" w:cs="Times New Roman"/>
              </w:rPr>
            </w:pPr>
          </w:p>
        </w:tc>
        <w:tc>
          <w:tcPr>
            <w:tcW w:w="442" w:type="dxa"/>
            <w:vAlign w:val="center"/>
          </w:tcPr>
          <w:p>
            <w:pPr>
              <w:jc w:val="center"/>
              <w:rPr>
                <w:rFonts w:hint="default" w:ascii="Times New Roman" w:hAnsi="Times New Roman" w:cs="Times New Roman"/>
              </w:rPr>
            </w:pPr>
          </w:p>
        </w:tc>
        <w:tc>
          <w:tcPr>
            <w:tcW w:w="442" w:type="dxa"/>
            <w:vAlign w:val="center"/>
          </w:tcPr>
          <w:p>
            <w:pPr>
              <w:jc w:val="center"/>
              <w:rPr>
                <w:rFonts w:hint="default" w:ascii="Times New Roman" w:hAnsi="Times New Roman" w:cs="Times New Roman"/>
              </w:rPr>
            </w:pPr>
          </w:p>
        </w:tc>
        <w:tc>
          <w:tcPr>
            <w:tcW w:w="442" w:type="dxa"/>
            <w:vAlign w:val="center"/>
          </w:tcPr>
          <w:p>
            <w:pPr>
              <w:jc w:val="center"/>
              <w:rPr>
                <w:rFonts w:hint="default" w:ascii="Times New Roman" w:hAnsi="Times New Roman" w:cs="Times New Roman"/>
              </w:rPr>
            </w:pPr>
          </w:p>
        </w:tc>
        <w:tc>
          <w:tcPr>
            <w:tcW w:w="442" w:type="dxa"/>
            <w:vAlign w:val="center"/>
          </w:tcPr>
          <w:p>
            <w:pPr>
              <w:jc w:val="center"/>
              <w:rPr>
                <w:rFonts w:hint="default" w:ascii="Times New Roman" w:hAnsi="Times New Roman" w:cs="Times New Roman"/>
              </w:rPr>
            </w:pPr>
          </w:p>
        </w:tc>
        <w:tc>
          <w:tcPr>
            <w:tcW w:w="442" w:type="dxa"/>
            <w:vAlign w:val="center"/>
          </w:tcPr>
          <w:p>
            <w:pPr>
              <w:jc w:val="center"/>
              <w:rPr>
                <w:rFonts w:hint="default" w:ascii="Times New Roman" w:hAnsi="Times New Roman" w:cs="Times New Roman"/>
              </w:rPr>
            </w:pPr>
          </w:p>
        </w:tc>
        <w:tc>
          <w:tcPr>
            <w:tcW w:w="442" w:type="dxa"/>
            <w:vAlign w:val="center"/>
          </w:tcPr>
          <w:p>
            <w:pPr>
              <w:jc w:val="center"/>
              <w:rPr>
                <w:rFonts w:hint="default" w:ascii="Times New Roman" w:hAnsi="Times New Roman" w:cs="Times New Roman"/>
              </w:rPr>
            </w:pPr>
          </w:p>
        </w:tc>
        <w:tc>
          <w:tcPr>
            <w:tcW w:w="442" w:type="dxa"/>
            <w:vAlign w:val="center"/>
          </w:tcPr>
          <w:p>
            <w:pPr>
              <w:jc w:val="center"/>
              <w:rPr>
                <w:rFonts w:hint="default" w:ascii="Times New Roman" w:hAnsi="Times New Roman" w:cs="Times New Roman"/>
              </w:rPr>
            </w:pPr>
          </w:p>
        </w:tc>
        <w:tc>
          <w:tcPr>
            <w:tcW w:w="442" w:type="dxa"/>
            <w:vAlign w:val="center"/>
          </w:tcPr>
          <w:p>
            <w:pPr>
              <w:jc w:val="center"/>
              <w:rPr>
                <w:rFonts w:hint="default" w:ascii="Times New Roman" w:hAnsi="Times New Roman" w:cs="Times New Roman"/>
              </w:rPr>
            </w:pPr>
          </w:p>
        </w:tc>
        <w:tc>
          <w:tcPr>
            <w:tcW w:w="442" w:type="dxa"/>
            <w:vAlign w:val="center"/>
          </w:tcPr>
          <w:p>
            <w:pPr>
              <w:jc w:val="center"/>
              <w:rPr>
                <w:rFonts w:hint="default" w:ascii="Times New Roman" w:hAnsi="Times New Roman" w:cs="Times New Roman"/>
              </w:rPr>
            </w:pPr>
          </w:p>
        </w:tc>
        <w:tc>
          <w:tcPr>
            <w:tcW w:w="447" w:type="dxa"/>
            <w:vAlign w:val="center"/>
          </w:tcPr>
          <w:p>
            <w:pPr>
              <w:jc w:val="center"/>
              <w:rPr>
                <w:rFonts w:hint="default" w:ascii="Times New Roman" w:hAnsi="Times New Roman" w:cs="Times New Roman"/>
              </w:rPr>
            </w:pPr>
          </w:p>
        </w:tc>
        <w:tc>
          <w:tcPr>
            <w:tcW w:w="447" w:type="dxa"/>
            <w:vAlign w:val="center"/>
          </w:tcPr>
          <w:p>
            <w:pPr>
              <w:jc w:val="cente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jc w:val="center"/>
        </w:trPr>
        <w:tc>
          <w:tcPr>
            <w:tcW w:w="697" w:type="dxa"/>
            <w:vAlign w:val="center"/>
          </w:tcPr>
          <w:p>
            <w:pPr>
              <w:jc w:val="center"/>
              <w:rPr>
                <w:rFonts w:hint="default" w:ascii="Times New Roman" w:hAnsi="Times New Roman" w:cs="Times New Roman"/>
              </w:rPr>
            </w:pPr>
            <w:r>
              <w:rPr>
                <w:rFonts w:hint="default" w:ascii="Times New Roman" w:hAnsi="Times New Roman" w:cs="Times New Roman"/>
              </w:rPr>
              <w:t>备注</w:t>
            </w:r>
          </w:p>
        </w:tc>
        <w:tc>
          <w:tcPr>
            <w:tcW w:w="8873" w:type="dxa"/>
            <w:gridSpan w:val="20"/>
            <w:vAlign w:val="center"/>
          </w:tcPr>
          <w:p>
            <w:pPr>
              <w:spacing w:line="360" w:lineRule="auto"/>
              <w:jc w:val="left"/>
              <w:rPr>
                <w:rFonts w:hint="default" w:ascii="Times New Roman" w:hAnsi="Times New Roman" w:cs="Times New Roman"/>
              </w:rPr>
            </w:pPr>
            <w:r>
              <w:rPr>
                <w:rFonts w:hint="default" w:ascii="Times New Roman" w:hAnsi="Times New Roman" w:cs="Times New Roman"/>
              </w:rPr>
              <w:t>裂缝发展初期，每天观测一次；趋于基本稳定后每15天观测一次（汛前后为宜)，裂缝稳定后每月观测一次。</w:t>
            </w:r>
          </w:p>
          <w:p>
            <w:pPr>
              <w:spacing w:line="360" w:lineRule="auto"/>
              <w:jc w:val="left"/>
              <w:rPr>
                <w:rFonts w:hint="default" w:ascii="Times New Roman" w:hAnsi="Times New Roman" w:cs="Times New Roman"/>
              </w:rPr>
            </w:pPr>
            <w:r>
              <w:rPr>
                <w:rFonts w:hint="default" w:ascii="Times New Roman" w:hAnsi="Times New Roman" w:cs="Times New Roman"/>
              </w:rPr>
              <w:t>绘制主要裂缝平面形状图及裂缝平面分布图</w:t>
            </w:r>
          </w:p>
        </w:tc>
      </w:tr>
    </w:tbl>
    <w:p>
      <w:pPr>
        <w:rPr>
          <w:rFonts w:hint="default" w:ascii="Times New Roman" w:hAnsi="Times New Roman" w:cs="Times New Roman"/>
        </w:rPr>
      </w:pPr>
      <w:r>
        <w:rPr>
          <w:rFonts w:hint="default" w:ascii="Times New Roman" w:hAnsi="Times New Roman" w:cs="Times New Roman"/>
        </w:rPr>
        <w:t>填表人                           校核人                        填表日期</w:t>
      </w:r>
    </w:p>
    <w:p>
      <w:pPr>
        <w:pStyle w:val="34"/>
        <w:rPr>
          <w:rFonts w:hint="default" w:ascii="Times New Roman" w:hAnsi="Times New Roman" w:cs="Times New Roman"/>
        </w:rPr>
      </w:pPr>
    </w:p>
    <w:p>
      <w:pPr>
        <w:pStyle w:val="34"/>
        <w:rPr>
          <w:rFonts w:hint="default" w:ascii="Times New Roman" w:hAnsi="Times New Roman" w:cs="Times New Roman"/>
        </w:rPr>
      </w:pPr>
    </w:p>
    <w:p>
      <w:pPr>
        <w:pStyle w:val="34"/>
        <w:rPr>
          <w:rFonts w:hint="default" w:ascii="Times New Roman" w:hAnsi="Times New Roman" w:cs="Times New Roman"/>
        </w:rPr>
      </w:pPr>
    </w:p>
    <w:p>
      <w:pPr>
        <w:pStyle w:val="34"/>
        <w:rPr>
          <w:rFonts w:hint="default" w:ascii="Times New Roman" w:hAnsi="Times New Roman" w:cs="Times New Roman"/>
        </w:rPr>
      </w:pPr>
    </w:p>
    <w:p>
      <w:pPr>
        <w:widowControl/>
        <w:jc w:val="center"/>
        <w:rPr>
          <w:rFonts w:hint="default" w:ascii="Times New Roman" w:hAnsi="Times New Roman" w:eastAsia="黑体" w:cs="Times New Roman"/>
          <w:color w:val="000000"/>
          <w:kern w:val="0"/>
          <w:lang w:bidi="ar"/>
        </w:rPr>
      </w:pPr>
    </w:p>
    <w:bookmarkEnd w:id="254"/>
    <w:bookmarkEnd w:id="255"/>
    <w:p>
      <w:pPr>
        <w:pStyle w:val="203"/>
        <w:spacing w:before="78" w:after="156"/>
        <w:rPr>
          <w:rFonts w:hint="default" w:ascii="Times New Roman" w:hAnsi="Times New Roman" w:cs="Times New Roman"/>
        </w:rPr>
      </w:pPr>
      <w:bookmarkStart w:id="260" w:name="_Toc163587831"/>
      <w:bookmarkStart w:id="261" w:name="_Toc162958606"/>
      <w:r>
        <w:rPr>
          <w:rFonts w:hint="default" w:ascii="Times New Roman" w:hAnsi="Times New Roman" w:cs="Times New Roman"/>
        </w:rPr>
        <w:t>附录D</w:t>
      </w:r>
      <w:r>
        <w:rPr>
          <w:rFonts w:hint="default" w:ascii="Times New Roman" w:hAnsi="Times New Roman" w:cs="Times New Roman"/>
        </w:rPr>
        <w:br w:type="textWrapping"/>
      </w:r>
      <w:r>
        <w:rPr>
          <w:rFonts w:hint="default" w:ascii="Times New Roman" w:hAnsi="Times New Roman" w:cs="Times New Roman"/>
        </w:rPr>
        <w:t>（资料性附录）</w:t>
      </w:r>
      <w:r>
        <w:rPr>
          <w:rFonts w:hint="default" w:ascii="Times New Roman" w:hAnsi="Times New Roman" w:cs="Times New Roman"/>
        </w:rPr>
        <w:br w:type="textWrapping"/>
      </w:r>
      <w:r>
        <w:rPr>
          <w:rFonts w:hint="default" w:ascii="Times New Roman" w:hAnsi="Times New Roman" w:cs="Times New Roman"/>
        </w:rPr>
        <w:t>维修养护表</w:t>
      </w:r>
      <w:bookmarkEnd w:id="260"/>
    </w:p>
    <w:p>
      <w:pPr>
        <w:widowControl/>
        <w:spacing w:before="156" w:beforeLines="50" w:after="156" w:afterLines="50"/>
        <w:jc w:val="center"/>
        <w:outlineLvl w:val="2"/>
        <w:rPr>
          <w:rFonts w:hint="default" w:ascii="Times New Roman" w:hAnsi="Times New Roman" w:eastAsia="黑体" w:cs="Times New Roman"/>
          <w:kern w:val="0"/>
        </w:rPr>
      </w:pPr>
      <w:bookmarkStart w:id="262" w:name="_Toc163587832"/>
      <w:r>
        <w:rPr>
          <w:rFonts w:hint="default" w:ascii="Times New Roman" w:hAnsi="Times New Roman" w:eastAsia="黑体" w:cs="Times New Roman"/>
          <w:kern w:val="0"/>
        </w:rPr>
        <w:t>维修养护记录表</w:t>
      </w:r>
      <w:bookmarkEnd w:id="261"/>
      <w:bookmarkEnd w:id="262"/>
    </w:p>
    <w:p>
      <w:pPr>
        <w:rPr>
          <w:rFonts w:hint="default" w:ascii="Times New Roman" w:hAnsi="Times New Roman" w:cs="Times New Roman"/>
        </w:rPr>
      </w:pPr>
      <w:r>
        <w:rPr>
          <w:rFonts w:hint="default" w:ascii="Times New Roman" w:hAnsi="Times New Roman" w:cs="Times New Roman"/>
        </w:rPr>
        <w:t>堤防名称：                                                        填表日期：  年   月   日</w:t>
      </w:r>
    </w:p>
    <w:tbl>
      <w:tblPr>
        <w:tblStyle w:val="46"/>
        <w:tblW w:w="957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01"/>
        <w:gridCol w:w="1842"/>
        <w:gridCol w:w="3119"/>
        <w:gridCol w:w="35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trPr>
        <w:tc>
          <w:tcPr>
            <w:tcW w:w="2943" w:type="dxa"/>
            <w:gridSpan w:val="2"/>
            <w:vAlign w:val="center"/>
          </w:tcPr>
          <w:p>
            <w:pPr>
              <w:pStyle w:val="183"/>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养护项目名称</w:t>
            </w:r>
          </w:p>
        </w:tc>
        <w:tc>
          <w:tcPr>
            <w:tcW w:w="6627" w:type="dxa"/>
            <w:gridSpan w:val="2"/>
            <w:vAlign w:val="center"/>
          </w:tcPr>
          <w:p>
            <w:pPr>
              <w:pStyle w:val="183"/>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填报内容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trPr>
        <w:tc>
          <w:tcPr>
            <w:tcW w:w="1101" w:type="dxa"/>
            <w:vMerge w:val="restart"/>
            <w:vAlign w:val="center"/>
          </w:tcPr>
          <w:p>
            <w:pPr>
              <w:pStyle w:val="183"/>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1维修养护计划</w:t>
            </w:r>
          </w:p>
        </w:tc>
        <w:tc>
          <w:tcPr>
            <w:tcW w:w="1842" w:type="dxa"/>
            <w:vAlign w:val="center"/>
          </w:tcPr>
          <w:p>
            <w:pPr>
              <w:pStyle w:val="183"/>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维修养护内容</w:t>
            </w:r>
          </w:p>
        </w:tc>
        <w:tc>
          <w:tcPr>
            <w:tcW w:w="6627" w:type="dxa"/>
            <w:gridSpan w:val="2"/>
            <w:vAlign w:val="center"/>
          </w:tcPr>
          <w:p>
            <w:pPr>
              <w:pStyle w:val="183"/>
              <w:ind w:firstLine="0" w:firstLineChars="0"/>
              <w:jc w:val="center"/>
              <w:rPr>
                <w:rFonts w:hint="default"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trPr>
        <w:tc>
          <w:tcPr>
            <w:tcW w:w="1101" w:type="dxa"/>
            <w:vMerge w:val="continue"/>
            <w:vAlign w:val="center"/>
          </w:tcPr>
          <w:p>
            <w:pPr>
              <w:pStyle w:val="183"/>
              <w:ind w:firstLine="0" w:firstLineChars="0"/>
              <w:jc w:val="center"/>
              <w:rPr>
                <w:rFonts w:hint="default" w:ascii="Times New Roman" w:hAnsi="Times New Roman" w:cs="Times New Roman"/>
                <w:sz w:val="18"/>
                <w:szCs w:val="18"/>
              </w:rPr>
            </w:pPr>
          </w:p>
        </w:tc>
        <w:tc>
          <w:tcPr>
            <w:tcW w:w="1842" w:type="dxa"/>
            <w:vAlign w:val="center"/>
          </w:tcPr>
          <w:p>
            <w:pPr>
              <w:pStyle w:val="183"/>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实施单位</w:t>
            </w:r>
          </w:p>
        </w:tc>
        <w:tc>
          <w:tcPr>
            <w:tcW w:w="6627" w:type="dxa"/>
            <w:gridSpan w:val="2"/>
            <w:vAlign w:val="center"/>
          </w:tcPr>
          <w:p>
            <w:pPr>
              <w:pStyle w:val="183"/>
              <w:ind w:firstLine="0" w:firstLineChars="0"/>
              <w:jc w:val="center"/>
              <w:rPr>
                <w:rFonts w:hint="default"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trPr>
        <w:tc>
          <w:tcPr>
            <w:tcW w:w="1101" w:type="dxa"/>
            <w:vMerge w:val="continue"/>
            <w:vAlign w:val="center"/>
          </w:tcPr>
          <w:p>
            <w:pPr>
              <w:pStyle w:val="183"/>
              <w:ind w:firstLine="0" w:firstLineChars="0"/>
              <w:jc w:val="center"/>
              <w:rPr>
                <w:rFonts w:hint="default" w:ascii="Times New Roman" w:hAnsi="Times New Roman" w:cs="Times New Roman"/>
                <w:sz w:val="18"/>
                <w:szCs w:val="18"/>
              </w:rPr>
            </w:pPr>
          </w:p>
        </w:tc>
        <w:tc>
          <w:tcPr>
            <w:tcW w:w="1842" w:type="dxa"/>
            <w:vAlign w:val="center"/>
          </w:tcPr>
          <w:p>
            <w:pPr>
              <w:pStyle w:val="183"/>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计划工期</w:t>
            </w:r>
          </w:p>
        </w:tc>
        <w:tc>
          <w:tcPr>
            <w:tcW w:w="6627" w:type="dxa"/>
            <w:gridSpan w:val="2"/>
            <w:vAlign w:val="center"/>
          </w:tcPr>
          <w:p>
            <w:pPr>
              <w:pStyle w:val="183"/>
              <w:ind w:firstLine="360"/>
              <w:rPr>
                <w:rFonts w:hint="default" w:ascii="Times New Roman" w:hAnsi="Times New Roman" w:cs="Times New Roman"/>
                <w:sz w:val="18"/>
                <w:szCs w:val="18"/>
              </w:rPr>
            </w:pPr>
            <w:r>
              <w:rPr>
                <w:rFonts w:hint="default" w:ascii="Times New Roman" w:hAnsi="Times New Roman" w:cs="Times New Roman"/>
                <w:sz w:val="18"/>
                <w:szCs w:val="18"/>
              </w:rPr>
              <w:t xml:space="preserve">                 年    月    日～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trPr>
        <w:tc>
          <w:tcPr>
            <w:tcW w:w="1101" w:type="dxa"/>
            <w:vMerge w:val="restart"/>
            <w:vAlign w:val="center"/>
          </w:tcPr>
          <w:p>
            <w:pPr>
              <w:pStyle w:val="183"/>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2维修养护实施</w:t>
            </w:r>
          </w:p>
        </w:tc>
        <w:tc>
          <w:tcPr>
            <w:tcW w:w="1842" w:type="dxa"/>
            <w:vAlign w:val="center"/>
          </w:tcPr>
          <w:p>
            <w:pPr>
              <w:pStyle w:val="183"/>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进度情况</w:t>
            </w:r>
          </w:p>
        </w:tc>
        <w:tc>
          <w:tcPr>
            <w:tcW w:w="6627" w:type="dxa"/>
            <w:gridSpan w:val="2"/>
            <w:vAlign w:val="center"/>
          </w:tcPr>
          <w:p>
            <w:pPr>
              <w:pStyle w:val="183"/>
              <w:ind w:firstLine="0" w:firstLineChars="0"/>
              <w:jc w:val="center"/>
              <w:rPr>
                <w:rFonts w:hint="default"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trPr>
        <w:tc>
          <w:tcPr>
            <w:tcW w:w="1101" w:type="dxa"/>
            <w:vMerge w:val="continue"/>
            <w:vAlign w:val="center"/>
          </w:tcPr>
          <w:p>
            <w:pPr>
              <w:pStyle w:val="183"/>
              <w:ind w:firstLine="0" w:firstLineChars="0"/>
              <w:jc w:val="center"/>
              <w:rPr>
                <w:rFonts w:hint="default" w:ascii="Times New Roman" w:hAnsi="Times New Roman" w:cs="Times New Roman"/>
                <w:sz w:val="18"/>
                <w:szCs w:val="18"/>
              </w:rPr>
            </w:pPr>
          </w:p>
        </w:tc>
        <w:tc>
          <w:tcPr>
            <w:tcW w:w="1842" w:type="dxa"/>
            <w:vAlign w:val="center"/>
          </w:tcPr>
          <w:p>
            <w:pPr>
              <w:pStyle w:val="183"/>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质量情况</w:t>
            </w:r>
          </w:p>
        </w:tc>
        <w:tc>
          <w:tcPr>
            <w:tcW w:w="6627" w:type="dxa"/>
            <w:gridSpan w:val="2"/>
            <w:vAlign w:val="center"/>
          </w:tcPr>
          <w:p>
            <w:pPr>
              <w:pStyle w:val="183"/>
              <w:ind w:firstLine="0" w:firstLineChars="0"/>
              <w:jc w:val="center"/>
              <w:rPr>
                <w:rFonts w:hint="default"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trPr>
        <w:tc>
          <w:tcPr>
            <w:tcW w:w="1101" w:type="dxa"/>
            <w:vMerge w:val="continue"/>
            <w:vAlign w:val="center"/>
          </w:tcPr>
          <w:p>
            <w:pPr>
              <w:pStyle w:val="183"/>
              <w:ind w:firstLine="0" w:firstLineChars="0"/>
              <w:jc w:val="center"/>
              <w:rPr>
                <w:rFonts w:hint="default" w:ascii="Times New Roman" w:hAnsi="Times New Roman" w:cs="Times New Roman"/>
                <w:sz w:val="18"/>
                <w:szCs w:val="18"/>
              </w:rPr>
            </w:pPr>
          </w:p>
        </w:tc>
        <w:tc>
          <w:tcPr>
            <w:tcW w:w="1842" w:type="dxa"/>
            <w:vAlign w:val="center"/>
          </w:tcPr>
          <w:p>
            <w:pPr>
              <w:pStyle w:val="183"/>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安全生产</w:t>
            </w:r>
          </w:p>
        </w:tc>
        <w:tc>
          <w:tcPr>
            <w:tcW w:w="6627" w:type="dxa"/>
            <w:gridSpan w:val="2"/>
            <w:vAlign w:val="center"/>
          </w:tcPr>
          <w:p>
            <w:pPr>
              <w:pStyle w:val="183"/>
              <w:ind w:firstLine="0" w:firstLineChars="0"/>
              <w:jc w:val="center"/>
              <w:rPr>
                <w:rFonts w:hint="default"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trPr>
        <w:tc>
          <w:tcPr>
            <w:tcW w:w="2943" w:type="dxa"/>
            <w:gridSpan w:val="2"/>
            <w:vAlign w:val="center"/>
          </w:tcPr>
          <w:p>
            <w:pPr>
              <w:pStyle w:val="183"/>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3存在问题</w:t>
            </w:r>
          </w:p>
        </w:tc>
        <w:tc>
          <w:tcPr>
            <w:tcW w:w="6627" w:type="dxa"/>
            <w:gridSpan w:val="2"/>
            <w:vAlign w:val="center"/>
          </w:tcPr>
          <w:p>
            <w:pPr>
              <w:pStyle w:val="183"/>
              <w:ind w:firstLine="0" w:firstLineChars="0"/>
              <w:jc w:val="center"/>
              <w:rPr>
                <w:rFonts w:hint="default"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trPr>
        <w:tc>
          <w:tcPr>
            <w:tcW w:w="2943" w:type="dxa"/>
            <w:gridSpan w:val="2"/>
            <w:vAlign w:val="center"/>
          </w:tcPr>
          <w:p>
            <w:pPr>
              <w:pStyle w:val="183"/>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4处理意见</w:t>
            </w:r>
          </w:p>
        </w:tc>
        <w:tc>
          <w:tcPr>
            <w:tcW w:w="6627" w:type="dxa"/>
            <w:gridSpan w:val="2"/>
            <w:vAlign w:val="center"/>
          </w:tcPr>
          <w:p>
            <w:pPr>
              <w:pStyle w:val="183"/>
              <w:ind w:firstLine="0" w:firstLineChars="0"/>
              <w:jc w:val="center"/>
              <w:rPr>
                <w:rFonts w:hint="default"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trPr>
        <w:tc>
          <w:tcPr>
            <w:tcW w:w="2943" w:type="dxa"/>
            <w:gridSpan w:val="2"/>
            <w:vAlign w:val="center"/>
          </w:tcPr>
          <w:p>
            <w:pPr>
              <w:pStyle w:val="183"/>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5备注</w:t>
            </w:r>
          </w:p>
        </w:tc>
        <w:tc>
          <w:tcPr>
            <w:tcW w:w="6627" w:type="dxa"/>
            <w:gridSpan w:val="2"/>
            <w:vAlign w:val="center"/>
          </w:tcPr>
          <w:p>
            <w:pPr>
              <w:pStyle w:val="183"/>
              <w:ind w:firstLine="0" w:firstLineChars="0"/>
              <w:jc w:val="center"/>
              <w:rPr>
                <w:rFonts w:hint="default"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trPr>
        <w:tc>
          <w:tcPr>
            <w:tcW w:w="1101" w:type="dxa"/>
            <w:vAlign w:val="center"/>
          </w:tcPr>
          <w:p>
            <w:pPr>
              <w:pStyle w:val="183"/>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填表人</w:t>
            </w:r>
          </w:p>
        </w:tc>
        <w:tc>
          <w:tcPr>
            <w:tcW w:w="1842" w:type="dxa"/>
            <w:vAlign w:val="center"/>
          </w:tcPr>
          <w:p>
            <w:pPr>
              <w:pStyle w:val="183"/>
              <w:ind w:firstLine="0" w:firstLineChars="0"/>
              <w:jc w:val="center"/>
              <w:rPr>
                <w:rFonts w:hint="default" w:ascii="Times New Roman" w:hAnsi="Times New Roman" w:cs="Times New Roman"/>
                <w:sz w:val="18"/>
                <w:szCs w:val="18"/>
              </w:rPr>
            </w:pPr>
          </w:p>
        </w:tc>
        <w:tc>
          <w:tcPr>
            <w:tcW w:w="3119" w:type="dxa"/>
            <w:vAlign w:val="center"/>
          </w:tcPr>
          <w:p>
            <w:pPr>
              <w:pStyle w:val="183"/>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管理单位或管理责任</w:t>
            </w:r>
          </w:p>
          <w:p>
            <w:pPr>
              <w:pStyle w:val="183"/>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主体主要负责人</w:t>
            </w:r>
          </w:p>
        </w:tc>
        <w:tc>
          <w:tcPr>
            <w:tcW w:w="3508" w:type="dxa"/>
            <w:vAlign w:val="center"/>
          </w:tcPr>
          <w:p>
            <w:pPr>
              <w:pStyle w:val="183"/>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（签名）</w:t>
            </w:r>
          </w:p>
        </w:tc>
      </w:tr>
    </w:tbl>
    <w:p>
      <w:pPr>
        <w:pStyle w:val="34"/>
        <w:rPr>
          <w:rFonts w:hint="default" w:ascii="Times New Roman" w:hAnsi="Times New Roman" w:cs="Times New Roman"/>
        </w:rPr>
      </w:pPr>
    </w:p>
    <w:p>
      <w:pPr>
        <w:pStyle w:val="34"/>
        <w:rPr>
          <w:rFonts w:hint="default" w:ascii="Times New Roman" w:hAnsi="Times New Roman" w:cs="Times New Roman"/>
        </w:rPr>
        <w:sectPr>
          <w:pgSz w:w="11906" w:h="16838"/>
          <w:pgMar w:top="567" w:right="1134" w:bottom="1134" w:left="1418" w:header="1418" w:footer="1134" w:gutter="0"/>
          <w:cols w:space="425" w:num="1"/>
          <w:formProt w:val="0"/>
          <w:docGrid w:type="lines" w:linePitch="312" w:charSpace="0"/>
        </w:sectPr>
      </w:pPr>
    </w:p>
    <w:p>
      <w:pPr>
        <w:pStyle w:val="203"/>
        <w:spacing w:before="78" w:after="156"/>
        <w:rPr>
          <w:rFonts w:hint="default" w:ascii="Times New Roman" w:hAnsi="Times New Roman" w:cs="Times New Roman"/>
        </w:rPr>
      </w:pPr>
      <w:bookmarkStart w:id="263" w:name="_Toc163587833"/>
      <w:bookmarkStart w:id="264" w:name="_Toc162958607"/>
      <w:r>
        <w:rPr>
          <w:rFonts w:hint="default" w:ascii="Times New Roman" w:hAnsi="Times New Roman" w:cs="Times New Roman"/>
        </w:rPr>
        <w:t>附录E</w:t>
      </w:r>
      <w:r>
        <w:rPr>
          <w:rFonts w:hint="default" w:ascii="Times New Roman" w:hAnsi="Times New Roman" w:cs="Times New Roman"/>
        </w:rPr>
        <w:br w:type="textWrapping"/>
      </w:r>
      <w:r>
        <w:rPr>
          <w:rFonts w:hint="default" w:ascii="Times New Roman" w:hAnsi="Times New Roman" w:cs="Times New Roman"/>
        </w:rPr>
        <w:t>（资料性附录）</w:t>
      </w:r>
      <w:r>
        <w:rPr>
          <w:rFonts w:hint="default" w:ascii="Times New Roman" w:hAnsi="Times New Roman" w:cs="Times New Roman"/>
        </w:rPr>
        <w:br w:type="textWrapping"/>
      </w:r>
      <w:r>
        <w:rPr>
          <w:rFonts w:hint="default" w:ascii="Times New Roman" w:hAnsi="Times New Roman" w:cs="Times New Roman"/>
        </w:rPr>
        <w:t>表E 数字化支撑运行维护服务周期</w:t>
      </w:r>
      <w:bookmarkEnd w:id="263"/>
      <w:bookmarkEnd w:id="264"/>
    </w:p>
    <w:tbl>
      <w:tblPr>
        <w:tblStyle w:val="46"/>
        <w:tblW w:w="957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14"/>
        <w:gridCol w:w="1914"/>
        <w:gridCol w:w="1914"/>
        <w:gridCol w:w="1914"/>
        <w:gridCol w:w="19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14" w:type="dxa"/>
            <w:vMerge w:val="restart"/>
            <w:vAlign w:val="center"/>
          </w:tcPr>
          <w:p>
            <w:pPr>
              <w:pStyle w:val="34"/>
              <w:jc w:val="center"/>
              <w:rPr>
                <w:rFonts w:hint="default" w:ascii="Times New Roman" w:hAnsi="Times New Roman" w:cs="Times New Roman"/>
              </w:rPr>
            </w:pPr>
            <w:r>
              <w:rPr>
                <w:rFonts w:hint="default" w:ascii="Times New Roman" w:hAnsi="Times New Roman" w:cs="Times New Roman"/>
              </w:rPr>
              <w:t>工作内容</w:t>
            </w:r>
          </w:p>
        </w:tc>
        <w:tc>
          <w:tcPr>
            <w:tcW w:w="7656" w:type="dxa"/>
            <w:gridSpan w:val="4"/>
            <w:vAlign w:val="center"/>
          </w:tcPr>
          <w:p>
            <w:pPr>
              <w:pStyle w:val="34"/>
              <w:jc w:val="center"/>
              <w:rPr>
                <w:rFonts w:hint="default" w:ascii="Times New Roman" w:hAnsi="Times New Roman" w:cs="Times New Roman"/>
              </w:rPr>
            </w:pPr>
            <w:r>
              <w:rPr>
                <w:rFonts w:hint="default" w:ascii="Times New Roman" w:hAnsi="Times New Roman" w:cs="Times New Roman"/>
              </w:rPr>
              <w:t>服务等级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14" w:type="dxa"/>
            <w:vMerge w:val="continue"/>
            <w:vAlign w:val="center"/>
          </w:tcPr>
          <w:p>
            <w:pPr>
              <w:pStyle w:val="34"/>
              <w:jc w:val="center"/>
              <w:rPr>
                <w:rFonts w:hint="default" w:ascii="Times New Roman" w:hAnsi="Times New Roman" w:cs="Times New Roman"/>
              </w:rPr>
            </w:pPr>
          </w:p>
        </w:tc>
        <w:tc>
          <w:tcPr>
            <w:tcW w:w="1914" w:type="dxa"/>
            <w:vAlign w:val="center"/>
          </w:tcPr>
          <w:p>
            <w:pPr>
              <w:pStyle w:val="34"/>
              <w:jc w:val="center"/>
              <w:rPr>
                <w:rFonts w:hint="default" w:ascii="Times New Roman" w:hAnsi="Times New Roman" w:cs="Times New Roman"/>
              </w:rPr>
            </w:pPr>
            <w:r>
              <w:rPr>
                <w:rFonts w:hint="default" w:ascii="Times New Roman" w:hAnsi="Times New Roman" w:cs="Times New Roman"/>
              </w:rPr>
              <w:t>一级</w:t>
            </w:r>
          </w:p>
        </w:tc>
        <w:tc>
          <w:tcPr>
            <w:tcW w:w="1914" w:type="dxa"/>
            <w:vAlign w:val="center"/>
          </w:tcPr>
          <w:p>
            <w:pPr>
              <w:pStyle w:val="34"/>
              <w:jc w:val="center"/>
              <w:rPr>
                <w:rFonts w:hint="default" w:ascii="Times New Roman" w:hAnsi="Times New Roman" w:cs="Times New Roman"/>
              </w:rPr>
            </w:pPr>
            <w:r>
              <w:rPr>
                <w:rFonts w:hint="default" w:ascii="Times New Roman" w:hAnsi="Times New Roman" w:cs="Times New Roman"/>
              </w:rPr>
              <w:t>二级</w:t>
            </w:r>
          </w:p>
        </w:tc>
        <w:tc>
          <w:tcPr>
            <w:tcW w:w="1914" w:type="dxa"/>
            <w:vAlign w:val="center"/>
          </w:tcPr>
          <w:p>
            <w:pPr>
              <w:pStyle w:val="34"/>
              <w:jc w:val="center"/>
              <w:rPr>
                <w:rFonts w:hint="default" w:ascii="Times New Roman" w:hAnsi="Times New Roman" w:cs="Times New Roman"/>
              </w:rPr>
            </w:pPr>
            <w:r>
              <w:rPr>
                <w:rFonts w:hint="default" w:ascii="Times New Roman" w:hAnsi="Times New Roman" w:cs="Times New Roman"/>
              </w:rPr>
              <w:t>三级</w:t>
            </w:r>
          </w:p>
        </w:tc>
        <w:tc>
          <w:tcPr>
            <w:tcW w:w="1914" w:type="dxa"/>
            <w:vAlign w:val="center"/>
          </w:tcPr>
          <w:p>
            <w:pPr>
              <w:pStyle w:val="34"/>
              <w:jc w:val="center"/>
              <w:rPr>
                <w:rFonts w:hint="default" w:ascii="Times New Roman" w:hAnsi="Times New Roman" w:cs="Times New Roman"/>
              </w:rPr>
            </w:pPr>
            <w:r>
              <w:rPr>
                <w:rFonts w:hint="default" w:ascii="Times New Roman" w:hAnsi="Times New Roman" w:cs="Times New Roman"/>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14" w:type="dxa"/>
            <w:vAlign w:val="center"/>
          </w:tcPr>
          <w:p>
            <w:pPr>
              <w:pStyle w:val="34"/>
              <w:jc w:val="center"/>
              <w:rPr>
                <w:rFonts w:hint="default" w:ascii="Times New Roman" w:hAnsi="Times New Roman" w:cs="Times New Roman"/>
              </w:rPr>
            </w:pPr>
            <w:r>
              <w:rPr>
                <w:rFonts w:hint="default" w:ascii="Times New Roman" w:hAnsi="Times New Roman" w:cs="Times New Roman"/>
              </w:rPr>
              <w:t>监控</w:t>
            </w:r>
          </w:p>
        </w:tc>
        <w:tc>
          <w:tcPr>
            <w:tcW w:w="1914" w:type="dxa"/>
            <w:vAlign w:val="center"/>
          </w:tcPr>
          <w:p>
            <w:pPr>
              <w:pStyle w:val="34"/>
              <w:jc w:val="center"/>
              <w:rPr>
                <w:rFonts w:hint="default" w:ascii="Times New Roman" w:hAnsi="Times New Roman" w:cs="Times New Roman"/>
              </w:rPr>
            </w:pPr>
            <w:r>
              <w:rPr>
                <w:rFonts w:hint="default" w:ascii="Times New Roman" w:hAnsi="Times New Roman" w:cs="Times New Roman"/>
              </w:rPr>
              <w:t>实时，自动</w:t>
            </w:r>
          </w:p>
        </w:tc>
        <w:tc>
          <w:tcPr>
            <w:tcW w:w="1914" w:type="dxa"/>
            <w:vAlign w:val="center"/>
          </w:tcPr>
          <w:p>
            <w:pPr>
              <w:pStyle w:val="34"/>
              <w:jc w:val="center"/>
              <w:rPr>
                <w:rFonts w:hint="default" w:ascii="Times New Roman" w:hAnsi="Times New Roman" w:cs="Times New Roman"/>
              </w:rPr>
            </w:pPr>
            <w:r>
              <w:rPr>
                <w:rFonts w:hint="default" w:ascii="Times New Roman" w:hAnsi="Times New Roman" w:cs="Times New Roman"/>
              </w:rPr>
              <w:t>实时，自动</w:t>
            </w:r>
          </w:p>
        </w:tc>
        <w:tc>
          <w:tcPr>
            <w:tcW w:w="1914" w:type="dxa"/>
            <w:vAlign w:val="center"/>
          </w:tcPr>
          <w:p>
            <w:pPr>
              <w:pStyle w:val="34"/>
              <w:jc w:val="center"/>
              <w:rPr>
                <w:rFonts w:hint="default" w:ascii="Times New Roman" w:hAnsi="Times New Roman" w:cs="Times New Roman"/>
              </w:rPr>
            </w:pPr>
            <w:r>
              <w:rPr>
                <w:rFonts w:hint="default" w:ascii="Times New Roman" w:hAnsi="Times New Roman" w:cs="Times New Roman"/>
              </w:rPr>
              <w:t>每日</w:t>
            </w:r>
          </w:p>
        </w:tc>
        <w:tc>
          <w:tcPr>
            <w:tcW w:w="1914" w:type="dxa"/>
            <w:vAlign w:val="center"/>
          </w:tcPr>
          <w:p>
            <w:pPr>
              <w:pStyle w:val="34"/>
              <w:jc w:val="center"/>
              <w:rPr>
                <w:rFonts w:hint="default" w:ascii="Times New Roman" w:hAnsi="Times New Roman" w:cs="Times New Roman"/>
              </w:rPr>
            </w:pPr>
            <w:r>
              <w:rPr>
                <w:rFonts w:hint="default" w:ascii="Times New Roman" w:hAnsi="Times New Roman" w:cs="Times New Roman"/>
              </w:rPr>
              <w:t>每周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14" w:type="dxa"/>
            <w:vAlign w:val="center"/>
          </w:tcPr>
          <w:p>
            <w:pPr>
              <w:pStyle w:val="34"/>
              <w:jc w:val="center"/>
              <w:rPr>
                <w:rFonts w:hint="default" w:ascii="Times New Roman" w:hAnsi="Times New Roman" w:cs="Times New Roman"/>
              </w:rPr>
            </w:pPr>
            <w:r>
              <w:rPr>
                <w:rFonts w:hint="default" w:ascii="Times New Roman" w:hAnsi="Times New Roman" w:cs="Times New Roman"/>
              </w:rPr>
              <w:t>例行维护</w:t>
            </w:r>
          </w:p>
        </w:tc>
        <w:tc>
          <w:tcPr>
            <w:tcW w:w="1914" w:type="dxa"/>
            <w:vAlign w:val="center"/>
          </w:tcPr>
          <w:p>
            <w:pPr>
              <w:pStyle w:val="34"/>
              <w:jc w:val="center"/>
              <w:rPr>
                <w:rFonts w:hint="default" w:ascii="Times New Roman" w:hAnsi="Times New Roman" w:cs="Times New Roman"/>
              </w:rPr>
            </w:pPr>
            <w:r>
              <w:rPr>
                <w:rFonts w:hint="default" w:ascii="Times New Roman" w:hAnsi="Times New Roman" w:cs="Times New Roman"/>
              </w:rPr>
              <w:t>每周</w:t>
            </w:r>
          </w:p>
        </w:tc>
        <w:tc>
          <w:tcPr>
            <w:tcW w:w="1914" w:type="dxa"/>
            <w:vAlign w:val="center"/>
          </w:tcPr>
          <w:p>
            <w:pPr>
              <w:pStyle w:val="34"/>
              <w:jc w:val="center"/>
              <w:rPr>
                <w:rFonts w:hint="default" w:ascii="Times New Roman" w:hAnsi="Times New Roman" w:cs="Times New Roman"/>
              </w:rPr>
            </w:pPr>
            <w:r>
              <w:rPr>
                <w:rFonts w:hint="default" w:ascii="Times New Roman" w:hAnsi="Times New Roman" w:cs="Times New Roman"/>
              </w:rPr>
              <w:t>每月</w:t>
            </w:r>
          </w:p>
        </w:tc>
        <w:tc>
          <w:tcPr>
            <w:tcW w:w="1914" w:type="dxa"/>
            <w:vAlign w:val="center"/>
          </w:tcPr>
          <w:p>
            <w:pPr>
              <w:pStyle w:val="34"/>
              <w:jc w:val="center"/>
              <w:rPr>
                <w:rFonts w:hint="default" w:ascii="Times New Roman" w:hAnsi="Times New Roman" w:cs="Times New Roman"/>
              </w:rPr>
            </w:pPr>
            <w:r>
              <w:rPr>
                <w:rFonts w:hint="default" w:ascii="Times New Roman" w:hAnsi="Times New Roman" w:cs="Times New Roman"/>
              </w:rPr>
              <w:t>每季度</w:t>
            </w:r>
          </w:p>
        </w:tc>
        <w:tc>
          <w:tcPr>
            <w:tcW w:w="1914" w:type="dxa"/>
            <w:vAlign w:val="center"/>
          </w:tcPr>
          <w:p>
            <w:pPr>
              <w:pStyle w:val="34"/>
              <w:jc w:val="center"/>
              <w:rPr>
                <w:rFonts w:hint="default" w:ascii="Times New Roman" w:hAnsi="Times New Roman" w:cs="Times New Roman"/>
              </w:rPr>
            </w:pPr>
            <w:r>
              <w:rPr>
                <w:rFonts w:hint="default" w:ascii="Times New Roman" w:hAnsi="Times New Roman" w:cs="Times New Roman"/>
              </w:rPr>
              <w:t>每半年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14" w:type="dxa"/>
            <w:vAlign w:val="center"/>
          </w:tcPr>
          <w:p>
            <w:pPr>
              <w:pStyle w:val="34"/>
              <w:jc w:val="center"/>
              <w:rPr>
                <w:rFonts w:hint="default" w:ascii="Times New Roman" w:hAnsi="Times New Roman" w:cs="Times New Roman"/>
              </w:rPr>
            </w:pPr>
            <w:r>
              <w:rPr>
                <w:rFonts w:hint="default" w:ascii="Times New Roman" w:hAnsi="Times New Roman" w:cs="Times New Roman"/>
              </w:rPr>
              <w:t>响应式维护</w:t>
            </w:r>
          </w:p>
        </w:tc>
        <w:tc>
          <w:tcPr>
            <w:tcW w:w="1914" w:type="dxa"/>
            <w:vAlign w:val="center"/>
          </w:tcPr>
          <w:p>
            <w:pPr>
              <w:pStyle w:val="34"/>
              <w:jc w:val="center"/>
              <w:rPr>
                <w:rFonts w:hint="default" w:ascii="Times New Roman" w:hAnsi="Times New Roman" w:cs="Times New Roman"/>
              </w:rPr>
            </w:pPr>
            <w:r>
              <w:rPr>
                <w:rFonts w:hint="default" w:ascii="Times New Roman" w:hAnsi="Times New Roman" w:cs="Times New Roman"/>
              </w:rPr>
              <w:t>现场响应</w:t>
            </w:r>
          </w:p>
        </w:tc>
        <w:tc>
          <w:tcPr>
            <w:tcW w:w="1914" w:type="dxa"/>
            <w:vAlign w:val="center"/>
          </w:tcPr>
          <w:p>
            <w:pPr>
              <w:pStyle w:val="34"/>
              <w:jc w:val="center"/>
              <w:rPr>
                <w:rFonts w:hint="default" w:ascii="Times New Roman" w:hAnsi="Times New Roman" w:cs="Times New Roman"/>
              </w:rPr>
            </w:pPr>
            <w:r>
              <w:rPr>
                <w:rFonts w:hint="default" w:ascii="Times New Roman" w:hAnsi="Times New Roman" w:cs="Times New Roman"/>
              </w:rPr>
              <w:t>现场响应</w:t>
            </w:r>
          </w:p>
        </w:tc>
        <w:tc>
          <w:tcPr>
            <w:tcW w:w="1914" w:type="dxa"/>
            <w:vAlign w:val="center"/>
          </w:tcPr>
          <w:p>
            <w:pPr>
              <w:pStyle w:val="34"/>
              <w:jc w:val="center"/>
              <w:rPr>
                <w:rFonts w:hint="default" w:ascii="Times New Roman" w:hAnsi="Times New Roman" w:cs="Times New Roman"/>
              </w:rPr>
            </w:pPr>
            <w:r>
              <w:rPr>
                <w:rFonts w:hint="default" w:ascii="Times New Roman" w:hAnsi="Times New Roman" w:cs="Times New Roman"/>
              </w:rPr>
              <w:t>当日响应</w:t>
            </w:r>
          </w:p>
        </w:tc>
        <w:tc>
          <w:tcPr>
            <w:tcW w:w="1914" w:type="dxa"/>
            <w:vAlign w:val="center"/>
          </w:tcPr>
          <w:p>
            <w:pPr>
              <w:pStyle w:val="34"/>
              <w:jc w:val="center"/>
              <w:rPr>
                <w:rFonts w:hint="default" w:ascii="Times New Roman" w:hAnsi="Times New Roman" w:cs="Times New Roman"/>
              </w:rPr>
            </w:pPr>
            <w:r>
              <w:rPr>
                <w:rFonts w:hint="default" w:ascii="Times New Roman" w:hAnsi="Times New Roman" w:cs="Times New Roman"/>
              </w:rPr>
              <w:t>下一工作日响应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14" w:type="dxa"/>
            <w:vAlign w:val="center"/>
          </w:tcPr>
          <w:p>
            <w:pPr>
              <w:pStyle w:val="34"/>
              <w:jc w:val="center"/>
              <w:rPr>
                <w:rFonts w:hint="default" w:ascii="Times New Roman" w:hAnsi="Times New Roman" w:cs="Times New Roman"/>
              </w:rPr>
            </w:pPr>
            <w:r>
              <w:rPr>
                <w:rFonts w:hint="default" w:ascii="Times New Roman" w:hAnsi="Times New Roman" w:cs="Times New Roman"/>
              </w:rPr>
              <w:t>功能完善</w:t>
            </w:r>
          </w:p>
        </w:tc>
        <w:tc>
          <w:tcPr>
            <w:tcW w:w="7656" w:type="dxa"/>
            <w:gridSpan w:val="4"/>
            <w:vAlign w:val="center"/>
          </w:tcPr>
          <w:p>
            <w:pPr>
              <w:pStyle w:val="34"/>
              <w:jc w:val="center"/>
              <w:rPr>
                <w:rFonts w:hint="default" w:ascii="Times New Roman" w:hAnsi="Times New Roman" w:cs="Times New Roman"/>
              </w:rPr>
            </w:pPr>
            <w:r>
              <w:rPr>
                <w:rFonts w:hint="default" w:ascii="Times New Roman" w:hAnsi="Times New Roman" w:cs="Times New Roman"/>
              </w:rPr>
              <w:t>按约定时间确定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14" w:type="dxa"/>
            <w:vAlign w:val="center"/>
          </w:tcPr>
          <w:p>
            <w:pPr>
              <w:pStyle w:val="34"/>
              <w:jc w:val="center"/>
              <w:rPr>
                <w:rFonts w:hint="default" w:ascii="Times New Roman" w:hAnsi="Times New Roman" w:cs="Times New Roman"/>
              </w:rPr>
            </w:pPr>
            <w:r>
              <w:rPr>
                <w:rFonts w:hint="default" w:ascii="Times New Roman" w:hAnsi="Times New Roman" w:cs="Times New Roman"/>
              </w:rPr>
              <w:t>故障处置</w:t>
            </w:r>
          </w:p>
        </w:tc>
        <w:tc>
          <w:tcPr>
            <w:tcW w:w="7656" w:type="dxa"/>
            <w:gridSpan w:val="4"/>
            <w:vAlign w:val="center"/>
          </w:tcPr>
          <w:p>
            <w:pPr>
              <w:pStyle w:val="34"/>
              <w:jc w:val="center"/>
              <w:rPr>
                <w:rFonts w:hint="default" w:ascii="Times New Roman" w:hAnsi="Times New Roman" w:cs="Times New Roman"/>
              </w:rPr>
            </w:pPr>
            <w:r>
              <w:rPr>
                <w:rFonts w:hint="default" w:ascii="Times New Roman" w:hAnsi="Times New Roman" w:cs="Times New Roman"/>
              </w:rPr>
              <w:t>按服务级别要求确定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14" w:type="dxa"/>
            <w:vAlign w:val="center"/>
          </w:tcPr>
          <w:p>
            <w:pPr>
              <w:pStyle w:val="34"/>
              <w:jc w:val="center"/>
              <w:rPr>
                <w:rFonts w:hint="default" w:ascii="Times New Roman" w:hAnsi="Times New Roman" w:cs="Times New Roman"/>
              </w:rPr>
            </w:pPr>
            <w:r>
              <w:rPr>
                <w:rFonts w:hint="default" w:ascii="Times New Roman" w:hAnsi="Times New Roman" w:cs="Times New Roman"/>
              </w:rPr>
              <w:t>分析总结</w:t>
            </w:r>
          </w:p>
        </w:tc>
        <w:tc>
          <w:tcPr>
            <w:tcW w:w="1914" w:type="dxa"/>
            <w:vAlign w:val="center"/>
          </w:tcPr>
          <w:p>
            <w:pPr>
              <w:pStyle w:val="34"/>
              <w:jc w:val="center"/>
              <w:rPr>
                <w:rFonts w:hint="default" w:ascii="Times New Roman" w:hAnsi="Times New Roman" w:cs="Times New Roman"/>
              </w:rPr>
            </w:pPr>
            <w:r>
              <w:rPr>
                <w:rFonts w:hint="default" w:ascii="Times New Roman" w:hAnsi="Times New Roman" w:cs="Times New Roman"/>
              </w:rPr>
              <w:t>每周</w:t>
            </w:r>
          </w:p>
        </w:tc>
        <w:tc>
          <w:tcPr>
            <w:tcW w:w="1914" w:type="dxa"/>
            <w:vAlign w:val="center"/>
          </w:tcPr>
          <w:p>
            <w:pPr>
              <w:pStyle w:val="34"/>
              <w:jc w:val="center"/>
              <w:rPr>
                <w:rFonts w:hint="default" w:ascii="Times New Roman" w:hAnsi="Times New Roman" w:cs="Times New Roman"/>
              </w:rPr>
            </w:pPr>
            <w:r>
              <w:rPr>
                <w:rFonts w:hint="default" w:ascii="Times New Roman" w:hAnsi="Times New Roman" w:cs="Times New Roman"/>
              </w:rPr>
              <w:t>每月</w:t>
            </w:r>
          </w:p>
        </w:tc>
        <w:tc>
          <w:tcPr>
            <w:tcW w:w="1914" w:type="dxa"/>
            <w:vAlign w:val="center"/>
          </w:tcPr>
          <w:p>
            <w:pPr>
              <w:pStyle w:val="34"/>
              <w:jc w:val="center"/>
              <w:rPr>
                <w:rFonts w:hint="default" w:ascii="Times New Roman" w:hAnsi="Times New Roman" w:cs="Times New Roman"/>
              </w:rPr>
            </w:pPr>
            <w:r>
              <w:rPr>
                <w:rFonts w:hint="default" w:ascii="Times New Roman" w:hAnsi="Times New Roman" w:cs="Times New Roman"/>
              </w:rPr>
              <w:t>每季度</w:t>
            </w:r>
          </w:p>
        </w:tc>
        <w:tc>
          <w:tcPr>
            <w:tcW w:w="1914" w:type="dxa"/>
            <w:vAlign w:val="center"/>
          </w:tcPr>
          <w:p>
            <w:pPr>
              <w:pStyle w:val="34"/>
              <w:jc w:val="center"/>
              <w:rPr>
                <w:rFonts w:hint="default" w:ascii="Times New Roman" w:hAnsi="Times New Roman" w:cs="Times New Roman"/>
              </w:rPr>
            </w:pPr>
            <w:r>
              <w:rPr>
                <w:rFonts w:hint="default" w:ascii="Times New Roman" w:hAnsi="Times New Roman" w:cs="Times New Roman"/>
              </w:rPr>
              <w:t>每年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14" w:type="dxa"/>
            <w:vAlign w:val="center"/>
          </w:tcPr>
          <w:p>
            <w:pPr>
              <w:pStyle w:val="34"/>
              <w:jc w:val="center"/>
              <w:rPr>
                <w:rFonts w:hint="default" w:ascii="Times New Roman" w:hAnsi="Times New Roman" w:cs="Times New Roman"/>
              </w:rPr>
            </w:pPr>
            <w:r>
              <w:rPr>
                <w:rFonts w:hint="default" w:ascii="Times New Roman" w:hAnsi="Times New Roman" w:cs="Times New Roman"/>
              </w:rPr>
              <w:t>资料整理</w:t>
            </w:r>
          </w:p>
        </w:tc>
        <w:tc>
          <w:tcPr>
            <w:tcW w:w="1914" w:type="dxa"/>
            <w:vAlign w:val="center"/>
          </w:tcPr>
          <w:p>
            <w:pPr>
              <w:pStyle w:val="34"/>
              <w:jc w:val="center"/>
              <w:rPr>
                <w:rFonts w:hint="default" w:ascii="Times New Roman" w:hAnsi="Times New Roman" w:cs="Times New Roman"/>
              </w:rPr>
            </w:pPr>
            <w:r>
              <w:rPr>
                <w:rFonts w:hint="default" w:ascii="Times New Roman" w:hAnsi="Times New Roman" w:cs="Times New Roman"/>
              </w:rPr>
              <w:t>每月</w:t>
            </w:r>
          </w:p>
        </w:tc>
        <w:tc>
          <w:tcPr>
            <w:tcW w:w="1914" w:type="dxa"/>
            <w:vAlign w:val="center"/>
          </w:tcPr>
          <w:p>
            <w:pPr>
              <w:pStyle w:val="34"/>
              <w:jc w:val="center"/>
              <w:rPr>
                <w:rFonts w:hint="default" w:ascii="Times New Roman" w:hAnsi="Times New Roman" w:cs="Times New Roman"/>
              </w:rPr>
            </w:pPr>
            <w:r>
              <w:rPr>
                <w:rFonts w:hint="default" w:ascii="Times New Roman" w:hAnsi="Times New Roman" w:cs="Times New Roman"/>
              </w:rPr>
              <w:t>每季度</w:t>
            </w:r>
          </w:p>
        </w:tc>
        <w:tc>
          <w:tcPr>
            <w:tcW w:w="1914" w:type="dxa"/>
            <w:vAlign w:val="center"/>
          </w:tcPr>
          <w:p>
            <w:pPr>
              <w:pStyle w:val="34"/>
              <w:jc w:val="center"/>
              <w:rPr>
                <w:rFonts w:hint="default" w:ascii="Times New Roman" w:hAnsi="Times New Roman" w:cs="Times New Roman"/>
              </w:rPr>
            </w:pPr>
            <w:r>
              <w:rPr>
                <w:rFonts w:hint="default" w:ascii="Times New Roman" w:hAnsi="Times New Roman" w:cs="Times New Roman"/>
              </w:rPr>
              <w:t>每半年</w:t>
            </w:r>
          </w:p>
        </w:tc>
        <w:tc>
          <w:tcPr>
            <w:tcW w:w="1914" w:type="dxa"/>
            <w:vAlign w:val="center"/>
          </w:tcPr>
          <w:p>
            <w:pPr>
              <w:pStyle w:val="34"/>
              <w:jc w:val="center"/>
              <w:rPr>
                <w:rFonts w:hint="default" w:ascii="Times New Roman" w:hAnsi="Times New Roman" w:cs="Times New Roman"/>
              </w:rPr>
            </w:pPr>
            <w:r>
              <w:rPr>
                <w:rFonts w:hint="default" w:ascii="Times New Roman" w:hAnsi="Times New Roman" w:cs="Times New Roman"/>
              </w:rPr>
              <w:t>每年</w:t>
            </w:r>
          </w:p>
        </w:tc>
      </w:tr>
    </w:tbl>
    <w:p>
      <w:pPr>
        <w:pStyle w:val="34"/>
        <w:rPr>
          <w:rFonts w:hint="default" w:ascii="Times New Roman" w:hAnsi="Times New Roman" w:cs="Times New Roman"/>
        </w:rPr>
      </w:pPr>
    </w:p>
    <w:p>
      <w:pPr>
        <w:pStyle w:val="34"/>
        <w:rPr>
          <w:rFonts w:hint="default" w:ascii="Times New Roman" w:hAnsi="Times New Roman" w:cs="Times New Roman"/>
        </w:rPr>
      </w:pPr>
    </w:p>
    <w:p>
      <w:pPr>
        <w:pStyle w:val="34"/>
        <w:rPr>
          <w:rFonts w:hint="default" w:ascii="Times New Roman" w:hAnsi="Times New Roman" w:cs="Times New Roman"/>
        </w:rPr>
        <w:sectPr>
          <w:pgSz w:w="11906" w:h="16838"/>
          <w:pgMar w:top="567" w:right="1134" w:bottom="1134" w:left="1418" w:header="1418" w:footer="1134" w:gutter="0"/>
          <w:cols w:space="425" w:num="1"/>
          <w:formProt w:val="0"/>
          <w:docGrid w:type="lines" w:linePitch="312" w:charSpace="0"/>
        </w:sectPr>
      </w:pPr>
    </w:p>
    <w:p>
      <w:pPr>
        <w:pStyle w:val="203"/>
        <w:spacing w:before="79" w:after="158"/>
        <w:rPr>
          <w:rFonts w:hint="default" w:ascii="Times New Roman" w:hAnsi="Times New Roman" w:cs="Times New Roman"/>
        </w:rPr>
      </w:pPr>
      <w:bookmarkStart w:id="265" w:name="_Toc163587834"/>
      <w:bookmarkStart w:id="266" w:name="_Toc162958608"/>
      <w:r>
        <w:rPr>
          <w:rFonts w:hint="default" w:ascii="Times New Roman" w:hAnsi="Times New Roman" w:cs="Times New Roman"/>
        </w:rPr>
        <w:t>附录F</w:t>
      </w:r>
      <w:r>
        <w:rPr>
          <w:rFonts w:hint="default" w:ascii="Times New Roman" w:hAnsi="Times New Roman" w:cs="Times New Roman"/>
        </w:rPr>
        <w:br w:type="textWrapping"/>
      </w:r>
      <w:r>
        <w:rPr>
          <w:rFonts w:hint="default" w:ascii="Times New Roman" w:hAnsi="Times New Roman" w:cs="Times New Roman"/>
        </w:rPr>
        <w:t>（资料性附录）</w:t>
      </w:r>
      <w:r>
        <w:rPr>
          <w:rFonts w:hint="default" w:ascii="Times New Roman" w:hAnsi="Times New Roman" w:cs="Times New Roman"/>
        </w:rPr>
        <w:br w:type="textWrapping"/>
      </w:r>
      <w:r>
        <w:rPr>
          <w:rFonts w:hint="default" w:ascii="Times New Roman" w:hAnsi="Times New Roman" w:cs="Times New Roman"/>
        </w:rPr>
        <w:t>物业化管理考核明细表</w:t>
      </w:r>
      <w:bookmarkEnd w:id="265"/>
      <w:bookmarkEnd w:id="266"/>
    </w:p>
    <w:p>
      <w:pPr>
        <w:widowControl/>
        <w:spacing w:before="158" w:beforeLines="50" w:after="158" w:afterLines="50"/>
        <w:jc w:val="center"/>
        <w:outlineLvl w:val="2"/>
        <w:rPr>
          <w:rFonts w:hint="default" w:ascii="Times New Roman" w:hAnsi="Times New Roman" w:eastAsia="黑体" w:cs="Times New Roman"/>
          <w:kern w:val="0"/>
        </w:rPr>
      </w:pPr>
      <w:bookmarkStart w:id="267" w:name="_Toc163587835"/>
      <w:bookmarkStart w:id="268" w:name="_Toc162958609"/>
      <w:r>
        <w:rPr>
          <w:rFonts w:hint="default" w:ascii="Times New Roman" w:hAnsi="Times New Roman" w:eastAsia="黑体" w:cs="Times New Roman"/>
          <w:kern w:val="0"/>
        </w:rPr>
        <w:t xml:space="preserve">表F </w:t>
      </w:r>
      <w:bookmarkStart w:id="269" w:name="_Hlk161298430"/>
      <w:r>
        <w:rPr>
          <w:rFonts w:hint="default" w:ascii="Times New Roman" w:hAnsi="Times New Roman" w:eastAsia="黑体" w:cs="Times New Roman"/>
          <w:kern w:val="0"/>
        </w:rPr>
        <w:t>物业化服务事项自查明细表</w:t>
      </w:r>
      <w:bookmarkEnd w:id="267"/>
      <w:bookmarkEnd w:id="268"/>
      <w:bookmarkEnd w:id="269"/>
    </w:p>
    <w:tbl>
      <w:tblPr>
        <w:tblStyle w:val="45"/>
        <w:tblW w:w="976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04"/>
        <w:gridCol w:w="1978"/>
        <w:gridCol w:w="4593"/>
        <w:gridCol w:w="1256"/>
        <w:gridCol w:w="11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blHeader/>
          <w:jc w:val="center"/>
        </w:trPr>
        <w:tc>
          <w:tcPr>
            <w:tcW w:w="804" w:type="dxa"/>
            <w:vAlign w:val="center"/>
          </w:tcPr>
          <w:p>
            <w:pPr>
              <w:pStyle w:val="34"/>
              <w:ind w:firstLine="0" w:firstLineChars="0"/>
              <w:jc w:val="center"/>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类别</w:t>
            </w:r>
          </w:p>
        </w:tc>
        <w:tc>
          <w:tcPr>
            <w:tcW w:w="1978" w:type="dxa"/>
            <w:vAlign w:val="center"/>
          </w:tcPr>
          <w:p>
            <w:pPr>
              <w:pStyle w:val="34"/>
              <w:ind w:firstLine="0" w:firstLineChars="0"/>
              <w:jc w:val="center"/>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项目</w:t>
            </w:r>
          </w:p>
        </w:tc>
        <w:tc>
          <w:tcPr>
            <w:tcW w:w="4593" w:type="dxa"/>
            <w:vAlign w:val="center"/>
          </w:tcPr>
          <w:p>
            <w:pPr>
              <w:pStyle w:val="34"/>
              <w:ind w:firstLine="0" w:firstLineChars="0"/>
              <w:jc w:val="center"/>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考核内容</w:t>
            </w:r>
          </w:p>
        </w:tc>
        <w:tc>
          <w:tcPr>
            <w:tcW w:w="1256" w:type="dxa"/>
            <w:vAlign w:val="center"/>
          </w:tcPr>
          <w:p>
            <w:pPr>
              <w:pStyle w:val="34"/>
              <w:ind w:firstLine="0" w:firstLineChars="0"/>
              <w:jc w:val="center"/>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考核结果</w:t>
            </w:r>
          </w:p>
        </w:tc>
        <w:tc>
          <w:tcPr>
            <w:tcW w:w="1130" w:type="dxa"/>
            <w:vAlign w:val="center"/>
          </w:tcPr>
          <w:p>
            <w:pPr>
              <w:pStyle w:val="34"/>
              <w:ind w:firstLine="0" w:firstLineChars="0"/>
              <w:jc w:val="center"/>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存在的问题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04" w:type="dxa"/>
            <w:vMerge w:val="restart"/>
            <w:vAlign w:val="center"/>
          </w:tcPr>
          <w:p>
            <w:pPr>
              <w:pStyle w:val="34"/>
              <w:ind w:firstLine="0" w:firstLineChars="0"/>
              <w:jc w:val="center"/>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一、</w:t>
            </w:r>
            <w:r>
              <w:rPr>
                <w:rFonts w:hint="default" w:ascii="Times New Roman" w:hAnsi="Times New Roman" w:cs="Times New Roman"/>
                <w:sz w:val="18"/>
                <w:szCs w:val="18"/>
              </w:rPr>
              <w:t>组织体系</w:t>
            </w:r>
          </w:p>
        </w:tc>
        <w:tc>
          <w:tcPr>
            <w:tcW w:w="1978" w:type="dxa"/>
            <w:vMerge w:val="restart"/>
            <w:vAlign w:val="center"/>
          </w:tcPr>
          <w:p>
            <w:pPr>
              <w:pStyle w:val="34"/>
              <w:spacing w:line="280" w:lineRule="exact"/>
              <w:ind w:firstLine="0" w:firstLineChars="0"/>
              <w:jc w:val="center"/>
              <w:rPr>
                <w:rFonts w:hint="default" w:ascii="Times New Roman" w:hAnsi="Times New Roman" w:cs="Times New Roman" w:eastAsiaTheme="minorEastAsia"/>
                <w:sz w:val="18"/>
                <w:szCs w:val="18"/>
              </w:rPr>
            </w:pPr>
            <w:r>
              <w:rPr>
                <w:rFonts w:hint="default" w:ascii="Times New Roman" w:hAnsi="Times New Roman" w:cs="Times New Roman"/>
                <w:sz w:val="18"/>
                <w:szCs w:val="18"/>
              </w:rPr>
              <w:t>1.组织机构</w:t>
            </w:r>
          </w:p>
        </w:tc>
        <w:tc>
          <w:tcPr>
            <w:tcW w:w="4593" w:type="dxa"/>
            <w:vAlign w:val="center"/>
          </w:tcPr>
          <w:p>
            <w:pPr>
              <w:pStyle w:val="34"/>
              <w:spacing w:line="280" w:lineRule="exact"/>
              <w:ind w:firstLine="0" w:firstLineChars="0"/>
              <w:jc w:val="left"/>
              <w:rPr>
                <w:rFonts w:hint="default" w:ascii="Times New Roman" w:hAnsi="Times New Roman" w:cs="Times New Roman" w:eastAsiaTheme="minorEastAsia"/>
                <w:sz w:val="18"/>
                <w:szCs w:val="18"/>
              </w:rPr>
            </w:pPr>
            <w:r>
              <w:rPr>
                <w:rFonts w:hint="default" w:ascii="Times New Roman" w:hAnsi="Times New Roman" w:cs="Times New Roman"/>
                <w:sz w:val="18"/>
                <w:szCs w:val="18"/>
              </w:rPr>
              <w:t>依法注册登记且具有运行维养业务相应专业技术人员、技术装备和服务能力的企事业法人单位。</w:t>
            </w:r>
          </w:p>
        </w:tc>
        <w:tc>
          <w:tcPr>
            <w:tcW w:w="1256" w:type="dxa"/>
            <w:vAlign w:val="center"/>
          </w:tcPr>
          <w:p>
            <w:pPr>
              <w:pStyle w:val="34"/>
              <w:spacing w:line="280" w:lineRule="exact"/>
              <w:ind w:firstLine="0" w:firstLineChars="0"/>
              <w:jc w:val="center"/>
              <w:rPr>
                <w:rFonts w:hint="default" w:ascii="Times New Roman" w:hAnsi="Times New Roman" w:cs="Times New Roman" w:eastAsiaTheme="minorEastAsia"/>
                <w:sz w:val="18"/>
                <w:szCs w:val="18"/>
              </w:rPr>
            </w:pPr>
            <w:r>
              <w:rPr>
                <w:rFonts w:hint="default" w:ascii="Times New Roman" w:hAnsi="Times New Roman" w:cs="Times New Roman"/>
                <w:sz w:val="18"/>
                <w:szCs w:val="18"/>
              </w:rPr>
              <w:t>是□ 否□</w:t>
            </w:r>
          </w:p>
        </w:tc>
        <w:tc>
          <w:tcPr>
            <w:tcW w:w="1130" w:type="dxa"/>
            <w:vAlign w:val="center"/>
          </w:tcPr>
          <w:p>
            <w:pPr>
              <w:pStyle w:val="34"/>
              <w:ind w:firstLine="0" w:firstLineChars="0"/>
              <w:jc w:val="center"/>
              <w:rPr>
                <w:rFonts w:hint="default" w:ascii="Times New Roman" w:hAnsi="Times New Roman" w:cs="Times New Roman"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04" w:type="dxa"/>
            <w:vMerge w:val="continue"/>
            <w:vAlign w:val="center"/>
          </w:tcPr>
          <w:p>
            <w:pPr>
              <w:pStyle w:val="34"/>
              <w:ind w:firstLine="0" w:firstLineChars="0"/>
              <w:jc w:val="center"/>
              <w:rPr>
                <w:rFonts w:hint="default" w:ascii="Times New Roman" w:hAnsi="Times New Roman" w:cs="Times New Roman" w:eastAsiaTheme="minorEastAsia"/>
                <w:sz w:val="18"/>
                <w:szCs w:val="18"/>
              </w:rPr>
            </w:pPr>
          </w:p>
        </w:tc>
        <w:tc>
          <w:tcPr>
            <w:tcW w:w="1978" w:type="dxa"/>
            <w:vMerge w:val="continue"/>
            <w:vAlign w:val="center"/>
          </w:tcPr>
          <w:p>
            <w:pPr>
              <w:pStyle w:val="34"/>
              <w:ind w:firstLine="0" w:firstLineChars="0"/>
              <w:jc w:val="center"/>
              <w:rPr>
                <w:rFonts w:hint="default" w:ascii="Times New Roman" w:hAnsi="Times New Roman" w:cs="Times New Roman" w:eastAsiaTheme="minorEastAsia"/>
                <w:sz w:val="18"/>
                <w:szCs w:val="18"/>
              </w:rPr>
            </w:pPr>
          </w:p>
        </w:tc>
        <w:tc>
          <w:tcPr>
            <w:tcW w:w="4593" w:type="dxa"/>
            <w:vAlign w:val="center"/>
          </w:tcPr>
          <w:p>
            <w:pPr>
              <w:pStyle w:val="34"/>
              <w:spacing w:line="280" w:lineRule="exact"/>
              <w:ind w:firstLine="0" w:firstLineChars="0"/>
              <w:jc w:val="left"/>
              <w:rPr>
                <w:rFonts w:hint="default" w:ascii="Times New Roman" w:hAnsi="Times New Roman" w:cs="Times New Roman" w:eastAsiaTheme="minorEastAsia"/>
                <w:sz w:val="18"/>
                <w:szCs w:val="18"/>
              </w:rPr>
            </w:pPr>
            <w:r>
              <w:rPr>
                <w:rFonts w:hint="default" w:ascii="Times New Roman" w:hAnsi="Times New Roman" w:cs="Times New Roman"/>
                <w:sz w:val="18"/>
                <w:szCs w:val="18"/>
              </w:rPr>
              <w:t>设置项目部，满足不超过2小时的响应时限。</w:t>
            </w:r>
          </w:p>
        </w:tc>
        <w:tc>
          <w:tcPr>
            <w:tcW w:w="1256" w:type="dxa"/>
            <w:vAlign w:val="center"/>
          </w:tcPr>
          <w:p>
            <w:pPr>
              <w:pStyle w:val="34"/>
              <w:spacing w:line="280" w:lineRule="exact"/>
              <w:ind w:firstLine="0" w:firstLineChars="0"/>
              <w:jc w:val="center"/>
              <w:rPr>
                <w:rFonts w:hint="default" w:ascii="Times New Roman" w:hAnsi="Times New Roman" w:cs="Times New Roman" w:eastAsiaTheme="minorEastAsia"/>
                <w:sz w:val="18"/>
                <w:szCs w:val="18"/>
              </w:rPr>
            </w:pPr>
            <w:r>
              <w:rPr>
                <w:rFonts w:hint="default" w:ascii="Times New Roman" w:hAnsi="Times New Roman" w:cs="Times New Roman"/>
                <w:sz w:val="18"/>
                <w:szCs w:val="18"/>
              </w:rPr>
              <w:t>是□ 否□</w:t>
            </w:r>
          </w:p>
        </w:tc>
        <w:tc>
          <w:tcPr>
            <w:tcW w:w="1130" w:type="dxa"/>
            <w:vAlign w:val="center"/>
          </w:tcPr>
          <w:p>
            <w:pPr>
              <w:pStyle w:val="34"/>
              <w:ind w:firstLine="0" w:firstLineChars="0"/>
              <w:jc w:val="center"/>
              <w:rPr>
                <w:rFonts w:hint="default" w:ascii="Times New Roman" w:hAnsi="Times New Roman" w:cs="Times New Roman"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04" w:type="dxa"/>
            <w:vMerge w:val="continue"/>
            <w:vAlign w:val="center"/>
          </w:tcPr>
          <w:p>
            <w:pPr>
              <w:pStyle w:val="34"/>
              <w:ind w:firstLine="0" w:firstLineChars="0"/>
              <w:jc w:val="center"/>
              <w:rPr>
                <w:rFonts w:hint="default" w:ascii="Times New Roman" w:hAnsi="Times New Roman" w:cs="Times New Roman" w:eastAsiaTheme="minorEastAsia"/>
                <w:sz w:val="18"/>
                <w:szCs w:val="18"/>
              </w:rPr>
            </w:pPr>
          </w:p>
        </w:tc>
        <w:tc>
          <w:tcPr>
            <w:tcW w:w="1978" w:type="dxa"/>
            <w:vMerge w:val="restart"/>
            <w:vAlign w:val="center"/>
          </w:tcPr>
          <w:p>
            <w:pPr>
              <w:pStyle w:val="34"/>
              <w:spacing w:line="280" w:lineRule="exact"/>
              <w:ind w:firstLine="0" w:firstLineChars="0"/>
              <w:jc w:val="center"/>
              <w:rPr>
                <w:rFonts w:hint="default" w:ascii="Times New Roman" w:hAnsi="Times New Roman" w:cs="Times New Roman" w:eastAsiaTheme="minorEastAsia"/>
                <w:sz w:val="18"/>
                <w:szCs w:val="18"/>
              </w:rPr>
            </w:pPr>
            <w:r>
              <w:rPr>
                <w:rFonts w:hint="default" w:ascii="Times New Roman" w:hAnsi="Times New Roman" w:cs="Times New Roman"/>
                <w:sz w:val="18"/>
                <w:szCs w:val="18"/>
              </w:rPr>
              <w:t>2.岗位及人员</w:t>
            </w:r>
          </w:p>
        </w:tc>
        <w:tc>
          <w:tcPr>
            <w:tcW w:w="4593" w:type="dxa"/>
            <w:vAlign w:val="center"/>
          </w:tcPr>
          <w:p>
            <w:pPr>
              <w:pStyle w:val="34"/>
              <w:spacing w:line="280" w:lineRule="exact"/>
              <w:ind w:firstLine="0" w:firstLineChars="0"/>
              <w:jc w:val="left"/>
              <w:rPr>
                <w:rFonts w:hint="default" w:ascii="Times New Roman" w:hAnsi="Times New Roman" w:cs="Times New Roman" w:eastAsiaTheme="minorEastAsia"/>
                <w:sz w:val="18"/>
                <w:szCs w:val="18"/>
              </w:rPr>
            </w:pPr>
            <w:r>
              <w:rPr>
                <w:rFonts w:hint="default" w:ascii="Times New Roman" w:hAnsi="Times New Roman" w:cs="Times New Roman"/>
                <w:sz w:val="18"/>
                <w:szCs w:val="18"/>
              </w:rPr>
              <w:t>设置负责岗位，明确岗位要求、人员配备。</w:t>
            </w:r>
          </w:p>
        </w:tc>
        <w:tc>
          <w:tcPr>
            <w:tcW w:w="1256" w:type="dxa"/>
            <w:vAlign w:val="center"/>
          </w:tcPr>
          <w:p>
            <w:pPr>
              <w:pStyle w:val="34"/>
              <w:spacing w:line="280" w:lineRule="exact"/>
              <w:ind w:firstLine="0" w:firstLineChars="0"/>
              <w:jc w:val="center"/>
              <w:rPr>
                <w:rFonts w:hint="default" w:ascii="Times New Roman" w:hAnsi="Times New Roman" w:cs="Times New Roman" w:eastAsiaTheme="minorEastAsia"/>
                <w:sz w:val="18"/>
                <w:szCs w:val="18"/>
              </w:rPr>
            </w:pPr>
            <w:r>
              <w:rPr>
                <w:rFonts w:hint="default" w:ascii="Times New Roman" w:hAnsi="Times New Roman" w:cs="Times New Roman"/>
                <w:sz w:val="18"/>
                <w:szCs w:val="18"/>
              </w:rPr>
              <w:t>是□ 否□</w:t>
            </w:r>
          </w:p>
        </w:tc>
        <w:tc>
          <w:tcPr>
            <w:tcW w:w="1130" w:type="dxa"/>
            <w:vAlign w:val="center"/>
          </w:tcPr>
          <w:p>
            <w:pPr>
              <w:pStyle w:val="34"/>
              <w:ind w:firstLine="0" w:firstLineChars="0"/>
              <w:jc w:val="center"/>
              <w:rPr>
                <w:rFonts w:hint="default" w:ascii="Times New Roman" w:hAnsi="Times New Roman" w:cs="Times New Roman"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04" w:type="dxa"/>
            <w:vMerge w:val="continue"/>
            <w:vAlign w:val="center"/>
          </w:tcPr>
          <w:p>
            <w:pPr>
              <w:pStyle w:val="34"/>
              <w:ind w:firstLine="0" w:firstLineChars="0"/>
              <w:jc w:val="center"/>
              <w:rPr>
                <w:rFonts w:hint="default" w:ascii="Times New Roman" w:hAnsi="Times New Roman" w:cs="Times New Roman" w:eastAsiaTheme="minorEastAsia"/>
                <w:sz w:val="18"/>
                <w:szCs w:val="18"/>
              </w:rPr>
            </w:pPr>
          </w:p>
        </w:tc>
        <w:tc>
          <w:tcPr>
            <w:tcW w:w="1978" w:type="dxa"/>
            <w:vMerge w:val="continue"/>
            <w:vAlign w:val="center"/>
          </w:tcPr>
          <w:p>
            <w:pPr>
              <w:pStyle w:val="34"/>
              <w:ind w:firstLine="0" w:firstLineChars="0"/>
              <w:jc w:val="center"/>
              <w:rPr>
                <w:rFonts w:hint="default" w:ascii="Times New Roman" w:hAnsi="Times New Roman" w:cs="Times New Roman" w:eastAsiaTheme="minorEastAsia"/>
                <w:sz w:val="18"/>
                <w:szCs w:val="18"/>
              </w:rPr>
            </w:pPr>
          </w:p>
        </w:tc>
        <w:tc>
          <w:tcPr>
            <w:tcW w:w="4593" w:type="dxa"/>
            <w:vAlign w:val="center"/>
          </w:tcPr>
          <w:p>
            <w:pPr>
              <w:pStyle w:val="34"/>
              <w:spacing w:line="280" w:lineRule="exact"/>
              <w:ind w:firstLine="0" w:firstLineChars="0"/>
              <w:jc w:val="left"/>
              <w:rPr>
                <w:rFonts w:hint="default" w:ascii="Times New Roman" w:hAnsi="Times New Roman" w:cs="Times New Roman" w:eastAsiaTheme="minorEastAsia"/>
                <w:sz w:val="18"/>
                <w:szCs w:val="18"/>
              </w:rPr>
            </w:pPr>
            <w:r>
              <w:rPr>
                <w:rFonts w:hint="default" w:ascii="Times New Roman" w:hAnsi="Times New Roman" w:cs="Times New Roman"/>
                <w:sz w:val="18"/>
                <w:szCs w:val="18"/>
              </w:rPr>
              <w:t>设置技术管理岗位，明确岗位要求、人员配备。</w:t>
            </w:r>
          </w:p>
        </w:tc>
        <w:tc>
          <w:tcPr>
            <w:tcW w:w="1256" w:type="dxa"/>
            <w:vAlign w:val="center"/>
          </w:tcPr>
          <w:p>
            <w:pPr>
              <w:pStyle w:val="34"/>
              <w:spacing w:line="280" w:lineRule="exact"/>
              <w:ind w:firstLine="0" w:firstLineChars="0"/>
              <w:jc w:val="center"/>
              <w:rPr>
                <w:rFonts w:hint="default" w:ascii="Times New Roman" w:hAnsi="Times New Roman" w:cs="Times New Roman" w:eastAsiaTheme="minorEastAsia"/>
                <w:sz w:val="18"/>
                <w:szCs w:val="18"/>
              </w:rPr>
            </w:pPr>
            <w:r>
              <w:rPr>
                <w:rFonts w:hint="default" w:ascii="Times New Roman" w:hAnsi="Times New Roman" w:cs="Times New Roman"/>
                <w:sz w:val="18"/>
                <w:szCs w:val="18"/>
              </w:rPr>
              <w:t>是□ 否□</w:t>
            </w:r>
          </w:p>
        </w:tc>
        <w:tc>
          <w:tcPr>
            <w:tcW w:w="1130" w:type="dxa"/>
            <w:vAlign w:val="center"/>
          </w:tcPr>
          <w:p>
            <w:pPr>
              <w:pStyle w:val="34"/>
              <w:ind w:firstLine="0" w:firstLineChars="0"/>
              <w:jc w:val="center"/>
              <w:rPr>
                <w:rFonts w:hint="default" w:ascii="Times New Roman" w:hAnsi="Times New Roman" w:cs="Times New Roman"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04" w:type="dxa"/>
            <w:vMerge w:val="continue"/>
            <w:vAlign w:val="center"/>
          </w:tcPr>
          <w:p>
            <w:pPr>
              <w:pStyle w:val="34"/>
              <w:ind w:firstLine="0" w:firstLineChars="0"/>
              <w:jc w:val="center"/>
              <w:rPr>
                <w:rFonts w:hint="default" w:ascii="Times New Roman" w:hAnsi="Times New Roman" w:cs="Times New Roman" w:eastAsiaTheme="minorEastAsia"/>
                <w:sz w:val="18"/>
                <w:szCs w:val="18"/>
              </w:rPr>
            </w:pPr>
          </w:p>
        </w:tc>
        <w:tc>
          <w:tcPr>
            <w:tcW w:w="1978" w:type="dxa"/>
            <w:vMerge w:val="continue"/>
            <w:vAlign w:val="center"/>
          </w:tcPr>
          <w:p>
            <w:pPr>
              <w:pStyle w:val="34"/>
              <w:ind w:firstLine="0" w:firstLineChars="0"/>
              <w:jc w:val="center"/>
              <w:rPr>
                <w:rFonts w:hint="default" w:ascii="Times New Roman" w:hAnsi="Times New Roman" w:cs="Times New Roman" w:eastAsiaTheme="minorEastAsia"/>
                <w:sz w:val="18"/>
                <w:szCs w:val="18"/>
              </w:rPr>
            </w:pPr>
          </w:p>
        </w:tc>
        <w:tc>
          <w:tcPr>
            <w:tcW w:w="4593" w:type="dxa"/>
            <w:vAlign w:val="center"/>
          </w:tcPr>
          <w:p>
            <w:pPr>
              <w:pStyle w:val="34"/>
              <w:spacing w:line="280" w:lineRule="exact"/>
              <w:ind w:firstLine="0" w:firstLineChars="0"/>
              <w:jc w:val="left"/>
              <w:rPr>
                <w:rFonts w:hint="default" w:ascii="Times New Roman" w:hAnsi="Times New Roman" w:cs="Times New Roman" w:eastAsiaTheme="minorEastAsia"/>
                <w:sz w:val="18"/>
                <w:szCs w:val="18"/>
              </w:rPr>
            </w:pPr>
            <w:r>
              <w:rPr>
                <w:rFonts w:hint="default" w:ascii="Times New Roman" w:hAnsi="Times New Roman" w:cs="Times New Roman"/>
                <w:sz w:val="18"/>
                <w:szCs w:val="18"/>
              </w:rPr>
              <w:t>设置运行与维护岗位，明确岗位要求、人员配备。</w:t>
            </w:r>
          </w:p>
        </w:tc>
        <w:tc>
          <w:tcPr>
            <w:tcW w:w="1256" w:type="dxa"/>
            <w:vAlign w:val="center"/>
          </w:tcPr>
          <w:p>
            <w:pPr>
              <w:pStyle w:val="34"/>
              <w:spacing w:line="280" w:lineRule="exact"/>
              <w:ind w:firstLine="0" w:firstLineChars="0"/>
              <w:jc w:val="center"/>
              <w:rPr>
                <w:rFonts w:hint="default" w:ascii="Times New Roman" w:hAnsi="Times New Roman" w:cs="Times New Roman" w:eastAsiaTheme="minorEastAsia"/>
                <w:sz w:val="18"/>
                <w:szCs w:val="18"/>
              </w:rPr>
            </w:pPr>
            <w:r>
              <w:rPr>
                <w:rFonts w:hint="default" w:ascii="Times New Roman" w:hAnsi="Times New Roman" w:cs="Times New Roman"/>
                <w:sz w:val="18"/>
                <w:szCs w:val="18"/>
              </w:rPr>
              <w:t>是□ 否□</w:t>
            </w:r>
          </w:p>
        </w:tc>
        <w:tc>
          <w:tcPr>
            <w:tcW w:w="1130" w:type="dxa"/>
            <w:vAlign w:val="center"/>
          </w:tcPr>
          <w:p>
            <w:pPr>
              <w:pStyle w:val="34"/>
              <w:ind w:firstLine="0" w:firstLineChars="0"/>
              <w:jc w:val="center"/>
              <w:rPr>
                <w:rFonts w:hint="default" w:ascii="Times New Roman" w:hAnsi="Times New Roman" w:cs="Times New Roman"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04" w:type="dxa"/>
            <w:vMerge w:val="continue"/>
            <w:vAlign w:val="center"/>
          </w:tcPr>
          <w:p>
            <w:pPr>
              <w:pStyle w:val="34"/>
              <w:ind w:firstLine="0" w:firstLineChars="0"/>
              <w:jc w:val="center"/>
              <w:rPr>
                <w:rFonts w:hint="default" w:ascii="Times New Roman" w:hAnsi="Times New Roman" w:cs="Times New Roman" w:eastAsiaTheme="minorEastAsia"/>
                <w:sz w:val="18"/>
                <w:szCs w:val="18"/>
              </w:rPr>
            </w:pPr>
          </w:p>
        </w:tc>
        <w:tc>
          <w:tcPr>
            <w:tcW w:w="1978" w:type="dxa"/>
            <w:vMerge w:val="continue"/>
            <w:vAlign w:val="center"/>
          </w:tcPr>
          <w:p>
            <w:pPr>
              <w:pStyle w:val="34"/>
              <w:ind w:firstLine="0" w:firstLineChars="0"/>
              <w:jc w:val="center"/>
              <w:rPr>
                <w:rFonts w:hint="default" w:ascii="Times New Roman" w:hAnsi="Times New Roman" w:cs="Times New Roman" w:eastAsiaTheme="minorEastAsia"/>
                <w:sz w:val="18"/>
                <w:szCs w:val="18"/>
              </w:rPr>
            </w:pPr>
          </w:p>
        </w:tc>
        <w:tc>
          <w:tcPr>
            <w:tcW w:w="4593" w:type="dxa"/>
            <w:vAlign w:val="center"/>
          </w:tcPr>
          <w:p>
            <w:pPr>
              <w:pStyle w:val="34"/>
              <w:spacing w:line="280" w:lineRule="exact"/>
              <w:ind w:firstLine="0" w:firstLineChars="0"/>
              <w:jc w:val="left"/>
              <w:rPr>
                <w:rFonts w:hint="default" w:ascii="Times New Roman" w:hAnsi="Times New Roman" w:cs="Times New Roman" w:eastAsiaTheme="minorEastAsia"/>
                <w:sz w:val="18"/>
                <w:szCs w:val="18"/>
              </w:rPr>
            </w:pPr>
            <w:r>
              <w:rPr>
                <w:rFonts w:hint="default" w:ascii="Times New Roman" w:hAnsi="Times New Roman" w:cs="Times New Roman"/>
                <w:sz w:val="18"/>
                <w:szCs w:val="18"/>
              </w:rPr>
              <w:t>设置巡查岗位，明确岗位要求、人员配备。</w:t>
            </w:r>
          </w:p>
        </w:tc>
        <w:tc>
          <w:tcPr>
            <w:tcW w:w="1256" w:type="dxa"/>
            <w:vAlign w:val="center"/>
          </w:tcPr>
          <w:p>
            <w:pPr>
              <w:pStyle w:val="34"/>
              <w:spacing w:line="280" w:lineRule="exact"/>
              <w:ind w:firstLine="0" w:firstLineChars="0"/>
              <w:jc w:val="center"/>
              <w:rPr>
                <w:rFonts w:hint="default" w:ascii="Times New Roman" w:hAnsi="Times New Roman" w:cs="Times New Roman" w:eastAsiaTheme="minorEastAsia"/>
                <w:sz w:val="18"/>
                <w:szCs w:val="18"/>
              </w:rPr>
            </w:pPr>
            <w:r>
              <w:rPr>
                <w:rFonts w:hint="default" w:ascii="Times New Roman" w:hAnsi="Times New Roman" w:cs="Times New Roman"/>
                <w:sz w:val="18"/>
                <w:szCs w:val="18"/>
              </w:rPr>
              <w:t>是□ 否□</w:t>
            </w:r>
          </w:p>
        </w:tc>
        <w:tc>
          <w:tcPr>
            <w:tcW w:w="1130" w:type="dxa"/>
            <w:vAlign w:val="center"/>
          </w:tcPr>
          <w:p>
            <w:pPr>
              <w:pStyle w:val="34"/>
              <w:ind w:firstLine="0" w:firstLineChars="0"/>
              <w:jc w:val="center"/>
              <w:rPr>
                <w:rFonts w:hint="default" w:ascii="Times New Roman" w:hAnsi="Times New Roman" w:cs="Times New Roman"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04" w:type="dxa"/>
            <w:vMerge w:val="continue"/>
            <w:vAlign w:val="center"/>
          </w:tcPr>
          <w:p>
            <w:pPr>
              <w:pStyle w:val="34"/>
              <w:ind w:firstLine="0" w:firstLineChars="0"/>
              <w:jc w:val="center"/>
              <w:rPr>
                <w:rFonts w:hint="default" w:ascii="Times New Roman" w:hAnsi="Times New Roman" w:cs="Times New Roman" w:eastAsiaTheme="minorEastAsia"/>
                <w:sz w:val="18"/>
                <w:szCs w:val="18"/>
              </w:rPr>
            </w:pPr>
          </w:p>
        </w:tc>
        <w:tc>
          <w:tcPr>
            <w:tcW w:w="1978" w:type="dxa"/>
            <w:vMerge w:val="continue"/>
            <w:vAlign w:val="center"/>
          </w:tcPr>
          <w:p>
            <w:pPr>
              <w:pStyle w:val="34"/>
              <w:ind w:firstLine="0" w:firstLineChars="0"/>
              <w:jc w:val="center"/>
              <w:rPr>
                <w:rFonts w:hint="default" w:ascii="Times New Roman" w:hAnsi="Times New Roman" w:cs="Times New Roman" w:eastAsiaTheme="minorEastAsia"/>
                <w:sz w:val="18"/>
                <w:szCs w:val="18"/>
              </w:rPr>
            </w:pPr>
          </w:p>
        </w:tc>
        <w:tc>
          <w:tcPr>
            <w:tcW w:w="4593" w:type="dxa"/>
            <w:vAlign w:val="center"/>
          </w:tcPr>
          <w:p>
            <w:pPr>
              <w:pStyle w:val="34"/>
              <w:spacing w:line="280" w:lineRule="exact"/>
              <w:ind w:firstLine="0" w:firstLineChars="0"/>
              <w:jc w:val="left"/>
              <w:rPr>
                <w:rFonts w:hint="default" w:ascii="Times New Roman" w:hAnsi="Times New Roman" w:cs="Times New Roman" w:eastAsiaTheme="minorEastAsia"/>
                <w:sz w:val="18"/>
                <w:szCs w:val="18"/>
              </w:rPr>
            </w:pPr>
            <w:r>
              <w:rPr>
                <w:rFonts w:hint="default" w:ascii="Times New Roman" w:hAnsi="Times New Roman" w:cs="Times New Roman"/>
                <w:sz w:val="18"/>
                <w:szCs w:val="18"/>
              </w:rPr>
              <w:t>人员上岗前经过岗位培训，知识、技能满足岗位要求。</w:t>
            </w:r>
          </w:p>
        </w:tc>
        <w:tc>
          <w:tcPr>
            <w:tcW w:w="1256" w:type="dxa"/>
            <w:vAlign w:val="center"/>
          </w:tcPr>
          <w:p>
            <w:pPr>
              <w:pStyle w:val="34"/>
              <w:spacing w:line="280" w:lineRule="exact"/>
              <w:ind w:firstLine="0" w:firstLineChars="0"/>
              <w:jc w:val="center"/>
              <w:rPr>
                <w:rFonts w:hint="default" w:ascii="Times New Roman" w:hAnsi="Times New Roman" w:cs="Times New Roman" w:eastAsiaTheme="minorEastAsia"/>
                <w:sz w:val="18"/>
                <w:szCs w:val="18"/>
              </w:rPr>
            </w:pPr>
            <w:r>
              <w:rPr>
                <w:rFonts w:hint="default" w:ascii="Times New Roman" w:hAnsi="Times New Roman" w:cs="Times New Roman"/>
                <w:sz w:val="18"/>
                <w:szCs w:val="18"/>
              </w:rPr>
              <w:t>是□ 否□</w:t>
            </w:r>
          </w:p>
        </w:tc>
        <w:tc>
          <w:tcPr>
            <w:tcW w:w="1130" w:type="dxa"/>
            <w:vAlign w:val="center"/>
          </w:tcPr>
          <w:p>
            <w:pPr>
              <w:pStyle w:val="34"/>
              <w:ind w:firstLine="0" w:firstLineChars="0"/>
              <w:jc w:val="center"/>
              <w:rPr>
                <w:rFonts w:hint="default" w:ascii="Times New Roman" w:hAnsi="Times New Roman" w:cs="Times New Roman"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04" w:type="dxa"/>
            <w:vMerge w:val="continue"/>
            <w:vAlign w:val="center"/>
          </w:tcPr>
          <w:p>
            <w:pPr>
              <w:pStyle w:val="34"/>
              <w:ind w:firstLine="0" w:firstLineChars="0"/>
              <w:jc w:val="center"/>
              <w:rPr>
                <w:rFonts w:hint="default" w:ascii="Times New Roman" w:hAnsi="Times New Roman" w:cs="Times New Roman" w:eastAsiaTheme="minorEastAsia"/>
                <w:sz w:val="18"/>
                <w:szCs w:val="18"/>
              </w:rPr>
            </w:pPr>
          </w:p>
        </w:tc>
        <w:tc>
          <w:tcPr>
            <w:tcW w:w="1978" w:type="dxa"/>
            <w:vMerge w:val="continue"/>
            <w:vAlign w:val="center"/>
          </w:tcPr>
          <w:p>
            <w:pPr>
              <w:pStyle w:val="34"/>
              <w:ind w:firstLine="0" w:firstLineChars="0"/>
              <w:jc w:val="center"/>
              <w:rPr>
                <w:rFonts w:hint="default" w:ascii="Times New Roman" w:hAnsi="Times New Roman" w:cs="Times New Roman" w:eastAsiaTheme="minorEastAsia"/>
                <w:sz w:val="18"/>
                <w:szCs w:val="18"/>
              </w:rPr>
            </w:pPr>
          </w:p>
        </w:tc>
        <w:tc>
          <w:tcPr>
            <w:tcW w:w="4593" w:type="dxa"/>
            <w:vAlign w:val="center"/>
          </w:tcPr>
          <w:p>
            <w:pPr>
              <w:pStyle w:val="34"/>
              <w:spacing w:line="280" w:lineRule="exact"/>
              <w:ind w:firstLine="0" w:firstLineChars="0"/>
              <w:jc w:val="left"/>
              <w:rPr>
                <w:rFonts w:hint="default" w:ascii="Times New Roman" w:hAnsi="Times New Roman" w:cs="Times New Roman" w:eastAsiaTheme="minorEastAsia"/>
                <w:sz w:val="18"/>
                <w:szCs w:val="18"/>
              </w:rPr>
            </w:pPr>
            <w:r>
              <w:rPr>
                <w:rFonts w:hint="default" w:ascii="Times New Roman" w:hAnsi="Times New Roman" w:cs="Times New Roman"/>
                <w:sz w:val="18"/>
                <w:szCs w:val="18"/>
              </w:rPr>
              <w:t>业务培训次数、人员满足要求。</w:t>
            </w:r>
          </w:p>
        </w:tc>
        <w:tc>
          <w:tcPr>
            <w:tcW w:w="1256" w:type="dxa"/>
            <w:vAlign w:val="center"/>
          </w:tcPr>
          <w:p>
            <w:pPr>
              <w:pStyle w:val="34"/>
              <w:spacing w:line="280" w:lineRule="exact"/>
              <w:ind w:firstLine="0" w:firstLineChars="0"/>
              <w:jc w:val="center"/>
              <w:rPr>
                <w:rFonts w:hint="default" w:ascii="Times New Roman" w:hAnsi="Times New Roman" w:cs="Times New Roman" w:eastAsiaTheme="minorEastAsia"/>
                <w:sz w:val="18"/>
                <w:szCs w:val="18"/>
              </w:rPr>
            </w:pPr>
            <w:r>
              <w:rPr>
                <w:rFonts w:hint="default" w:ascii="Times New Roman" w:hAnsi="Times New Roman" w:cs="Times New Roman"/>
                <w:sz w:val="18"/>
                <w:szCs w:val="18"/>
              </w:rPr>
              <w:t>是□ 否□</w:t>
            </w:r>
          </w:p>
        </w:tc>
        <w:tc>
          <w:tcPr>
            <w:tcW w:w="1130" w:type="dxa"/>
            <w:vAlign w:val="center"/>
          </w:tcPr>
          <w:p>
            <w:pPr>
              <w:pStyle w:val="34"/>
              <w:ind w:firstLine="0" w:firstLineChars="0"/>
              <w:jc w:val="center"/>
              <w:rPr>
                <w:rFonts w:hint="default" w:ascii="Times New Roman" w:hAnsi="Times New Roman" w:cs="Times New Roman"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04" w:type="dxa"/>
            <w:vMerge w:val="continue"/>
            <w:vAlign w:val="center"/>
          </w:tcPr>
          <w:p>
            <w:pPr>
              <w:pStyle w:val="34"/>
              <w:ind w:firstLine="0" w:firstLineChars="0"/>
              <w:jc w:val="center"/>
              <w:rPr>
                <w:rFonts w:hint="default" w:ascii="Times New Roman" w:hAnsi="Times New Roman" w:cs="Times New Roman" w:eastAsiaTheme="minorEastAsia"/>
                <w:sz w:val="18"/>
                <w:szCs w:val="18"/>
              </w:rPr>
            </w:pPr>
          </w:p>
        </w:tc>
        <w:tc>
          <w:tcPr>
            <w:tcW w:w="1978" w:type="dxa"/>
            <w:vMerge w:val="restart"/>
            <w:vAlign w:val="center"/>
          </w:tcPr>
          <w:p>
            <w:pPr>
              <w:pStyle w:val="34"/>
              <w:spacing w:line="280" w:lineRule="exact"/>
              <w:ind w:firstLine="0" w:firstLineChars="0"/>
              <w:jc w:val="center"/>
              <w:rPr>
                <w:rFonts w:hint="default" w:ascii="Times New Roman" w:hAnsi="Times New Roman" w:cs="Times New Roman" w:eastAsiaTheme="minorEastAsia"/>
                <w:sz w:val="18"/>
                <w:szCs w:val="18"/>
              </w:rPr>
            </w:pPr>
            <w:r>
              <w:rPr>
                <w:rFonts w:hint="default" w:ascii="Times New Roman" w:hAnsi="Times New Roman" w:cs="Times New Roman"/>
                <w:sz w:val="18"/>
                <w:szCs w:val="18"/>
              </w:rPr>
              <w:t>3.管理制度</w:t>
            </w:r>
          </w:p>
        </w:tc>
        <w:tc>
          <w:tcPr>
            <w:tcW w:w="4593" w:type="dxa"/>
            <w:vAlign w:val="center"/>
          </w:tcPr>
          <w:p>
            <w:pPr>
              <w:pStyle w:val="34"/>
              <w:spacing w:line="280" w:lineRule="exact"/>
              <w:ind w:firstLine="0" w:firstLineChars="0"/>
              <w:jc w:val="left"/>
              <w:rPr>
                <w:rFonts w:hint="default" w:ascii="Times New Roman" w:hAnsi="Times New Roman" w:cs="Times New Roman" w:eastAsiaTheme="minorEastAsia"/>
                <w:sz w:val="18"/>
                <w:szCs w:val="18"/>
              </w:rPr>
            </w:pPr>
            <w:r>
              <w:rPr>
                <w:rFonts w:hint="default" w:ascii="Times New Roman" w:hAnsi="Times New Roman" w:cs="Times New Roman"/>
                <w:sz w:val="18"/>
                <w:szCs w:val="18"/>
              </w:rPr>
              <w:t>建立安全责任制度，内容完整、要求明确。</w:t>
            </w:r>
          </w:p>
        </w:tc>
        <w:tc>
          <w:tcPr>
            <w:tcW w:w="1256" w:type="dxa"/>
            <w:vAlign w:val="center"/>
          </w:tcPr>
          <w:p>
            <w:pPr>
              <w:pStyle w:val="34"/>
              <w:spacing w:line="280" w:lineRule="exact"/>
              <w:ind w:firstLine="0" w:firstLineChars="0"/>
              <w:jc w:val="center"/>
              <w:rPr>
                <w:rFonts w:hint="default" w:ascii="Times New Roman" w:hAnsi="Times New Roman" w:cs="Times New Roman" w:eastAsiaTheme="minorEastAsia"/>
                <w:sz w:val="18"/>
                <w:szCs w:val="18"/>
              </w:rPr>
            </w:pPr>
            <w:r>
              <w:rPr>
                <w:rFonts w:hint="default" w:ascii="Times New Roman" w:hAnsi="Times New Roman" w:cs="Times New Roman"/>
                <w:sz w:val="18"/>
                <w:szCs w:val="18"/>
              </w:rPr>
              <w:t>是□ 否□</w:t>
            </w:r>
          </w:p>
        </w:tc>
        <w:tc>
          <w:tcPr>
            <w:tcW w:w="1130" w:type="dxa"/>
            <w:vAlign w:val="center"/>
          </w:tcPr>
          <w:p>
            <w:pPr>
              <w:pStyle w:val="34"/>
              <w:ind w:firstLine="0" w:firstLineChars="0"/>
              <w:jc w:val="center"/>
              <w:rPr>
                <w:rFonts w:hint="default" w:ascii="Times New Roman" w:hAnsi="Times New Roman" w:cs="Times New Roman"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04" w:type="dxa"/>
            <w:vMerge w:val="continue"/>
            <w:vAlign w:val="center"/>
          </w:tcPr>
          <w:p>
            <w:pPr>
              <w:pStyle w:val="34"/>
              <w:ind w:firstLine="0" w:firstLineChars="0"/>
              <w:jc w:val="center"/>
              <w:rPr>
                <w:rFonts w:hint="default" w:ascii="Times New Roman" w:hAnsi="Times New Roman" w:cs="Times New Roman" w:eastAsiaTheme="minorEastAsia"/>
                <w:sz w:val="18"/>
                <w:szCs w:val="18"/>
              </w:rPr>
            </w:pPr>
          </w:p>
        </w:tc>
        <w:tc>
          <w:tcPr>
            <w:tcW w:w="1978" w:type="dxa"/>
            <w:vMerge w:val="continue"/>
            <w:vAlign w:val="center"/>
          </w:tcPr>
          <w:p>
            <w:pPr>
              <w:pStyle w:val="34"/>
              <w:ind w:firstLine="0" w:firstLineChars="0"/>
              <w:jc w:val="center"/>
              <w:rPr>
                <w:rFonts w:hint="default" w:ascii="Times New Roman" w:hAnsi="Times New Roman" w:cs="Times New Roman" w:eastAsiaTheme="minorEastAsia"/>
                <w:sz w:val="18"/>
                <w:szCs w:val="18"/>
              </w:rPr>
            </w:pPr>
          </w:p>
        </w:tc>
        <w:tc>
          <w:tcPr>
            <w:tcW w:w="4593" w:type="dxa"/>
            <w:vAlign w:val="center"/>
          </w:tcPr>
          <w:p>
            <w:pPr>
              <w:pStyle w:val="34"/>
              <w:spacing w:line="280" w:lineRule="exact"/>
              <w:ind w:firstLine="0" w:firstLineChars="0"/>
              <w:jc w:val="left"/>
              <w:rPr>
                <w:rFonts w:hint="default" w:ascii="Times New Roman" w:hAnsi="Times New Roman" w:cs="Times New Roman" w:eastAsiaTheme="minorEastAsia"/>
                <w:sz w:val="18"/>
                <w:szCs w:val="18"/>
              </w:rPr>
            </w:pPr>
            <w:r>
              <w:rPr>
                <w:rFonts w:hint="default" w:ascii="Times New Roman" w:hAnsi="Times New Roman" w:cs="Times New Roman"/>
                <w:sz w:val="18"/>
                <w:szCs w:val="18"/>
              </w:rPr>
              <w:t>建立岗位责任制度，内容完整、要求明确。</w:t>
            </w:r>
          </w:p>
        </w:tc>
        <w:tc>
          <w:tcPr>
            <w:tcW w:w="1256" w:type="dxa"/>
            <w:vAlign w:val="center"/>
          </w:tcPr>
          <w:p>
            <w:pPr>
              <w:pStyle w:val="34"/>
              <w:spacing w:line="280" w:lineRule="exact"/>
              <w:ind w:firstLine="0" w:firstLineChars="0"/>
              <w:jc w:val="center"/>
              <w:rPr>
                <w:rFonts w:hint="default" w:ascii="Times New Roman" w:hAnsi="Times New Roman" w:cs="Times New Roman" w:eastAsiaTheme="minorEastAsia"/>
                <w:sz w:val="18"/>
                <w:szCs w:val="18"/>
              </w:rPr>
            </w:pPr>
            <w:r>
              <w:rPr>
                <w:rFonts w:hint="default" w:ascii="Times New Roman" w:hAnsi="Times New Roman" w:cs="Times New Roman"/>
                <w:sz w:val="18"/>
                <w:szCs w:val="18"/>
              </w:rPr>
              <w:t>是□ 否□</w:t>
            </w:r>
          </w:p>
        </w:tc>
        <w:tc>
          <w:tcPr>
            <w:tcW w:w="1130" w:type="dxa"/>
            <w:vAlign w:val="center"/>
          </w:tcPr>
          <w:p>
            <w:pPr>
              <w:pStyle w:val="34"/>
              <w:ind w:firstLine="0" w:firstLineChars="0"/>
              <w:jc w:val="center"/>
              <w:rPr>
                <w:rFonts w:hint="default" w:ascii="Times New Roman" w:hAnsi="Times New Roman" w:cs="Times New Roman"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04" w:type="dxa"/>
            <w:vMerge w:val="continue"/>
            <w:vAlign w:val="center"/>
          </w:tcPr>
          <w:p>
            <w:pPr>
              <w:pStyle w:val="34"/>
              <w:ind w:firstLine="0" w:firstLineChars="0"/>
              <w:jc w:val="center"/>
              <w:rPr>
                <w:rFonts w:hint="default" w:ascii="Times New Roman" w:hAnsi="Times New Roman" w:cs="Times New Roman" w:eastAsiaTheme="minorEastAsia"/>
                <w:sz w:val="18"/>
                <w:szCs w:val="18"/>
              </w:rPr>
            </w:pPr>
          </w:p>
        </w:tc>
        <w:tc>
          <w:tcPr>
            <w:tcW w:w="1978" w:type="dxa"/>
            <w:vMerge w:val="continue"/>
            <w:vAlign w:val="center"/>
          </w:tcPr>
          <w:p>
            <w:pPr>
              <w:pStyle w:val="34"/>
              <w:ind w:firstLine="0" w:firstLineChars="0"/>
              <w:jc w:val="center"/>
              <w:rPr>
                <w:rFonts w:hint="default" w:ascii="Times New Roman" w:hAnsi="Times New Roman" w:cs="Times New Roman" w:eastAsiaTheme="minorEastAsia"/>
                <w:sz w:val="18"/>
                <w:szCs w:val="18"/>
              </w:rPr>
            </w:pPr>
          </w:p>
        </w:tc>
        <w:tc>
          <w:tcPr>
            <w:tcW w:w="4593" w:type="dxa"/>
            <w:vAlign w:val="center"/>
          </w:tcPr>
          <w:p>
            <w:pPr>
              <w:pStyle w:val="34"/>
              <w:spacing w:line="280" w:lineRule="exact"/>
              <w:ind w:firstLine="0" w:firstLineChars="0"/>
              <w:jc w:val="left"/>
              <w:rPr>
                <w:rFonts w:hint="default" w:ascii="Times New Roman" w:hAnsi="Times New Roman" w:cs="Times New Roman" w:eastAsiaTheme="minorEastAsia"/>
                <w:sz w:val="18"/>
                <w:szCs w:val="18"/>
              </w:rPr>
            </w:pPr>
            <w:r>
              <w:rPr>
                <w:rFonts w:hint="default" w:ascii="Times New Roman" w:hAnsi="Times New Roman" w:cs="Times New Roman"/>
                <w:sz w:val="18"/>
                <w:szCs w:val="18"/>
              </w:rPr>
              <w:t>建立人员培训制度，内容完整、要求明确。</w:t>
            </w:r>
          </w:p>
        </w:tc>
        <w:tc>
          <w:tcPr>
            <w:tcW w:w="1256" w:type="dxa"/>
            <w:vAlign w:val="center"/>
          </w:tcPr>
          <w:p>
            <w:pPr>
              <w:pStyle w:val="34"/>
              <w:spacing w:line="280" w:lineRule="exact"/>
              <w:ind w:firstLine="0" w:firstLineChars="0"/>
              <w:jc w:val="center"/>
              <w:rPr>
                <w:rFonts w:hint="default" w:ascii="Times New Roman" w:hAnsi="Times New Roman" w:cs="Times New Roman" w:eastAsiaTheme="minorEastAsia"/>
                <w:sz w:val="18"/>
                <w:szCs w:val="18"/>
              </w:rPr>
            </w:pPr>
            <w:r>
              <w:rPr>
                <w:rFonts w:hint="default" w:ascii="Times New Roman" w:hAnsi="Times New Roman" w:cs="Times New Roman"/>
                <w:sz w:val="18"/>
                <w:szCs w:val="18"/>
              </w:rPr>
              <w:t>是□ 否□</w:t>
            </w:r>
          </w:p>
        </w:tc>
        <w:tc>
          <w:tcPr>
            <w:tcW w:w="1130" w:type="dxa"/>
            <w:vAlign w:val="center"/>
          </w:tcPr>
          <w:p>
            <w:pPr>
              <w:pStyle w:val="34"/>
              <w:ind w:firstLine="0" w:firstLineChars="0"/>
              <w:jc w:val="center"/>
              <w:rPr>
                <w:rFonts w:hint="default" w:ascii="Times New Roman" w:hAnsi="Times New Roman" w:cs="Times New Roman"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04" w:type="dxa"/>
            <w:vMerge w:val="continue"/>
            <w:vAlign w:val="center"/>
          </w:tcPr>
          <w:p>
            <w:pPr>
              <w:pStyle w:val="34"/>
              <w:ind w:firstLine="0" w:firstLineChars="0"/>
              <w:jc w:val="center"/>
              <w:rPr>
                <w:rFonts w:hint="default" w:ascii="Times New Roman" w:hAnsi="Times New Roman" w:cs="Times New Roman" w:eastAsiaTheme="minorEastAsia"/>
                <w:sz w:val="18"/>
                <w:szCs w:val="18"/>
              </w:rPr>
            </w:pPr>
          </w:p>
        </w:tc>
        <w:tc>
          <w:tcPr>
            <w:tcW w:w="1978" w:type="dxa"/>
            <w:vMerge w:val="continue"/>
            <w:vAlign w:val="center"/>
          </w:tcPr>
          <w:p>
            <w:pPr>
              <w:pStyle w:val="34"/>
              <w:ind w:firstLine="0" w:firstLineChars="0"/>
              <w:jc w:val="center"/>
              <w:rPr>
                <w:rFonts w:hint="default" w:ascii="Times New Roman" w:hAnsi="Times New Roman" w:cs="Times New Roman" w:eastAsiaTheme="minorEastAsia"/>
                <w:sz w:val="18"/>
                <w:szCs w:val="18"/>
              </w:rPr>
            </w:pPr>
          </w:p>
        </w:tc>
        <w:tc>
          <w:tcPr>
            <w:tcW w:w="4593" w:type="dxa"/>
            <w:vAlign w:val="center"/>
          </w:tcPr>
          <w:p>
            <w:pPr>
              <w:pStyle w:val="34"/>
              <w:spacing w:line="280" w:lineRule="exact"/>
              <w:ind w:firstLine="0" w:firstLineChars="0"/>
              <w:jc w:val="left"/>
              <w:rPr>
                <w:rFonts w:hint="default" w:ascii="Times New Roman" w:hAnsi="Times New Roman" w:cs="Times New Roman" w:eastAsiaTheme="minorEastAsia"/>
                <w:sz w:val="18"/>
                <w:szCs w:val="18"/>
              </w:rPr>
            </w:pPr>
            <w:r>
              <w:rPr>
                <w:rFonts w:hint="default" w:ascii="Times New Roman" w:hAnsi="Times New Roman" w:cs="Times New Roman"/>
                <w:sz w:val="18"/>
                <w:szCs w:val="18"/>
              </w:rPr>
              <w:t>建立工程检查制度，内容完整、要求明确。</w:t>
            </w:r>
          </w:p>
        </w:tc>
        <w:tc>
          <w:tcPr>
            <w:tcW w:w="1256" w:type="dxa"/>
            <w:vAlign w:val="center"/>
          </w:tcPr>
          <w:p>
            <w:pPr>
              <w:pStyle w:val="34"/>
              <w:spacing w:line="280" w:lineRule="exact"/>
              <w:ind w:firstLine="0" w:firstLineChars="0"/>
              <w:jc w:val="center"/>
              <w:rPr>
                <w:rFonts w:hint="default" w:ascii="Times New Roman" w:hAnsi="Times New Roman" w:cs="Times New Roman" w:eastAsiaTheme="minorEastAsia"/>
                <w:sz w:val="18"/>
                <w:szCs w:val="18"/>
              </w:rPr>
            </w:pPr>
            <w:r>
              <w:rPr>
                <w:rFonts w:hint="default" w:ascii="Times New Roman" w:hAnsi="Times New Roman" w:cs="Times New Roman"/>
                <w:sz w:val="18"/>
                <w:szCs w:val="18"/>
              </w:rPr>
              <w:t>是□ 否□</w:t>
            </w:r>
          </w:p>
        </w:tc>
        <w:tc>
          <w:tcPr>
            <w:tcW w:w="1130" w:type="dxa"/>
            <w:vAlign w:val="center"/>
          </w:tcPr>
          <w:p>
            <w:pPr>
              <w:pStyle w:val="34"/>
              <w:ind w:firstLine="0" w:firstLineChars="0"/>
              <w:jc w:val="center"/>
              <w:rPr>
                <w:rFonts w:hint="default" w:ascii="Times New Roman" w:hAnsi="Times New Roman" w:cs="Times New Roman"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04" w:type="dxa"/>
            <w:vMerge w:val="continue"/>
            <w:vAlign w:val="center"/>
          </w:tcPr>
          <w:p>
            <w:pPr>
              <w:pStyle w:val="34"/>
              <w:ind w:firstLine="0" w:firstLineChars="0"/>
              <w:jc w:val="center"/>
              <w:rPr>
                <w:rFonts w:hint="default" w:ascii="Times New Roman" w:hAnsi="Times New Roman" w:cs="Times New Roman" w:eastAsiaTheme="minorEastAsia"/>
                <w:sz w:val="18"/>
                <w:szCs w:val="18"/>
              </w:rPr>
            </w:pPr>
          </w:p>
        </w:tc>
        <w:tc>
          <w:tcPr>
            <w:tcW w:w="1978" w:type="dxa"/>
            <w:vMerge w:val="continue"/>
            <w:vAlign w:val="center"/>
          </w:tcPr>
          <w:p>
            <w:pPr>
              <w:pStyle w:val="34"/>
              <w:ind w:firstLine="0" w:firstLineChars="0"/>
              <w:jc w:val="center"/>
              <w:rPr>
                <w:rFonts w:hint="default" w:ascii="Times New Roman" w:hAnsi="Times New Roman" w:cs="Times New Roman" w:eastAsiaTheme="minorEastAsia"/>
                <w:sz w:val="18"/>
                <w:szCs w:val="18"/>
              </w:rPr>
            </w:pPr>
          </w:p>
        </w:tc>
        <w:tc>
          <w:tcPr>
            <w:tcW w:w="4593" w:type="dxa"/>
            <w:vAlign w:val="center"/>
          </w:tcPr>
          <w:p>
            <w:pPr>
              <w:pStyle w:val="34"/>
              <w:spacing w:line="280" w:lineRule="exact"/>
              <w:ind w:firstLine="0" w:firstLineChars="0"/>
              <w:jc w:val="left"/>
              <w:rPr>
                <w:rFonts w:hint="default" w:ascii="Times New Roman" w:hAnsi="Times New Roman" w:cs="Times New Roman" w:eastAsiaTheme="minorEastAsia"/>
                <w:sz w:val="18"/>
                <w:szCs w:val="18"/>
              </w:rPr>
            </w:pPr>
            <w:r>
              <w:rPr>
                <w:rFonts w:hint="default" w:ascii="Times New Roman" w:hAnsi="Times New Roman" w:cs="Times New Roman"/>
                <w:sz w:val="18"/>
                <w:szCs w:val="18"/>
              </w:rPr>
              <w:t>建立工程监测制度，内容完整、要求明确。</w:t>
            </w:r>
          </w:p>
        </w:tc>
        <w:tc>
          <w:tcPr>
            <w:tcW w:w="1256" w:type="dxa"/>
            <w:vAlign w:val="center"/>
          </w:tcPr>
          <w:p>
            <w:pPr>
              <w:pStyle w:val="34"/>
              <w:spacing w:line="280" w:lineRule="exact"/>
              <w:ind w:firstLine="0" w:firstLineChars="0"/>
              <w:jc w:val="center"/>
              <w:rPr>
                <w:rFonts w:hint="default" w:ascii="Times New Roman" w:hAnsi="Times New Roman" w:cs="Times New Roman" w:eastAsiaTheme="minorEastAsia"/>
                <w:sz w:val="18"/>
                <w:szCs w:val="18"/>
              </w:rPr>
            </w:pPr>
            <w:r>
              <w:rPr>
                <w:rFonts w:hint="default" w:ascii="Times New Roman" w:hAnsi="Times New Roman" w:cs="Times New Roman"/>
                <w:sz w:val="18"/>
                <w:szCs w:val="18"/>
              </w:rPr>
              <w:t>是□ 否□</w:t>
            </w:r>
          </w:p>
        </w:tc>
        <w:tc>
          <w:tcPr>
            <w:tcW w:w="1130" w:type="dxa"/>
            <w:vAlign w:val="center"/>
          </w:tcPr>
          <w:p>
            <w:pPr>
              <w:pStyle w:val="34"/>
              <w:ind w:firstLine="0" w:firstLineChars="0"/>
              <w:jc w:val="center"/>
              <w:rPr>
                <w:rFonts w:hint="default" w:ascii="Times New Roman" w:hAnsi="Times New Roman" w:cs="Times New Roman"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04" w:type="dxa"/>
            <w:vMerge w:val="continue"/>
            <w:vAlign w:val="center"/>
          </w:tcPr>
          <w:p>
            <w:pPr>
              <w:pStyle w:val="34"/>
              <w:ind w:firstLine="0" w:firstLineChars="0"/>
              <w:jc w:val="center"/>
              <w:rPr>
                <w:rFonts w:hint="default" w:ascii="Times New Roman" w:hAnsi="Times New Roman" w:cs="Times New Roman" w:eastAsiaTheme="minorEastAsia"/>
                <w:sz w:val="18"/>
                <w:szCs w:val="18"/>
              </w:rPr>
            </w:pPr>
          </w:p>
        </w:tc>
        <w:tc>
          <w:tcPr>
            <w:tcW w:w="1978" w:type="dxa"/>
            <w:vMerge w:val="continue"/>
            <w:vAlign w:val="center"/>
          </w:tcPr>
          <w:p>
            <w:pPr>
              <w:pStyle w:val="34"/>
              <w:ind w:firstLine="0" w:firstLineChars="0"/>
              <w:jc w:val="center"/>
              <w:rPr>
                <w:rFonts w:hint="default" w:ascii="Times New Roman" w:hAnsi="Times New Roman" w:cs="Times New Roman" w:eastAsiaTheme="minorEastAsia"/>
                <w:sz w:val="18"/>
                <w:szCs w:val="18"/>
              </w:rPr>
            </w:pPr>
          </w:p>
        </w:tc>
        <w:tc>
          <w:tcPr>
            <w:tcW w:w="4593" w:type="dxa"/>
            <w:vAlign w:val="center"/>
          </w:tcPr>
          <w:p>
            <w:pPr>
              <w:pStyle w:val="34"/>
              <w:spacing w:line="280" w:lineRule="exact"/>
              <w:ind w:firstLine="0" w:firstLineChars="0"/>
              <w:jc w:val="left"/>
              <w:rPr>
                <w:rFonts w:hint="default" w:ascii="Times New Roman" w:hAnsi="Times New Roman" w:cs="Times New Roman" w:eastAsiaTheme="minorEastAsia"/>
                <w:sz w:val="18"/>
                <w:szCs w:val="18"/>
              </w:rPr>
            </w:pPr>
            <w:r>
              <w:rPr>
                <w:rFonts w:hint="default" w:ascii="Times New Roman" w:hAnsi="Times New Roman" w:cs="Times New Roman"/>
                <w:sz w:val="18"/>
                <w:szCs w:val="18"/>
              </w:rPr>
              <w:t>建立维修养护制度，内容完整、要求明确。</w:t>
            </w:r>
          </w:p>
        </w:tc>
        <w:tc>
          <w:tcPr>
            <w:tcW w:w="1256" w:type="dxa"/>
            <w:vAlign w:val="center"/>
          </w:tcPr>
          <w:p>
            <w:pPr>
              <w:pStyle w:val="34"/>
              <w:spacing w:line="280" w:lineRule="exact"/>
              <w:ind w:firstLine="0" w:firstLineChars="0"/>
              <w:jc w:val="center"/>
              <w:rPr>
                <w:rFonts w:hint="default" w:ascii="Times New Roman" w:hAnsi="Times New Roman" w:cs="Times New Roman" w:eastAsiaTheme="minorEastAsia"/>
                <w:sz w:val="18"/>
                <w:szCs w:val="18"/>
              </w:rPr>
            </w:pPr>
            <w:r>
              <w:rPr>
                <w:rFonts w:hint="default" w:ascii="Times New Roman" w:hAnsi="Times New Roman" w:cs="Times New Roman"/>
                <w:sz w:val="18"/>
                <w:szCs w:val="18"/>
              </w:rPr>
              <w:t>是□ 否□</w:t>
            </w:r>
          </w:p>
        </w:tc>
        <w:tc>
          <w:tcPr>
            <w:tcW w:w="1130" w:type="dxa"/>
            <w:vAlign w:val="center"/>
          </w:tcPr>
          <w:p>
            <w:pPr>
              <w:pStyle w:val="34"/>
              <w:ind w:firstLine="0" w:firstLineChars="0"/>
              <w:jc w:val="center"/>
              <w:rPr>
                <w:rFonts w:hint="default" w:ascii="Times New Roman" w:hAnsi="Times New Roman" w:cs="Times New Roman"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04" w:type="dxa"/>
            <w:vMerge w:val="continue"/>
            <w:vAlign w:val="center"/>
          </w:tcPr>
          <w:p>
            <w:pPr>
              <w:pStyle w:val="34"/>
              <w:ind w:firstLine="0" w:firstLineChars="0"/>
              <w:jc w:val="center"/>
              <w:rPr>
                <w:rFonts w:hint="default" w:ascii="Times New Roman" w:hAnsi="Times New Roman" w:cs="Times New Roman" w:eastAsiaTheme="minorEastAsia"/>
                <w:sz w:val="18"/>
                <w:szCs w:val="18"/>
              </w:rPr>
            </w:pPr>
          </w:p>
        </w:tc>
        <w:tc>
          <w:tcPr>
            <w:tcW w:w="1978" w:type="dxa"/>
            <w:vMerge w:val="continue"/>
            <w:vAlign w:val="center"/>
          </w:tcPr>
          <w:p>
            <w:pPr>
              <w:pStyle w:val="34"/>
              <w:ind w:firstLine="0" w:firstLineChars="0"/>
              <w:jc w:val="center"/>
              <w:rPr>
                <w:rFonts w:hint="default" w:ascii="Times New Roman" w:hAnsi="Times New Roman" w:cs="Times New Roman" w:eastAsiaTheme="minorEastAsia"/>
                <w:sz w:val="18"/>
                <w:szCs w:val="18"/>
              </w:rPr>
            </w:pPr>
          </w:p>
        </w:tc>
        <w:tc>
          <w:tcPr>
            <w:tcW w:w="4593" w:type="dxa"/>
            <w:vAlign w:val="center"/>
          </w:tcPr>
          <w:p>
            <w:pPr>
              <w:pStyle w:val="34"/>
              <w:spacing w:line="280" w:lineRule="exact"/>
              <w:ind w:firstLine="0" w:firstLineChars="0"/>
              <w:jc w:val="left"/>
              <w:rPr>
                <w:rFonts w:hint="default" w:ascii="Times New Roman" w:hAnsi="Times New Roman" w:cs="Times New Roman" w:eastAsiaTheme="minorEastAsia"/>
                <w:sz w:val="18"/>
                <w:szCs w:val="18"/>
              </w:rPr>
            </w:pPr>
            <w:r>
              <w:rPr>
                <w:rFonts w:hint="default" w:ascii="Times New Roman" w:hAnsi="Times New Roman" w:cs="Times New Roman"/>
                <w:sz w:val="18"/>
                <w:szCs w:val="18"/>
              </w:rPr>
              <w:t>建立绿化保洁制度，内容完整、要求明确。</w:t>
            </w:r>
          </w:p>
        </w:tc>
        <w:tc>
          <w:tcPr>
            <w:tcW w:w="1256" w:type="dxa"/>
            <w:vAlign w:val="center"/>
          </w:tcPr>
          <w:p>
            <w:pPr>
              <w:pStyle w:val="34"/>
              <w:spacing w:line="280" w:lineRule="exact"/>
              <w:ind w:firstLine="0" w:firstLineChars="0"/>
              <w:jc w:val="center"/>
              <w:rPr>
                <w:rFonts w:hint="default" w:ascii="Times New Roman" w:hAnsi="Times New Roman" w:cs="Times New Roman" w:eastAsiaTheme="minorEastAsia"/>
                <w:sz w:val="18"/>
                <w:szCs w:val="18"/>
              </w:rPr>
            </w:pPr>
            <w:r>
              <w:rPr>
                <w:rFonts w:hint="default" w:ascii="Times New Roman" w:hAnsi="Times New Roman" w:cs="Times New Roman"/>
                <w:sz w:val="18"/>
                <w:szCs w:val="18"/>
              </w:rPr>
              <w:t>是□ 否□</w:t>
            </w:r>
          </w:p>
        </w:tc>
        <w:tc>
          <w:tcPr>
            <w:tcW w:w="1130" w:type="dxa"/>
            <w:vAlign w:val="center"/>
          </w:tcPr>
          <w:p>
            <w:pPr>
              <w:pStyle w:val="34"/>
              <w:ind w:firstLine="0" w:firstLineChars="0"/>
              <w:jc w:val="center"/>
              <w:rPr>
                <w:rFonts w:hint="default" w:ascii="Times New Roman" w:hAnsi="Times New Roman" w:cs="Times New Roman"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04" w:type="dxa"/>
            <w:vMerge w:val="continue"/>
            <w:vAlign w:val="center"/>
          </w:tcPr>
          <w:p>
            <w:pPr>
              <w:pStyle w:val="34"/>
              <w:ind w:firstLine="0" w:firstLineChars="0"/>
              <w:jc w:val="center"/>
              <w:rPr>
                <w:rFonts w:hint="default" w:ascii="Times New Roman" w:hAnsi="Times New Roman" w:cs="Times New Roman" w:eastAsiaTheme="minorEastAsia"/>
                <w:sz w:val="18"/>
                <w:szCs w:val="18"/>
              </w:rPr>
            </w:pPr>
          </w:p>
        </w:tc>
        <w:tc>
          <w:tcPr>
            <w:tcW w:w="1978" w:type="dxa"/>
            <w:vMerge w:val="continue"/>
            <w:vAlign w:val="center"/>
          </w:tcPr>
          <w:p>
            <w:pPr>
              <w:pStyle w:val="34"/>
              <w:ind w:firstLine="0" w:firstLineChars="0"/>
              <w:jc w:val="center"/>
              <w:rPr>
                <w:rFonts w:hint="default" w:ascii="Times New Roman" w:hAnsi="Times New Roman" w:cs="Times New Roman" w:eastAsiaTheme="minorEastAsia"/>
                <w:sz w:val="18"/>
                <w:szCs w:val="18"/>
              </w:rPr>
            </w:pPr>
          </w:p>
        </w:tc>
        <w:tc>
          <w:tcPr>
            <w:tcW w:w="4593" w:type="dxa"/>
            <w:vAlign w:val="center"/>
          </w:tcPr>
          <w:p>
            <w:pPr>
              <w:pStyle w:val="34"/>
              <w:spacing w:line="280" w:lineRule="exact"/>
              <w:ind w:firstLine="0" w:firstLineChars="0"/>
              <w:jc w:val="left"/>
              <w:rPr>
                <w:rFonts w:hint="default" w:ascii="Times New Roman" w:hAnsi="Times New Roman" w:cs="Times New Roman" w:eastAsiaTheme="minorEastAsia"/>
                <w:color w:val="FF0000"/>
                <w:sz w:val="18"/>
                <w:szCs w:val="18"/>
              </w:rPr>
            </w:pPr>
            <w:r>
              <w:rPr>
                <w:rFonts w:hint="default" w:ascii="Times New Roman" w:hAnsi="Times New Roman" w:cs="Times New Roman"/>
                <w:sz w:val="18"/>
                <w:szCs w:val="18"/>
              </w:rPr>
              <w:t>建立应急管理制度，内容完整、要求明确。</w:t>
            </w:r>
          </w:p>
        </w:tc>
        <w:tc>
          <w:tcPr>
            <w:tcW w:w="1256" w:type="dxa"/>
            <w:vAlign w:val="center"/>
          </w:tcPr>
          <w:p>
            <w:pPr>
              <w:pStyle w:val="34"/>
              <w:spacing w:line="280" w:lineRule="exact"/>
              <w:ind w:firstLine="0" w:firstLineChars="0"/>
              <w:jc w:val="center"/>
              <w:rPr>
                <w:rFonts w:hint="default" w:ascii="Times New Roman" w:hAnsi="Times New Roman" w:cs="Times New Roman" w:eastAsiaTheme="minorEastAsia"/>
                <w:sz w:val="18"/>
                <w:szCs w:val="18"/>
              </w:rPr>
            </w:pPr>
            <w:r>
              <w:rPr>
                <w:rFonts w:hint="default" w:ascii="Times New Roman" w:hAnsi="Times New Roman" w:cs="Times New Roman"/>
                <w:sz w:val="18"/>
                <w:szCs w:val="18"/>
              </w:rPr>
              <w:t>是□ 否□</w:t>
            </w:r>
          </w:p>
        </w:tc>
        <w:tc>
          <w:tcPr>
            <w:tcW w:w="1130" w:type="dxa"/>
            <w:vAlign w:val="center"/>
          </w:tcPr>
          <w:p>
            <w:pPr>
              <w:pStyle w:val="34"/>
              <w:ind w:firstLine="0" w:firstLineChars="0"/>
              <w:jc w:val="center"/>
              <w:rPr>
                <w:rFonts w:hint="default" w:ascii="Times New Roman" w:hAnsi="Times New Roman" w:cs="Times New Roman"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04" w:type="dxa"/>
            <w:vMerge w:val="continue"/>
            <w:vAlign w:val="center"/>
          </w:tcPr>
          <w:p>
            <w:pPr>
              <w:pStyle w:val="34"/>
              <w:ind w:firstLine="0" w:firstLineChars="0"/>
              <w:jc w:val="center"/>
              <w:rPr>
                <w:rFonts w:hint="default" w:ascii="Times New Roman" w:hAnsi="Times New Roman" w:cs="Times New Roman" w:eastAsiaTheme="minorEastAsia"/>
                <w:sz w:val="18"/>
                <w:szCs w:val="18"/>
              </w:rPr>
            </w:pPr>
          </w:p>
        </w:tc>
        <w:tc>
          <w:tcPr>
            <w:tcW w:w="1978" w:type="dxa"/>
            <w:vMerge w:val="continue"/>
            <w:vAlign w:val="center"/>
          </w:tcPr>
          <w:p>
            <w:pPr>
              <w:pStyle w:val="34"/>
              <w:ind w:firstLine="0" w:firstLineChars="0"/>
              <w:jc w:val="center"/>
              <w:rPr>
                <w:rFonts w:hint="default" w:ascii="Times New Roman" w:hAnsi="Times New Roman" w:cs="Times New Roman" w:eastAsiaTheme="minorEastAsia"/>
                <w:sz w:val="18"/>
                <w:szCs w:val="18"/>
              </w:rPr>
            </w:pPr>
          </w:p>
        </w:tc>
        <w:tc>
          <w:tcPr>
            <w:tcW w:w="4593" w:type="dxa"/>
            <w:vAlign w:val="center"/>
          </w:tcPr>
          <w:p>
            <w:pPr>
              <w:pStyle w:val="34"/>
              <w:spacing w:line="280" w:lineRule="exact"/>
              <w:ind w:firstLine="0" w:firstLineChars="0"/>
              <w:jc w:val="left"/>
              <w:rPr>
                <w:rFonts w:hint="default" w:ascii="Times New Roman" w:hAnsi="Times New Roman" w:cs="Times New Roman" w:eastAsiaTheme="minorEastAsia"/>
                <w:sz w:val="18"/>
                <w:szCs w:val="18"/>
              </w:rPr>
            </w:pPr>
            <w:r>
              <w:rPr>
                <w:rFonts w:hint="default" w:ascii="Times New Roman" w:hAnsi="Times New Roman" w:cs="Times New Roman"/>
                <w:sz w:val="18"/>
                <w:szCs w:val="18"/>
              </w:rPr>
              <w:t>建立值班制度，内容完整、要求明确。</w:t>
            </w:r>
          </w:p>
        </w:tc>
        <w:tc>
          <w:tcPr>
            <w:tcW w:w="1256" w:type="dxa"/>
            <w:vAlign w:val="center"/>
          </w:tcPr>
          <w:p>
            <w:pPr>
              <w:pStyle w:val="34"/>
              <w:spacing w:line="280" w:lineRule="exact"/>
              <w:ind w:firstLine="0" w:firstLineChars="0"/>
              <w:jc w:val="center"/>
              <w:rPr>
                <w:rFonts w:hint="default" w:ascii="Times New Roman" w:hAnsi="Times New Roman" w:cs="Times New Roman" w:eastAsiaTheme="minorEastAsia"/>
                <w:sz w:val="18"/>
                <w:szCs w:val="18"/>
              </w:rPr>
            </w:pPr>
            <w:r>
              <w:rPr>
                <w:rFonts w:hint="default" w:ascii="Times New Roman" w:hAnsi="Times New Roman" w:cs="Times New Roman"/>
                <w:sz w:val="18"/>
                <w:szCs w:val="18"/>
              </w:rPr>
              <w:t>是□ 否□</w:t>
            </w:r>
          </w:p>
        </w:tc>
        <w:tc>
          <w:tcPr>
            <w:tcW w:w="1130" w:type="dxa"/>
            <w:vAlign w:val="center"/>
          </w:tcPr>
          <w:p>
            <w:pPr>
              <w:pStyle w:val="34"/>
              <w:ind w:firstLine="0" w:firstLineChars="0"/>
              <w:jc w:val="center"/>
              <w:rPr>
                <w:rFonts w:hint="default" w:ascii="Times New Roman" w:hAnsi="Times New Roman" w:cs="Times New Roman"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04" w:type="dxa"/>
            <w:vMerge w:val="continue"/>
            <w:vAlign w:val="center"/>
          </w:tcPr>
          <w:p>
            <w:pPr>
              <w:pStyle w:val="34"/>
              <w:ind w:firstLine="0" w:firstLineChars="0"/>
              <w:jc w:val="center"/>
              <w:rPr>
                <w:rFonts w:hint="default" w:ascii="Times New Roman" w:hAnsi="Times New Roman" w:cs="Times New Roman" w:eastAsiaTheme="minorEastAsia"/>
                <w:sz w:val="18"/>
                <w:szCs w:val="18"/>
              </w:rPr>
            </w:pPr>
          </w:p>
        </w:tc>
        <w:tc>
          <w:tcPr>
            <w:tcW w:w="1978" w:type="dxa"/>
            <w:vMerge w:val="continue"/>
            <w:vAlign w:val="center"/>
          </w:tcPr>
          <w:p>
            <w:pPr>
              <w:pStyle w:val="34"/>
              <w:ind w:firstLine="0" w:firstLineChars="0"/>
              <w:jc w:val="center"/>
              <w:rPr>
                <w:rFonts w:hint="default" w:ascii="Times New Roman" w:hAnsi="Times New Roman" w:cs="Times New Roman" w:eastAsiaTheme="minorEastAsia"/>
                <w:sz w:val="18"/>
                <w:szCs w:val="18"/>
              </w:rPr>
            </w:pPr>
          </w:p>
        </w:tc>
        <w:tc>
          <w:tcPr>
            <w:tcW w:w="4593" w:type="dxa"/>
            <w:vAlign w:val="center"/>
          </w:tcPr>
          <w:p>
            <w:pPr>
              <w:pStyle w:val="34"/>
              <w:spacing w:line="280" w:lineRule="exact"/>
              <w:ind w:firstLine="0" w:firstLineChars="0"/>
              <w:jc w:val="left"/>
              <w:rPr>
                <w:rFonts w:hint="default" w:ascii="Times New Roman" w:hAnsi="Times New Roman" w:cs="Times New Roman" w:eastAsiaTheme="minorEastAsia"/>
                <w:sz w:val="18"/>
                <w:szCs w:val="18"/>
              </w:rPr>
            </w:pPr>
            <w:r>
              <w:rPr>
                <w:rFonts w:hint="default" w:ascii="Times New Roman" w:hAnsi="Times New Roman" w:cs="Times New Roman"/>
                <w:sz w:val="18"/>
                <w:szCs w:val="18"/>
              </w:rPr>
              <w:t>建立报告制度，内容完整、要求明确。</w:t>
            </w:r>
          </w:p>
        </w:tc>
        <w:tc>
          <w:tcPr>
            <w:tcW w:w="1256" w:type="dxa"/>
            <w:vAlign w:val="center"/>
          </w:tcPr>
          <w:p>
            <w:pPr>
              <w:pStyle w:val="34"/>
              <w:spacing w:line="280" w:lineRule="exact"/>
              <w:ind w:firstLine="0" w:firstLineChars="0"/>
              <w:jc w:val="center"/>
              <w:rPr>
                <w:rFonts w:hint="default" w:ascii="Times New Roman" w:hAnsi="Times New Roman" w:cs="Times New Roman" w:eastAsiaTheme="minorEastAsia"/>
                <w:sz w:val="18"/>
                <w:szCs w:val="18"/>
              </w:rPr>
            </w:pPr>
            <w:r>
              <w:rPr>
                <w:rFonts w:hint="default" w:ascii="Times New Roman" w:hAnsi="Times New Roman" w:cs="Times New Roman"/>
                <w:sz w:val="18"/>
                <w:szCs w:val="18"/>
              </w:rPr>
              <w:t>是□ 否□</w:t>
            </w:r>
          </w:p>
        </w:tc>
        <w:tc>
          <w:tcPr>
            <w:tcW w:w="1130" w:type="dxa"/>
            <w:vAlign w:val="center"/>
          </w:tcPr>
          <w:p>
            <w:pPr>
              <w:pStyle w:val="34"/>
              <w:ind w:firstLine="0" w:firstLineChars="0"/>
              <w:jc w:val="center"/>
              <w:rPr>
                <w:rFonts w:hint="default" w:ascii="Times New Roman" w:hAnsi="Times New Roman" w:cs="Times New Roman"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04" w:type="dxa"/>
            <w:vMerge w:val="continue"/>
            <w:vAlign w:val="center"/>
          </w:tcPr>
          <w:p>
            <w:pPr>
              <w:pStyle w:val="34"/>
              <w:ind w:firstLine="0" w:firstLineChars="0"/>
              <w:jc w:val="center"/>
              <w:rPr>
                <w:rFonts w:hint="default" w:ascii="Times New Roman" w:hAnsi="Times New Roman" w:cs="Times New Roman" w:eastAsiaTheme="minorEastAsia"/>
                <w:sz w:val="18"/>
                <w:szCs w:val="18"/>
              </w:rPr>
            </w:pPr>
          </w:p>
        </w:tc>
        <w:tc>
          <w:tcPr>
            <w:tcW w:w="1978" w:type="dxa"/>
            <w:vMerge w:val="continue"/>
            <w:vAlign w:val="center"/>
          </w:tcPr>
          <w:p>
            <w:pPr>
              <w:pStyle w:val="34"/>
              <w:ind w:firstLine="0" w:firstLineChars="0"/>
              <w:jc w:val="center"/>
              <w:rPr>
                <w:rFonts w:hint="default" w:ascii="Times New Roman" w:hAnsi="Times New Roman" w:cs="Times New Roman" w:eastAsiaTheme="minorEastAsia"/>
                <w:sz w:val="18"/>
                <w:szCs w:val="18"/>
              </w:rPr>
            </w:pPr>
          </w:p>
        </w:tc>
        <w:tc>
          <w:tcPr>
            <w:tcW w:w="4593" w:type="dxa"/>
            <w:vAlign w:val="center"/>
          </w:tcPr>
          <w:p>
            <w:pPr>
              <w:pStyle w:val="34"/>
              <w:spacing w:line="280" w:lineRule="exact"/>
              <w:ind w:firstLine="0" w:firstLineChars="0"/>
              <w:jc w:val="left"/>
              <w:rPr>
                <w:rFonts w:hint="default" w:ascii="Times New Roman" w:hAnsi="Times New Roman" w:cs="Times New Roman" w:eastAsiaTheme="minorEastAsia"/>
                <w:sz w:val="18"/>
                <w:szCs w:val="18"/>
              </w:rPr>
            </w:pPr>
            <w:r>
              <w:rPr>
                <w:rFonts w:hint="default" w:ascii="Times New Roman" w:hAnsi="Times New Roman" w:cs="Times New Roman"/>
                <w:sz w:val="18"/>
                <w:szCs w:val="18"/>
              </w:rPr>
              <w:t>建立物资管理制度，内容完整、要求明确。</w:t>
            </w:r>
          </w:p>
        </w:tc>
        <w:tc>
          <w:tcPr>
            <w:tcW w:w="1256" w:type="dxa"/>
            <w:vAlign w:val="center"/>
          </w:tcPr>
          <w:p>
            <w:pPr>
              <w:pStyle w:val="34"/>
              <w:spacing w:line="280" w:lineRule="exact"/>
              <w:ind w:firstLine="0" w:firstLineChars="0"/>
              <w:jc w:val="center"/>
              <w:rPr>
                <w:rFonts w:hint="default" w:ascii="Times New Roman" w:hAnsi="Times New Roman" w:cs="Times New Roman" w:eastAsiaTheme="minorEastAsia"/>
                <w:sz w:val="18"/>
                <w:szCs w:val="18"/>
              </w:rPr>
            </w:pPr>
            <w:r>
              <w:rPr>
                <w:rFonts w:hint="default" w:ascii="Times New Roman" w:hAnsi="Times New Roman" w:cs="Times New Roman"/>
                <w:sz w:val="18"/>
                <w:szCs w:val="18"/>
              </w:rPr>
              <w:t>是□ 否□</w:t>
            </w:r>
          </w:p>
        </w:tc>
        <w:tc>
          <w:tcPr>
            <w:tcW w:w="1130" w:type="dxa"/>
            <w:vAlign w:val="center"/>
          </w:tcPr>
          <w:p>
            <w:pPr>
              <w:pStyle w:val="34"/>
              <w:ind w:firstLine="0" w:firstLineChars="0"/>
              <w:jc w:val="center"/>
              <w:rPr>
                <w:rFonts w:hint="default" w:ascii="Times New Roman" w:hAnsi="Times New Roman" w:cs="Times New Roman"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04" w:type="dxa"/>
            <w:vMerge w:val="continue"/>
            <w:vAlign w:val="center"/>
          </w:tcPr>
          <w:p>
            <w:pPr>
              <w:pStyle w:val="34"/>
              <w:ind w:firstLine="0" w:firstLineChars="0"/>
              <w:jc w:val="center"/>
              <w:rPr>
                <w:rFonts w:hint="default" w:ascii="Times New Roman" w:hAnsi="Times New Roman" w:cs="Times New Roman" w:eastAsiaTheme="minorEastAsia"/>
                <w:sz w:val="18"/>
                <w:szCs w:val="18"/>
              </w:rPr>
            </w:pPr>
          </w:p>
        </w:tc>
        <w:tc>
          <w:tcPr>
            <w:tcW w:w="1978" w:type="dxa"/>
            <w:vMerge w:val="continue"/>
            <w:vAlign w:val="center"/>
          </w:tcPr>
          <w:p>
            <w:pPr>
              <w:pStyle w:val="34"/>
              <w:ind w:firstLine="0" w:firstLineChars="0"/>
              <w:jc w:val="center"/>
              <w:rPr>
                <w:rFonts w:hint="default" w:ascii="Times New Roman" w:hAnsi="Times New Roman" w:cs="Times New Roman" w:eastAsiaTheme="minorEastAsia"/>
                <w:sz w:val="18"/>
                <w:szCs w:val="18"/>
              </w:rPr>
            </w:pPr>
          </w:p>
        </w:tc>
        <w:tc>
          <w:tcPr>
            <w:tcW w:w="4593" w:type="dxa"/>
            <w:vAlign w:val="center"/>
          </w:tcPr>
          <w:p>
            <w:pPr>
              <w:pStyle w:val="34"/>
              <w:spacing w:line="280" w:lineRule="exact"/>
              <w:ind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建立档案管理制度，内容完整、要求明确。</w:t>
            </w:r>
          </w:p>
        </w:tc>
        <w:tc>
          <w:tcPr>
            <w:tcW w:w="1256" w:type="dxa"/>
            <w:vAlign w:val="center"/>
          </w:tcPr>
          <w:p>
            <w:pPr>
              <w:pStyle w:val="34"/>
              <w:spacing w:line="280" w:lineRule="exact"/>
              <w:ind w:firstLine="0" w:firstLineChars="0"/>
              <w:jc w:val="center"/>
              <w:rPr>
                <w:rFonts w:hint="default" w:ascii="Times New Roman" w:hAnsi="Times New Roman" w:cs="Times New Roman" w:eastAsiaTheme="minorEastAsia"/>
                <w:sz w:val="18"/>
                <w:szCs w:val="18"/>
              </w:rPr>
            </w:pPr>
            <w:r>
              <w:rPr>
                <w:rFonts w:hint="default" w:ascii="Times New Roman" w:hAnsi="Times New Roman" w:cs="Times New Roman"/>
                <w:sz w:val="18"/>
                <w:szCs w:val="18"/>
              </w:rPr>
              <w:t>是□ 否□</w:t>
            </w:r>
          </w:p>
        </w:tc>
        <w:tc>
          <w:tcPr>
            <w:tcW w:w="1130" w:type="dxa"/>
            <w:vAlign w:val="center"/>
          </w:tcPr>
          <w:p>
            <w:pPr>
              <w:pStyle w:val="34"/>
              <w:ind w:firstLine="0" w:firstLineChars="0"/>
              <w:jc w:val="center"/>
              <w:rPr>
                <w:rFonts w:hint="default" w:ascii="Times New Roman" w:hAnsi="Times New Roman" w:cs="Times New Roman"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04" w:type="dxa"/>
            <w:vMerge w:val="continue"/>
            <w:vAlign w:val="center"/>
          </w:tcPr>
          <w:p>
            <w:pPr>
              <w:pStyle w:val="34"/>
              <w:ind w:firstLine="0" w:firstLineChars="0"/>
              <w:jc w:val="center"/>
              <w:rPr>
                <w:rFonts w:hint="default" w:ascii="Times New Roman" w:hAnsi="Times New Roman" w:cs="Times New Roman" w:eastAsiaTheme="minorEastAsia"/>
                <w:sz w:val="18"/>
                <w:szCs w:val="18"/>
              </w:rPr>
            </w:pPr>
          </w:p>
        </w:tc>
        <w:tc>
          <w:tcPr>
            <w:tcW w:w="1978" w:type="dxa"/>
            <w:vMerge w:val="continue"/>
            <w:vAlign w:val="center"/>
          </w:tcPr>
          <w:p>
            <w:pPr>
              <w:pStyle w:val="34"/>
              <w:ind w:firstLine="0" w:firstLineChars="0"/>
              <w:jc w:val="center"/>
              <w:rPr>
                <w:rFonts w:hint="default" w:ascii="Times New Roman" w:hAnsi="Times New Roman" w:cs="Times New Roman" w:eastAsiaTheme="minorEastAsia"/>
                <w:sz w:val="18"/>
                <w:szCs w:val="18"/>
              </w:rPr>
            </w:pPr>
          </w:p>
        </w:tc>
        <w:tc>
          <w:tcPr>
            <w:tcW w:w="4593" w:type="dxa"/>
            <w:vAlign w:val="center"/>
          </w:tcPr>
          <w:p>
            <w:pPr>
              <w:pStyle w:val="34"/>
              <w:spacing w:line="280" w:lineRule="exact"/>
              <w:ind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建立内部质量管理制度，内容完整、要求明确。</w:t>
            </w:r>
          </w:p>
        </w:tc>
        <w:tc>
          <w:tcPr>
            <w:tcW w:w="1256" w:type="dxa"/>
            <w:vAlign w:val="center"/>
          </w:tcPr>
          <w:p>
            <w:pPr>
              <w:pStyle w:val="34"/>
              <w:spacing w:line="280" w:lineRule="exact"/>
              <w:ind w:firstLine="0" w:firstLineChars="0"/>
              <w:jc w:val="center"/>
              <w:rPr>
                <w:rFonts w:hint="default" w:ascii="Times New Roman" w:hAnsi="Times New Roman" w:cs="Times New Roman" w:eastAsiaTheme="minorEastAsia"/>
                <w:sz w:val="18"/>
                <w:szCs w:val="18"/>
              </w:rPr>
            </w:pPr>
            <w:r>
              <w:rPr>
                <w:rFonts w:hint="default" w:ascii="Times New Roman" w:hAnsi="Times New Roman" w:cs="Times New Roman"/>
                <w:sz w:val="18"/>
                <w:szCs w:val="18"/>
              </w:rPr>
              <w:t>是□ 否□</w:t>
            </w:r>
          </w:p>
        </w:tc>
        <w:tc>
          <w:tcPr>
            <w:tcW w:w="1130" w:type="dxa"/>
            <w:vAlign w:val="center"/>
          </w:tcPr>
          <w:p>
            <w:pPr>
              <w:pStyle w:val="34"/>
              <w:ind w:firstLine="0" w:firstLineChars="0"/>
              <w:jc w:val="center"/>
              <w:rPr>
                <w:rFonts w:hint="default" w:ascii="Times New Roman" w:hAnsi="Times New Roman" w:cs="Times New Roman"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04" w:type="dxa"/>
            <w:vMerge w:val="continue"/>
            <w:vAlign w:val="center"/>
          </w:tcPr>
          <w:p>
            <w:pPr>
              <w:pStyle w:val="34"/>
              <w:ind w:firstLine="0" w:firstLineChars="0"/>
              <w:jc w:val="center"/>
              <w:rPr>
                <w:rFonts w:hint="default" w:ascii="Times New Roman" w:hAnsi="Times New Roman" w:cs="Times New Roman" w:eastAsiaTheme="minorEastAsia"/>
                <w:sz w:val="18"/>
                <w:szCs w:val="18"/>
              </w:rPr>
            </w:pPr>
          </w:p>
        </w:tc>
        <w:tc>
          <w:tcPr>
            <w:tcW w:w="1978" w:type="dxa"/>
            <w:vMerge w:val="continue"/>
            <w:vAlign w:val="center"/>
          </w:tcPr>
          <w:p>
            <w:pPr>
              <w:pStyle w:val="34"/>
              <w:ind w:firstLine="0" w:firstLineChars="0"/>
              <w:jc w:val="center"/>
              <w:rPr>
                <w:rFonts w:hint="default" w:ascii="Times New Roman" w:hAnsi="Times New Roman" w:cs="Times New Roman" w:eastAsiaTheme="minorEastAsia"/>
                <w:sz w:val="18"/>
                <w:szCs w:val="18"/>
              </w:rPr>
            </w:pPr>
          </w:p>
        </w:tc>
        <w:tc>
          <w:tcPr>
            <w:tcW w:w="4593" w:type="dxa"/>
            <w:vAlign w:val="center"/>
          </w:tcPr>
          <w:p>
            <w:pPr>
              <w:pStyle w:val="34"/>
              <w:spacing w:line="280" w:lineRule="exact"/>
              <w:ind w:firstLine="0" w:firstLineChars="0"/>
              <w:jc w:val="left"/>
              <w:rPr>
                <w:rFonts w:hint="default" w:ascii="Times New Roman" w:hAnsi="Times New Roman" w:cs="Times New Roman" w:eastAsiaTheme="minorEastAsia"/>
                <w:sz w:val="18"/>
                <w:szCs w:val="18"/>
              </w:rPr>
            </w:pPr>
            <w:r>
              <w:rPr>
                <w:rFonts w:hint="default" w:ascii="Times New Roman" w:hAnsi="Times New Roman" w:cs="Times New Roman"/>
                <w:sz w:val="18"/>
                <w:szCs w:val="18"/>
              </w:rPr>
              <w:t>建立人员信用评价制度，内容完整、要求明确。</w:t>
            </w:r>
          </w:p>
        </w:tc>
        <w:tc>
          <w:tcPr>
            <w:tcW w:w="1256" w:type="dxa"/>
            <w:vAlign w:val="center"/>
          </w:tcPr>
          <w:p>
            <w:pPr>
              <w:pStyle w:val="34"/>
              <w:spacing w:line="280" w:lineRule="exact"/>
              <w:ind w:firstLine="0" w:firstLineChars="0"/>
              <w:jc w:val="center"/>
              <w:rPr>
                <w:rFonts w:hint="default" w:ascii="Times New Roman" w:hAnsi="Times New Roman" w:cs="Times New Roman" w:eastAsiaTheme="minorEastAsia"/>
                <w:sz w:val="18"/>
                <w:szCs w:val="18"/>
              </w:rPr>
            </w:pPr>
            <w:r>
              <w:rPr>
                <w:rFonts w:hint="default" w:ascii="Times New Roman" w:hAnsi="Times New Roman" w:cs="Times New Roman"/>
                <w:sz w:val="18"/>
                <w:szCs w:val="18"/>
              </w:rPr>
              <w:t>是□ 否□</w:t>
            </w:r>
          </w:p>
        </w:tc>
        <w:tc>
          <w:tcPr>
            <w:tcW w:w="1130" w:type="dxa"/>
            <w:vAlign w:val="center"/>
          </w:tcPr>
          <w:p>
            <w:pPr>
              <w:pStyle w:val="34"/>
              <w:ind w:firstLine="0" w:firstLineChars="0"/>
              <w:jc w:val="center"/>
              <w:rPr>
                <w:rFonts w:hint="default" w:ascii="Times New Roman" w:hAnsi="Times New Roman" w:cs="Times New Roman"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04" w:type="dxa"/>
            <w:vMerge w:val="restart"/>
            <w:vAlign w:val="center"/>
          </w:tcPr>
          <w:p>
            <w:pPr>
              <w:pStyle w:val="34"/>
              <w:ind w:firstLine="0" w:firstLineChars="0"/>
              <w:jc w:val="center"/>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二、工程状况</w:t>
            </w:r>
          </w:p>
        </w:tc>
        <w:tc>
          <w:tcPr>
            <w:tcW w:w="1978" w:type="dxa"/>
            <w:vMerge w:val="restart"/>
            <w:vAlign w:val="center"/>
          </w:tcPr>
          <w:p>
            <w:pPr>
              <w:pStyle w:val="34"/>
              <w:ind w:firstLine="0" w:firstLineChars="0"/>
              <w:jc w:val="center"/>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1.工程面貌与环境</w:t>
            </w:r>
          </w:p>
        </w:tc>
        <w:tc>
          <w:tcPr>
            <w:tcW w:w="4593" w:type="dxa"/>
            <w:vAlign w:val="center"/>
          </w:tcPr>
          <w:p>
            <w:pPr>
              <w:pStyle w:val="34"/>
              <w:spacing w:line="280" w:lineRule="exact"/>
              <w:ind w:firstLine="0" w:firstLineChars="0"/>
              <w:jc w:val="left"/>
              <w:rPr>
                <w:rFonts w:hint="default" w:ascii="Times New Roman" w:hAnsi="Times New Roman" w:cs="Times New Roman" w:eastAsiaTheme="minorEastAsia"/>
                <w:sz w:val="18"/>
                <w:szCs w:val="18"/>
              </w:rPr>
            </w:pPr>
            <w:r>
              <w:rPr>
                <w:rFonts w:hint="default" w:ascii="Times New Roman" w:hAnsi="Times New Roman" w:cs="Times New Roman"/>
                <w:sz w:val="18"/>
                <w:szCs w:val="18"/>
              </w:rPr>
              <w:t>管理范围内不存在植物滋生、垃圾、杂物堆放等杂乱现象。</w:t>
            </w:r>
          </w:p>
        </w:tc>
        <w:tc>
          <w:tcPr>
            <w:tcW w:w="1256" w:type="dxa"/>
            <w:vAlign w:val="center"/>
          </w:tcPr>
          <w:p>
            <w:pPr>
              <w:pStyle w:val="34"/>
              <w:ind w:firstLine="0" w:firstLineChars="0"/>
              <w:jc w:val="center"/>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是□ 否□</w:t>
            </w:r>
          </w:p>
        </w:tc>
        <w:tc>
          <w:tcPr>
            <w:tcW w:w="1130" w:type="dxa"/>
            <w:vAlign w:val="center"/>
          </w:tcPr>
          <w:p>
            <w:pPr>
              <w:pStyle w:val="34"/>
              <w:ind w:firstLine="0" w:firstLineChars="0"/>
              <w:jc w:val="center"/>
              <w:rPr>
                <w:rFonts w:hint="default" w:ascii="Times New Roman" w:hAnsi="Times New Roman" w:cs="Times New Roman"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04" w:type="dxa"/>
            <w:vMerge w:val="continue"/>
            <w:vAlign w:val="center"/>
          </w:tcPr>
          <w:p>
            <w:pPr>
              <w:pStyle w:val="34"/>
              <w:ind w:firstLine="0" w:firstLineChars="0"/>
              <w:jc w:val="center"/>
              <w:rPr>
                <w:rFonts w:hint="default" w:ascii="Times New Roman" w:hAnsi="Times New Roman" w:cs="Times New Roman" w:eastAsiaTheme="minorEastAsia"/>
                <w:sz w:val="18"/>
                <w:szCs w:val="18"/>
              </w:rPr>
            </w:pPr>
          </w:p>
        </w:tc>
        <w:tc>
          <w:tcPr>
            <w:tcW w:w="1978" w:type="dxa"/>
            <w:vMerge w:val="continue"/>
            <w:vAlign w:val="center"/>
          </w:tcPr>
          <w:p>
            <w:pPr>
              <w:pStyle w:val="34"/>
              <w:ind w:firstLine="0" w:firstLineChars="0"/>
              <w:jc w:val="center"/>
              <w:rPr>
                <w:rFonts w:hint="default" w:ascii="Times New Roman" w:hAnsi="Times New Roman" w:cs="Times New Roman" w:eastAsiaTheme="minorEastAsia"/>
                <w:sz w:val="18"/>
                <w:szCs w:val="18"/>
              </w:rPr>
            </w:pPr>
          </w:p>
        </w:tc>
        <w:tc>
          <w:tcPr>
            <w:tcW w:w="4593" w:type="dxa"/>
            <w:vAlign w:val="center"/>
          </w:tcPr>
          <w:p>
            <w:pPr>
              <w:pStyle w:val="34"/>
              <w:spacing w:line="280" w:lineRule="exact"/>
              <w:ind w:firstLine="0" w:firstLineChars="0"/>
              <w:jc w:val="left"/>
              <w:rPr>
                <w:rFonts w:hint="default" w:ascii="Times New Roman" w:hAnsi="Times New Roman" w:cs="Times New Roman" w:eastAsiaTheme="minorEastAsia"/>
                <w:sz w:val="18"/>
                <w:szCs w:val="18"/>
              </w:rPr>
            </w:pPr>
            <w:r>
              <w:rPr>
                <w:rFonts w:hint="default" w:ascii="Times New Roman" w:hAnsi="Times New Roman" w:cs="Times New Roman"/>
                <w:sz w:val="18"/>
                <w:szCs w:val="18"/>
              </w:rPr>
              <w:t>管理范围内绿化区域植被完好，平整、无明显缺损。</w:t>
            </w:r>
          </w:p>
        </w:tc>
        <w:tc>
          <w:tcPr>
            <w:tcW w:w="1256" w:type="dxa"/>
            <w:vAlign w:val="center"/>
          </w:tcPr>
          <w:p>
            <w:pPr>
              <w:pStyle w:val="34"/>
              <w:ind w:firstLine="0" w:firstLineChars="0"/>
              <w:jc w:val="center"/>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是□ 否□</w:t>
            </w:r>
          </w:p>
        </w:tc>
        <w:tc>
          <w:tcPr>
            <w:tcW w:w="1130" w:type="dxa"/>
            <w:vAlign w:val="center"/>
          </w:tcPr>
          <w:p>
            <w:pPr>
              <w:pStyle w:val="34"/>
              <w:ind w:firstLine="0" w:firstLineChars="0"/>
              <w:jc w:val="center"/>
              <w:rPr>
                <w:rFonts w:hint="default" w:ascii="Times New Roman" w:hAnsi="Times New Roman" w:cs="Times New Roman"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04" w:type="dxa"/>
            <w:vMerge w:val="continue"/>
            <w:vAlign w:val="center"/>
          </w:tcPr>
          <w:p>
            <w:pPr>
              <w:pStyle w:val="34"/>
              <w:ind w:firstLine="0" w:firstLineChars="0"/>
              <w:jc w:val="center"/>
              <w:rPr>
                <w:rFonts w:hint="default" w:ascii="Times New Roman" w:hAnsi="Times New Roman" w:cs="Times New Roman" w:eastAsiaTheme="minorEastAsia"/>
                <w:sz w:val="18"/>
                <w:szCs w:val="18"/>
              </w:rPr>
            </w:pPr>
          </w:p>
        </w:tc>
        <w:tc>
          <w:tcPr>
            <w:tcW w:w="1978" w:type="dxa"/>
            <w:vMerge w:val="continue"/>
            <w:vAlign w:val="center"/>
          </w:tcPr>
          <w:p>
            <w:pPr>
              <w:pStyle w:val="34"/>
              <w:ind w:firstLine="0" w:firstLineChars="0"/>
              <w:jc w:val="center"/>
              <w:rPr>
                <w:rFonts w:hint="default" w:ascii="Times New Roman" w:hAnsi="Times New Roman" w:cs="Times New Roman" w:eastAsiaTheme="minorEastAsia"/>
                <w:sz w:val="18"/>
                <w:szCs w:val="18"/>
              </w:rPr>
            </w:pPr>
          </w:p>
        </w:tc>
        <w:tc>
          <w:tcPr>
            <w:tcW w:w="4593" w:type="dxa"/>
            <w:vAlign w:val="center"/>
          </w:tcPr>
          <w:p>
            <w:pPr>
              <w:pStyle w:val="34"/>
              <w:ind w:firstLine="0" w:firstLineChars="0"/>
              <w:jc w:val="left"/>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管理范围是否存在中度及以上水土流失现象。</w:t>
            </w:r>
          </w:p>
        </w:tc>
        <w:tc>
          <w:tcPr>
            <w:tcW w:w="1256" w:type="dxa"/>
            <w:vAlign w:val="center"/>
          </w:tcPr>
          <w:p>
            <w:pPr>
              <w:pStyle w:val="34"/>
              <w:ind w:firstLine="0" w:firstLineChars="0"/>
              <w:jc w:val="center"/>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是□ 否□</w:t>
            </w:r>
          </w:p>
        </w:tc>
        <w:tc>
          <w:tcPr>
            <w:tcW w:w="1130" w:type="dxa"/>
            <w:vAlign w:val="center"/>
          </w:tcPr>
          <w:p>
            <w:pPr>
              <w:pStyle w:val="34"/>
              <w:ind w:firstLine="0" w:firstLineChars="0"/>
              <w:jc w:val="center"/>
              <w:rPr>
                <w:rFonts w:hint="default" w:ascii="Times New Roman" w:hAnsi="Times New Roman" w:cs="Times New Roman"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04" w:type="dxa"/>
            <w:vMerge w:val="continue"/>
            <w:vAlign w:val="center"/>
          </w:tcPr>
          <w:p>
            <w:pPr>
              <w:pStyle w:val="34"/>
              <w:ind w:firstLine="0" w:firstLineChars="0"/>
              <w:jc w:val="center"/>
              <w:rPr>
                <w:rFonts w:hint="default" w:ascii="Times New Roman" w:hAnsi="Times New Roman" w:cs="Times New Roman" w:eastAsiaTheme="minorEastAsia"/>
                <w:sz w:val="18"/>
                <w:szCs w:val="18"/>
              </w:rPr>
            </w:pPr>
          </w:p>
        </w:tc>
        <w:tc>
          <w:tcPr>
            <w:tcW w:w="1978" w:type="dxa"/>
            <w:vMerge w:val="continue"/>
            <w:vAlign w:val="center"/>
          </w:tcPr>
          <w:p>
            <w:pPr>
              <w:pStyle w:val="34"/>
              <w:ind w:firstLine="0" w:firstLineChars="0"/>
              <w:jc w:val="center"/>
              <w:rPr>
                <w:rFonts w:hint="default" w:ascii="Times New Roman" w:hAnsi="Times New Roman" w:cs="Times New Roman" w:eastAsiaTheme="minorEastAsia"/>
                <w:sz w:val="18"/>
                <w:szCs w:val="18"/>
              </w:rPr>
            </w:pPr>
          </w:p>
        </w:tc>
        <w:tc>
          <w:tcPr>
            <w:tcW w:w="4593" w:type="dxa"/>
            <w:vAlign w:val="center"/>
          </w:tcPr>
          <w:p>
            <w:pPr>
              <w:pStyle w:val="34"/>
              <w:ind w:firstLine="0" w:firstLineChars="0"/>
              <w:jc w:val="left"/>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管理范围是否存在水生态环境差现象。</w:t>
            </w:r>
          </w:p>
        </w:tc>
        <w:tc>
          <w:tcPr>
            <w:tcW w:w="1256" w:type="dxa"/>
            <w:vAlign w:val="center"/>
          </w:tcPr>
          <w:p>
            <w:pPr>
              <w:pStyle w:val="34"/>
              <w:ind w:firstLine="0" w:firstLineChars="0"/>
              <w:jc w:val="center"/>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是□ 否□</w:t>
            </w:r>
          </w:p>
        </w:tc>
        <w:tc>
          <w:tcPr>
            <w:tcW w:w="1130" w:type="dxa"/>
            <w:vAlign w:val="center"/>
          </w:tcPr>
          <w:p>
            <w:pPr>
              <w:pStyle w:val="34"/>
              <w:ind w:firstLine="0" w:firstLineChars="0"/>
              <w:jc w:val="center"/>
              <w:rPr>
                <w:rFonts w:hint="default" w:ascii="Times New Roman" w:hAnsi="Times New Roman" w:cs="Times New Roman" w:eastAsiaTheme="minorEastAsia"/>
                <w:sz w:val="18"/>
                <w:szCs w:val="18"/>
              </w:rPr>
            </w:pPr>
          </w:p>
        </w:tc>
      </w:tr>
    </w:tbl>
    <w:p>
      <w:pPr>
        <w:pStyle w:val="34"/>
        <w:ind w:firstLine="0" w:firstLineChars="0"/>
        <w:rPr>
          <w:rFonts w:hint="default" w:ascii="Times New Roman" w:hAnsi="Times New Roman" w:cs="Times New Roman"/>
        </w:rPr>
      </w:pPr>
    </w:p>
    <w:p>
      <w:pPr>
        <w:widowControl/>
        <w:spacing w:before="158" w:beforeLines="50" w:after="158" w:afterLines="50"/>
        <w:jc w:val="center"/>
        <w:outlineLvl w:val="2"/>
        <w:rPr>
          <w:rFonts w:hint="default" w:ascii="Times New Roman" w:hAnsi="Times New Roman" w:eastAsia="黑体" w:cs="Times New Roman"/>
        </w:rPr>
      </w:pPr>
      <w:bookmarkStart w:id="270" w:name="_Toc1389"/>
      <w:bookmarkStart w:id="271" w:name="_Toc163587836"/>
      <w:r>
        <w:rPr>
          <w:rFonts w:hint="default" w:ascii="Times New Roman" w:hAnsi="Times New Roman" w:eastAsia="黑体" w:cs="Times New Roman"/>
          <w:kern w:val="0"/>
        </w:rPr>
        <w:t>表F. 物业化服务事项明细自查表（续）</w:t>
      </w:r>
      <w:bookmarkEnd w:id="270"/>
      <w:bookmarkEnd w:id="271"/>
    </w:p>
    <w:tbl>
      <w:tblPr>
        <w:tblStyle w:val="45"/>
        <w:tblW w:w="976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04"/>
        <w:gridCol w:w="1978"/>
        <w:gridCol w:w="4593"/>
        <w:gridCol w:w="1256"/>
        <w:gridCol w:w="11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04" w:type="dxa"/>
            <w:vAlign w:val="center"/>
          </w:tcPr>
          <w:p>
            <w:pPr>
              <w:pStyle w:val="34"/>
              <w:ind w:firstLine="0" w:firstLineChars="0"/>
              <w:jc w:val="center"/>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类别</w:t>
            </w:r>
          </w:p>
        </w:tc>
        <w:tc>
          <w:tcPr>
            <w:tcW w:w="1978" w:type="dxa"/>
            <w:vAlign w:val="center"/>
          </w:tcPr>
          <w:p>
            <w:pPr>
              <w:pStyle w:val="34"/>
              <w:ind w:firstLine="0" w:firstLineChars="0"/>
              <w:jc w:val="center"/>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项目</w:t>
            </w:r>
          </w:p>
        </w:tc>
        <w:tc>
          <w:tcPr>
            <w:tcW w:w="4593" w:type="dxa"/>
            <w:vAlign w:val="center"/>
          </w:tcPr>
          <w:p>
            <w:pPr>
              <w:pStyle w:val="34"/>
              <w:ind w:firstLine="0" w:firstLineChars="0"/>
              <w:jc w:val="center"/>
              <w:rPr>
                <w:rFonts w:hint="default" w:ascii="Times New Roman" w:hAnsi="Times New Roman" w:cs="Times New Roman" w:eastAsiaTheme="minorEastAsia"/>
                <w:kern w:val="0"/>
                <w:sz w:val="18"/>
                <w:szCs w:val="18"/>
              </w:rPr>
            </w:pPr>
            <w:r>
              <w:rPr>
                <w:rFonts w:hint="default" w:ascii="Times New Roman" w:hAnsi="Times New Roman" w:cs="Times New Roman" w:eastAsiaTheme="minorEastAsia"/>
                <w:sz w:val="18"/>
                <w:szCs w:val="18"/>
              </w:rPr>
              <w:t>考核内容</w:t>
            </w:r>
          </w:p>
        </w:tc>
        <w:tc>
          <w:tcPr>
            <w:tcW w:w="1256" w:type="dxa"/>
            <w:vAlign w:val="center"/>
          </w:tcPr>
          <w:p>
            <w:pPr>
              <w:pStyle w:val="34"/>
              <w:ind w:firstLine="0" w:firstLineChars="0"/>
              <w:jc w:val="center"/>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考核结果</w:t>
            </w:r>
          </w:p>
        </w:tc>
        <w:tc>
          <w:tcPr>
            <w:tcW w:w="1130" w:type="dxa"/>
            <w:vAlign w:val="center"/>
          </w:tcPr>
          <w:p>
            <w:pPr>
              <w:pStyle w:val="34"/>
              <w:ind w:firstLine="0" w:firstLineChars="0"/>
              <w:jc w:val="center"/>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存在的问题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04" w:type="dxa"/>
            <w:vMerge w:val="restart"/>
            <w:vAlign w:val="center"/>
          </w:tcPr>
          <w:p>
            <w:pPr>
              <w:pStyle w:val="34"/>
              <w:ind w:firstLine="0" w:firstLineChars="0"/>
              <w:jc w:val="center"/>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二、工程状况</w:t>
            </w:r>
          </w:p>
        </w:tc>
        <w:tc>
          <w:tcPr>
            <w:tcW w:w="1978" w:type="dxa"/>
            <w:vAlign w:val="center"/>
          </w:tcPr>
          <w:p>
            <w:pPr>
              <w:pStyle w:val="34"/>
              <w:ind w:firstLine="0" w:firstLineChars="0"/>
              <w:jc w:val="center"/>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2.土方养护</w:t>
            </w:r>
          </w:p>
        </w:tc>
        <w:tc>
          <w:tcPr>
            <w:tcW w:w="4593" w:type="dxa"/>
            <w:vAlign w:val="center"/>
          </w:tcPr>
          <w:p>
            <w:pPr>
              <w:widowControl/>
              <w:jc w:val="left"/>
              <w:rPr>
                <w:rFonts w:hint="default" w:ascii="Times New Roman" w:hAnsi="Times New Roman" w:cs="Times New Roman" w:eastAsiaTheme="minorEastAsia"/>
                <w:sz w:val="18"/>
                <w:szCs w:val="18"/>
              </w:rPr>
            </w:pPr>
            <w:r>
              <w:rPr>
                <w:rFonts w:hint="default" w:ascii="Times New Roman" w:hAnsi="Times New Roman" w:cs="Times New Roman" w:eastAsiaTheme="minorEastAsia"/>
                <w:kern w:val="0"/>
                <w:sz w:val="18"/>
                <w:szCs w:val="18"/>
              </w:rPr>
              <w:t>清杂，就地取土，修整或修复等。</w:t>
            </w:r>
          </w:p>
        </w:tc>
        <w:tc>
          <w:tcPr>
            <w:tcW w:w="1256" w:type="dxa"/>
            <w:vAlign w:val="center"/>
          </w:tcPr>
          <w:p>
            <w:pPr>
              <w:pStyle w:val="34"/>
              <w:ind w:firstLine="0" w:firstLineChars="0"/>
              <w:jc w:val="center"/>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是□ 否□</w:t>
            </w:r>
          </w:p>
        </w:tc>
        <w:tc>
          <w:tcPr>
            <w:tcW w:w="1130" w:type="dxa"/>
            <w:vAlign w:val="center"/>
          </w:tcPr>
          <w:p>
            <w:pPr>
              <w:pStyle w:val="34"/>
              <w:ind w:firstLine="0" w:firstLineChars="0"/>
              <w:jc w:val="center"/>
              <w:rPr>
                <w:rFonts w:hint="default" w:ascii="Times New Roman" w:hAnsi="Times New Roman" w:cs="Times New Roman"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0" w:hRule="atLeast"/>
          <w:jc w:val="center"/>
        </w:trPr>
        <w:tc>
          <w:tcPr>
            <w:tcW w:w="804" w:type="dxa"/>
            <w:vMerge w:val="continue"/>
            <w:vAlign w:val="center"/>
          </w:tcPr>
          <w:p>
            <w:pPr>
              <w:pStyle w:val="34"/>
              <w:ind w:firstLine="0" w:firstLineChars="0"/>
              <w:jc w:val="center"/>
              <w:rPr>
                <w:rFonts w:hint="default" w:ascii="Times New Roman" w:hAnsi="Times New Roman" w:cs="Times New Roman" w:eastAsiaTheme="minorEastAsia"/>
                <w:sz w:val="18"/>
                <w:szCs w:val="18"/>
              </w:rPr>
            </w:pPr>
          </w:p>
        </w:tc>
        <w:tc>
          <w:tcPr>
            <w:tcW w:w="1978" w:type="dxa"/>
            <w:vAlign w:val="center"/>
          </w:tcPr>
          <w:p>
            <w:pPr>
              <w:pStyle w:val="34"/>
              <w:ind w:firstLine="0" w:firstLineChars="0"/>
              <w:jc w:val="center"/>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3.堤身</w:t>
            </w:r>
          </w:p>
        </w:tc>
        <w:tc>
          <w:tcPr>
            <w:tcW w:w="4593" w:type="dxa"/>
            <w:vAlign w:val="center"/>
          </w:tcPr>
          <w:p>
            <w:pPr>
              <w:widowControl/>
              <w:spacing w:line="240" w:lineRule="exact"/>
              <w:jc w:val="left"/>
              <w:rPr>
                <w:rFonts w:hint="default" w:ascii="Times New Roman" w:hAnsi="Times New Roman" w:cs="Times New Roman" w:eastAsiaTheme="minorEastAsia"/>
                <w:sz w:val="18"/>
                <w:szCs w:val="18"/>
              </w:rPr>
            </w:pPr>
            <w:r>
              <w:rPr>
                <w:rFonts w:hint="default" w:ascii="Times New Roman" w:hAnsi="Times New Roman" w:cs="Times New Roman" w:eastAsiaTheme="minorEastAsia"/>
                <w:kern w:val="0"/>
                <w:sz w:val="18"/>
                <w:szCs w:val="18"/>
              </w:rPr>
              <w:t>堤身断面、护堤地宽度保持设计或竣工验收的尺度；堤肩线直、弧圆，堤坡平顺；堤身无裂缝、冲沟、无洞穴、无杂物垃圾堆放；护堤地边界明确。</w:t>
            </w:r>
          </w:p>
        </w:tc>
        <w:tc>
          <w:tcPr>
            <w:tcW w:w="1256" w:type="dxa"/>
            <w:vAlign w:val="center"/>
          </w:tcPr>
          <w:p>
            <w:pPr>
              <w:pStyle w:val="34"/>
              <w:ind w:firstLine="0" w:firstLineChars="0"/>
              <w:jc w:val="center"/>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是□ 否□</w:t>
            </w:r>
          </w:p>
        </w:tc>
        <w:tc>
          <w:tcPr>
            <w:tcW w:w="1130" w:type="dxa"/>
            <w:vAlign w:val="center"/>
          </w:tcPr>
          <w:p>
            <w:pPr>
              <w:pStyle w:val="34"/>
              <w:ind w:firstLine="0" w:firstLineChars="0"/>
              <w:jc w:val="center"/>
              <w:rPr>
                <w:rFonts w:hint="default" w:ascii="Times New Roman" w:hAnsi="Times New Roman" w:cs="Times New Roman"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0" w:hRule="atLeast"/>
          <w:jc w:val="center"/>
        </w:trPr>
        <w:tc>
          <w:tcPr>
            <w:tcW w:w="804" w:type="dxa"/>
            <w:vMerge w:val="continue"/>
            <w:vAlign w:val="center"/>
          </w:tcPr>
          <w:p>
            <w:pPr>
              <w:pStyle w:val="34"/>
              <w:ind w:firstLine="0" w:firstLineChars="0"/>
              <w:jc w:val="center"/>
              <w:rPr>
                <w:rFonts w:hint="default" w:ascii="Times New Roman" w:hAnsi="Times New Roman" w:cs="Times New Roman" w:eastAsiaTheme="minorEastAsia"/>
                <w:sz w:val="18"/>
                <w:szCs w:val="18"/>
              </w:rPr>
            </w:pPr>
          </w:p>
        </w:tc>
        <w:tc>
          <w:tcPr>
            <w:tcW w:w="1978" w:type="dxa"/>
            <w:vAlign w:val="center"/>
          </w:tcPr>
          <w:p>
            <w:pPr>
              <w:pStyle w:val="34"/>
              <w:ind w:firstLine="0" w:firstLineChars="0"/>
              <w:jc w:val="center"/>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4.堤防道路</w:t>
            </w:r>
          </w:p>
        </w:tc>
        <w:tc>
          <w:tcPr>
            <w:tcW w:w="4593" w:type="dxa"/>
            <w:vAlign w:val="center"/>
          </w:tcPr>
          <w:p>
            <w:pPr>
              <w:widowControl/>
              <w:spacing w:line="240" w:lineRule="exact"/>
              <w:jc w:val="left"/>
              <w:rPr>
                <w:rFonts w:hint="default" w:ascii="Times New Roman" w:hAnsi="Times New Roman" w:cs="Times New Roman" w:eastAsiaTheme="minorEastAsia"/>
                <w:kern w:val="0"/>
                <w:sz w:val="18"/>
                <w:szCs w:val="18"/>
              </w:rPr>
            </w:pPr>
            <w:r>
              <w:rPr>
                <w:rFonts w:hint="default" w:ascii="Times New Roman" w:hAnsi="Times New Roman" w:cs="Times New Roman" w:eastAsiaTheme="minorEastAsia"/>
                <w:kern w:val="0"/>
                <w:sz w:val="18"/>
                <w:szCs w:val="18"/>
              </w:rPr>
              <w:t>堤防道路畅通，满足防汛抢险通车要求；堤顶（后戗、防汛路）路面完整、平坦，无坑、无明显凹陷和波状起伏，雨后无积水；上堤辅道与堤坡交线顺直、规整，未侵蚀堤身。</w:t>
            </w:r>
          </w:p>
        </w:tc>
        <w:tc>
          <w:tcPr>
            <w:tcW w:w="1256" w:type="dxa"/>
            <w:vAlign w:val="center"/>
          </w:tcPr>
          <w:p>
            <w:pPr>
              <w:pStyle w:val="34"/>
              <w:ind w:firstLine="0" w:firstLineChars="0"/>
              <w:jc w:val="center"/>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是□ 否□</w:t>
            </w:r>
          </w:p>
        </w:tc>
        <w:tc>
          <w:tcPr>
            <w:tcW w:w="1130" w:type="dxa"/>
            <w:vAlign w:val="center"/>
          </w:tcPr>
          <w:p>
            <w:pPr>
              <w:pStyle w:val="34"/>
              <w:ind w:firstLine="0" w:firstLineChars="0"/>
              <w:jc w:val="center"/>
              <w:rPr>
                <w:rFonts w:hint="default" w:ascii="Times New Roman" w:hAnsi="Times New Roman" w:cs="Times New Roman"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0" w:hRule="atLeast"/>
          <w:jc w:val="center"/>
        </w:trPr>
        <w:tc>
          <w:tcPr>
            <w:tcW w:w="804" w:type="dxa"/>
            <w:vMerge w:val="continue"/>
            <w:vAlign w:val="center"/>
          </w:tcPr>
          <w:p>
            <w:pPr>
              <w:pStyle w:val="34"/>
              <w:ind w:firstLine="0" w:firstLineChars="0"/>
              <w:jc w:val="center"/>
              <w:rPr>
                <w:rFonts w:hint="default" w:ascii="Times New Roman" w:hAnsi="Times New Roman" w:cs="Times New Roman" w:eastAsiaTheme="minorEastAsia"/>
                <w:sz w:val="18"/>
                <w:szCs w:val="18"/>
              </w:rPr>
            </w:pPr>
          </w:p>
        </w:tc>
        <w:tc>
          <w:tcPr>
            <w:tcW w:w="1978" w:type="dxa"/>
            <w:vAlign w:val="center"/>
          </w:tcPr>
          <w:p>
            <w:pPr>
              <w:pStyle w:val="34"/>
              <w:ind w:firstLine="0" w:firstLineChars="0"/>
              <w:jc w:val="center"/>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5.堤岸防护工程</w:t>
            </w:r>
          </w:p>
        </w:tc>
        <w:tc>
          <w:tcPr>
            <w:tcW w:w="4593" w:type="dxa"/>
            <w:vAlign w:val="center"/>
          </w:tcPr>
          <w:p>
            <w:pPr>
              <w:widowControl/>
              <w:spacing w:line="240" w:lineRule="exact"/>
              <w:jc w:val="left"/>
              <w:rPr>
                <w:rFonts w:hint="default" w:ascii="Times New Roman" w:hAnsi="Times New Roman" w:cs="Times New Roman" w:eastAsiaTheme="minorEastAsia"/>
                <w:kern w:val="0"/>
                <w:sz w:val="18"/>
                <w:szCs w:val="18"/>
              </w:rPr>
            </w:pPr>
            <w:r>
              <w:rPr>
                <w:rFonts w:hint="default" w:ascii="Times New Roman" w:hAnsi="Times New Roman" w:cs="Times New Roman" w:eastAsiaTheme="minorEastAsia"/>
                <w:kern w:val="0"/>
                <w:sz w:val="18"/>
                <w:szCs w:val="18"/>
              </w:rPr>
              <w:t>堤岸防护工程（护坡、护岸、护脚等）无缺损、无坍塌、无松动；堤面平整；护坡平顺；工程整洁美观</w:t>
            </w:r>
          </w:p>
        </w:tc>
        <w:tc>
          <w:tcPr>
            <w:tcW w:w="1256" w:type="dxa"/>
            <w:vAlign w:val="center"/>
          </w:tcPr>
          <w:p>
            <w:pPr>
              <w:pStyle w:val="34"/>
              <w:ind w:firstLine="0" w:firstLineChars="0"/>
              <w:jc w:val="center"/>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是□ 否□</w:t>
            </w:r>
          </w:p>
        </w:tc>
        <w:tc>
          <w:tcPr>
            <w:tcW w:w="1130" w:type="dxa"/>
            <w:vAlign w:val="center"/>
          </w:tcPr>
          <w:p>
            <w:pPr>
              <w:pStyle w:val="34"/>
              <w:ind w:firstLine="0" w:firstLineChars="0"/>
              <w:jc w:val="center"/>
              <w:rPr>
                <w:rFonts w:hint="default" w:ascii="Times New Roman" w:hAnsi="Times New Roman" w:cs="Times New Roman"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0" w:hRule="atLeast"/>
          <w:jc w:val="center"/>
        </w:trPr>
        <w:tc>
          <w:tcPr>
            <w:tcW w:w="804" w:type="dxa"/>
            <w:vMerge w:val="continue"/>
            <w:vAlign w:val="center"/>
          </w:tcPr>
          <w:p>
            <w:pPr>
              <w:pStyle w:val="34"/>
              <w:ind w:firstLine="0" w:firstLineChars="0"/>
              <w:jc w:val="center"/>
              <w:rPr>
                <w:rFonts w:hint="default" w:ascii="Times New Roman" w:hAnsi="Times New Roman" w:cs="Times New Roman" w:eastAsiaTheme="minorEastAsia"/>
                <w:sz w:val="18"/>
                <w:szCs w:val="18"/>
              </w:rPr>
            </w:pPr>
          </w:p>
        </w:tc>
        <w:tc>
          <w:tcPr>
            <w:tcW w:w="1978" w:type="dxa"/>
            <w:vAlign w:val="center"/>
          </w:tcPr>
          <w:p>
            <w:pPr>
              <w:pStyle w:val="34"/>
              <w:ind w:firstLine="0" w:firstLineChars="0"/>
              <w:jc w:val="center"/>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6.交叉建筑物</w:t>
            </w:r>
          </w:p>
        </w:tc>
        <w:tc>
          <w:tcPr>
            <w:tcW w:w="4593" w:type="dxa"/>
            <w:vAlign w:val="center"/>
          </w:tcPr>
          <w:p>
            <w:pPr>
              <w:widowControl/>
              <w:spacing w:line="240" w:lineRule="exact"/>
              <w:jc w:val="left"/>
              <w:rPr>
                <w:rFonts w:hint="default" w:ascii="Times New Roman" w:hAnsi="Times New Roman" w:cs="Times New Roman" w:eastAsiaTheme="minorEastAsia"/>
                <w:kern w:val="0"/>
                <w:sz w:val="18"/>
                <w:szCs w:val="18"/>
              </w:rPr>
            </w:pPr>
            <w:r>
              <w:rPr>
                <w:rFonts w:hint="default" w:ascii="Times New Roman" w:hAnsi="Times New Roman" w:cs="Times New Roman" w:eastAsiaTheme="minorEastAsia"/>
                <w:kern w:val="0"/>
                <w:sz w:val="18"/>
                <w:szCs w:val="18"/>
              </w:rPr>
              <w:t>交叉建筑物堤段无重大隐患；交叉建筑物（桥梁、涵闸、各类管线等）符合安全运行要求；金属结构及启闭设备养护良好、运转灵活；混凝土无老化、破损现象；堤身与建筑物联结可靠，接合部无隐患、无不均匀沉降裂缝、空隙、渗漏现象；非直管交叉建筑物情况清楚、责任明确、安全监管到位</w:t>
            </w:r>
          </w:p>
        </w:tc>
        <w:tc>
          <w:tcPr>
            <w:tcW w:w="1256" w:type="dxa"/>
            <w:vAlign w:val="center"/>
          </w:tcPr>
          <w:p>
            <w:pPr>
              <w:pStyle w:val="34"/>
              <w:ind w:firstLine="0" w:firstLineChars="0"/>
              <w:jc w:val="center"/>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是□ 否□</w:t>
            </w:r>
          </w:p>
        </w:tc>
        <w:tc>
          <w:tcPr>
            <w:tcW w:w="1130" w:type="dxa"/>
            <w:vAlign w:val="center"/>
          </w:tcPr>
          <w:p>
            <w:pPr>
              <w:pStyle w:val="34"/>
              <w:ind w:firstLine="0" w:firstLineChars="0"/>
              <w:jc w:val="center"/>
              <w:rPr>
                <w:rFonts w:hint="default" w:ascii="Times New Roman" w:hAnsi="Times New Roman" w:cs="Times New Roman"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0" w:hRule="atLeast"/>
          <w:jc w:val="center"/>
        </w:trPr>
        <w:tc>
          <w:tcPr>
            <w:tcW w:w="804" w:type="dxa"/>
            <w:vMerge w:val="continue"/>
            <w:vAlign w:val="center"/>
          </w:tcPr>
          <w:p>
            <w:pPr>
              <w:pStyle w:val="34"/>
              <w:ind w:firstLine="0" w:firstLineChars="0"/>
              <w:jc w:val="center"/>
              <w:rPr>
                <w:rFonts w:hint="default" w:ascii="Times New Roman" w:hAnsi="Times New Roman" w:cs="Times New Roman" w:eastAsiaTheme="minorEastAsia"/>
                <w:sz w:val="18"/>
                <w:szCs w:val="18"/>
              </w:rPr>
            </w:pPr>
          </w:p>
        </w:tc>
        <w:tc>
          <w:tcPr>
            <w:tcW w:w="1978" w:type="dxa"/>
            <w:vAlign w:val="center"/>
          </w:tcPr>
          <w:p>
            <w:pPr>
              <w:pStyle w:val="34"/>
              <w:ind w:firstLine="0" w:firstLineChars="0"/>
              <w:jc w:val="center"/>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7.生物防护工程</w:t>
            </w:r>
          </w:p>
        </w:tc>
        <w:tc>
          <w:tcPr>
            <w:tcW w:w="4593" w:type="dxa"/>
            <w:vAlign w:val="center"/>
          </w:tcPr>
          <w:p>
            <w:pPr>
              <w:widowControl/>
              <w:spacing w:line="240" w:lineRule="exact"/>
              <w:jc w:val="left"/>
              <w:rPr>
                <w:rFonts w:hint="default" w:ascii="Times New Roman" w:hAnsi="Times New Roman" w:cs="Times New Roman" w:eastAsiaTheme="minorEastAsia"/>
                <w:kern w:val="0"/>
                <w:sz w:val="18"/>
                <w:szCs w:val="18"/>
              </w:rPr>
            </w:pPr>
            <w:r>
              <w:rPr>
                <w:rFonts w:hint="default" w:ascii="Times New Roman" w:hAnsi="Times New Roman" w:cs="Times New Roman" w:eastAsiaTheme="minorEastAsia"/>
                <w:kern w:val="0"/>
                <w:sz w:val="18"/>
                <w:szCs w:val="18"/>
              </w:rPr>
              <w:t>工程管理范围内树、草种植合理，宜植防护林的地段形成生物防护体系；堤（坝）坡草皮整齐，无高杆杂草；堤肩草皮（有堤肩边埂的除外）每侧宽0.5m以上；林木缺损率小于5%，无病虫害；有计划对林木进行间伐更新</w:t>
            </w:r>
          </w:p>
        </w:tc>
        <w:tc>
          <w:tcPr>
            <w:tcW w:w="1256" w:type="dxa"/>
            <w:vAlign w:val="center"/>
          </w:tcPr>
          <w:p>
            <w:pPr>
              <w:pStyle w:val="34"/>
              <w:ind w:firstLine="0" w:firstLineChars="0"/>
              <w:jc w:val="center"/>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是□ 否□</w:t>
            </w:r>
          </w:p>
        </w:tc>
        <w:tc>
          <w:tcPr>
            <w:tcW w:w="1130" w:type="dxa"/>
            <w:vAlign w:val="center"/>
          </w:tcPr>
          <w:p>
            <w:pPr>
              <w:pStyle w:val="34"/>
              <w:ind w:firstLine="0" w:firstLineChars="0"/>
              <w:jc w:val="center"/>
              <w:rPr>
                <w:rFonts w:hint="default" w:ascii="Times New Roman" w:hAnsi="Times New Roman" w:cs="Times New Roman"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0" w:hRule="atLeast"/>
          <w:jc w:val="center"/>
        </w:trPr>
        <w:tc>
          <w:tcPr>
            <w:tcW w:w="804" w:type="dxa"/>
            <w:vMerge w:val="continue"/>
            <w:vAlign w:val="center"/>
          </w:tcPr>
          <w:p>
            <w:pPr>
              <w:pStyle w:val="34"/>
              <w:ind w:firstLine="0" w:firstLineChars="0"/>
              <w:jc w:val="center"/>
              <w:rPr>
                <w:rFonts w:hint="default" w:ascii="Times New Roman" w:hAnsi="Times New Roman" w:cs="Times New Roman" w:eastAsiaTheme="minorEastAsia"/>
                <w:sz w:val="18"/>
                <w:szCs w:val="18"/>
              </w:rPr>
            </w:pPr>
          </w:p>
        </w:tc>
        <w:tc>
          <w:tcPr>
            <w:tcW w:w="1978" w:type="dxa"/>
            <w:vAlign w:val="center"/>
          </w:tcPr>
          <w:p>
            <w:pPr>
              <w:pStyle w:val="34"/>
              <w:ind w:firstLine="0" w:firstLineChars="0"/>
              <w:jc w:val="center"/>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8.工程排水系统</w:t>
            </w:r>
          </w:p>
        </w:tc>
        <w:tc>
          <w:tcPr>
            <w:tcW w:w="4593" w:type="dxa"/>
            <w:vAlign w:val="center"/>
          </w:tcPr>
          <w:p>
            <w:pPr>
              <w:widowControl/>
              <w:spacing w:line="240" w:lineRule="exact"/>
              <w:jc w:val="left"/>
              <w:rPr>
                <w:rFonts w:hint="default" w:ascii="Times New Roman" w:hAnsi="Times New Roman" w:cs="Times New Roman" w:eastAsiaTheme="minorEastAsia"/>
                <w:kern w:val="0"/>
                <w:sz w:val="18"/>
                <w:szCs w:val="18"/>
              </w:rPr>
            </w:pPr>
            <w:r>
              <w:rPr>
                <w:rFonts w:hint="default" w:ascii="Times New Roman" w:hAnsi="Times New Roman" w:cs="Times New Roman" w:eastAsiaTheme="minorEastAsia"/>
                <w:kern w:val="0"/>
                <w:sz w:val="18"/>
                <w:szCs w:val="18"/>
              </w:rPr>
              <w:t>工程排水畅通；按规定各类工程排水沟、减压井、排渗沟齐全、畅通，沟内杂草、杂物清理及时，无堵塞、破损现象</w:t>
            </w:r>
          </w:p>
        </w:tc>
        <w:tc>
          <w:tcPr>
            <w:tcW w:w="1256" w:type="dxa"/>
            <w:vAlign w:val="center"/>
          </w:tcPr>
          <w:p>
            <w:pPr>
              <w:pStyle w:val="34"/>
              <w:ind w:firstLine="0" w:firstLineChars="0"/>
              <w:jc w:val="center"/>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是□ 否□</w:t>
            </w:r>
          </w:p>
        </w:tc>
        <w:tc>
          <w:tcPr>
            <w:tcW w:w="1130" w:type="dxa"/>
            <w:vAlign w:val="center"/>
          </w:tcPr>
          <w:p>
            <w:pPr>
              <w:pStyle w:val="34"/>
              <w:ind w:firstLine="0" w:firstLineChars="0"/>
              <w:jc w:val="center"/>
              <w:rPr>
                <w:rFonts w:hint="default" w:ascii="Times New Roman" w:hAnsi="Times New Roman" w:cs="Times New Roman"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0" w:hRule="atLeast"/>
          <w:jc w:val="center"/>
        </w:trPr>
        <w:tc>
          <w:tcPr>
            <w:tcW w:w="804" w:type="dxa"/>
            <w:vMerge w:val="continue"/>
            <w:vAlign w:val="center"/>
          </w:tcPr>
          <w:p>
            <w:pPr>
              <w:pStyle w:val="34"/>
              <w:ind w:firstLine="0" w:firstLineChars="0"/>
              <w:jc w:val="center"/>
              <w:rPr>
                <w:rFonts w:hint="default" w:ascii="Times New Roman" w:hAnsi="Times New Roman" w:cs="Times New Roman" w:eastAsiaTheme="minorEastAsia"/>
                <w:sz w:val="18"/>
                <w:szCs w:val="18"/>
              </w:rPr>
            </w:pPr>
          </w:p>
        </w:tc>
        <w:tc>
          <w:tcPr>
            <w:tcW w:w="1978" w:type="dxa"/>
            <w:vAlign w:val="center"/>
          </w:tcPr>
          <w:p>
            <w:pPr>
              <w:pStyle w:val="34"/>
              <w:ind w:firstLine="0" w:firstLineChars="0"/>
              <w:jc w:val="center"/>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9.办公设施和环境</w:t>
            </w:r>
          </w:p>
        </w:tc>
        <w:tc>
          <w:tcPr>
            <w:tcW w:w="4593" w:type="dxa"/>
            <w:vAlign w:val="center"/>
          </w:tcPr>
          <w:p>
            <w:pPr>
              <w:widowControl/>
              <w:spacing w:line="240" w:lineRule="exact"/>
              <w:jc w:val="left"/>
              <w:rPr>
                <w:rFonts w:hint="default" w:ascii="Times New Roman" w:hAnsi="Times New Roman" w:cs="Times New Roman" w:eastAsiaTheme="minorEastAsia"/>
                <w:kern w:val="0"/>
                <w:sz w:val="18"/>
                <w:szCs w:val="18"/>
              </w:rPr>
            </w:pPr>
            <w:r>
              <w:rPr>
                <w:rFonts w:hint="default" w:ascii="Times New Roman" w:hAnsi="Times New Roman" w:cs="Times New Roman" w:eastAsiaTheme="minorEastAsia"/>
                <w:kern w:val="0"/>
                <w:sz w:val="18"/>
                <w:szCs w:val="18"/>
              </w:rPr>
              <w:t>管理用房及配套设施完善，管理有序；管理单位庭院整洁，环境优美，绿化程度高；按《堤防工程管理设计规范》配备相应的管理设施设备</w:t>
            </w:r>
          </w:p>
        </w:tc>
        <w:tc>
          <w:tcPr>
            <w:tcW w:w="1256" w:type="dxa"/>
            <w:vAlign w:val="center"/>
          </w:tcPr>
          <w:p>
            <w:pPr>
              <w:pStyle w:val="34"/>
              <w:ind w:firstLine="0" w:firstLineChars="0"/>
              <w:jc w:val="center"/>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是□ 否□</w:t>
            </w:r>
          </w:p>
        </w:tc>
        <w:tc>
          <w:tcPr>
            <w:tcW w:w="1130" w:type="dxa"/>
            <w:vAlign w:val="center"/>
          </w:tcPr>
          <w:p>
            <w:pPr>
              <w:pStyle w:val="34"/>
              <w:ind w:firstLine="0" w:firstLineChars="0"/>
              <w:jc w:val="center"/>
              <w:rPr>
                <w:rFonts w:hint="default" w:ascii="Times New Roman" w:hAnsi="Times New Roman" w:cs="Times New Roman"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0" w:hRule="atLeast"/>
          <w:jc w:val="center"/>
        </w:trPr>
        <w:tc>
          <w:tcPr>
            <w:tcW w:w="804" w:type="dxa"/>
            <w:vMerge w:val="continue"/>
            <w:vAlign w:val="center"/>
          </w:tcPr>
          <w:p>
            <w:pPr>
              <w:pStyle w:val="34"/>
              <w:ind w:firstLine="0" w:firstLineChars="0"/>
              <w:jc w:val="center"/>
              <w:rPr>
                <w:rFonts w:hint="default" w:ascii="Times New Roman" w:hAnsi="Times New Roman" w:cs="Times New Roman" w:eastAsiaTheme="minorEastAsia"/>
                <w:sz w:val="18"/>
                <w:szCs w:val="18"/>
              </w:rPr>
            </w:pPr>
          </w:p>
        </w:tc>
        <w:tc>
          <w:tcPr>
            <w:tcW w:w="1978" w:type="dxa"/>
            <w:vAlign w:val="center"/>
          </w:tcPr>
          <w:p>
            <w:pPr>
              <w:pStyle w:val="34"/>
              <w:ind w:firstLine="0" w:firstLineChars="0"/>
              <w:jc w:val="center"/>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10.</w:t>
            </w:r>
            <w:r>
              <w:rPr>
                <w:rFonts w:hint="default" w:ascii="Times New Roman" w:hAnsi="Times New Roman" w:cs="Times New Roman"/>
              </w:rPr>
              <w:t xml:space="preserve"> </w:t>
            </w:r>
            <w:r>
              <w:rPr>
                <w:rFonts w:hint="default" w:ascii="Times New Roman" w:hAnsi="Times New Roman" w:cs="Times New Roman" w:eastAsiaTheme="minorEastAsia"/>
                <w:sz w:val="18"/>
                <w:szCs w:val="18"/>
              </w:rPr>
              <w:t>标识标牌</w:t>
            </w:r>
          </w:p>
        </w:tc>
        <w:tc>
          <w:tcPr>
            <w:tcW w:w="4593" w:type="dxa"/>
            <w:vAlign w:val="center"/>
          </w:tcPr>
          <w:p>
            <w:pPr>
              <w:widowControl/>
              <w:spacing w:line="240" w:lineRule="exact"/>
              <w:jc w:val="left"/>
              <w:rPr>
                <w:rFonts w:hint="default" w:ascii="Times New Roman" w:hAnsi="Times New Roman" w:cs="Times New Roman" w:eastAsiaTheme="minorEastAsia"/>
                <w:kern w:val="0"/>
                <w:sz w:val="18"/>
                <w:szCs w:val="18"/>
              </w:rPr>
            </w:pPr>
            <w:r>
              <w:rPr>
                <w:rFonts w:hint="default" w:ascii="Times New Roman" w:hAnsi="Times New Roman" w:cs="Times New Roman" w:eastAsiaTheme="minorEastAsia"/>
                <w:kern w:val="0"/>
                <w:sz w:val="18"/>
                <w:szCs w:val="18"/>
              </w:rPr>
              <w:t>工程管理区域内按要求设置公告类、名称类、警示类、指引类等标识牌，内容准确清晰，统一规范布置</w:t>
            </w:r>
          </w:p>
        </w:tc>
        <w:tc>
          <w:tcPr>
            <w:tcW w:w="1256" w:type="dxa"/>
            <w:vAlign w:val="center"/>
          </w:tcPr>
          <w:p>
            <w:pPr>
              <w:pStyle w:val="34"/>
              <w:ind w:firstLine="0" w:firstLineChars="0"/>
              <w:jc w:val="center"/>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是□ 否□</w:t>
            </w:r>
          </w:p>
        </w:tc>
        <w:tc>
          <w:tcPr>
            <w:tcW w:w="1130" w:type="dxa"/>
            <w:vAlign w:val="center"/>
          </w:tcPr>
          <w:p>
            <w:pPr>
              <w:pStyle w:val="34"/>
              <w:ind w:firstLine="0" w:firstLineChars="0"/>
              <w:jc w:val="center"/>
              <w:rPr>
                <w:rFonts w:hint="default" w:ascii="Times New Roman" w:hAnsi="Times New Roman" w:cs="Times New Roman"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3" w:hRule="atLeast"/>
          <w:jc w:val="center"/>
        </w:trPr>
        <w:tc>
          <w:tcPr>
            <w:tcW w:w="804" w:type="dxa"/>
            <w:vMerge w:val="restart"/>
            <w:vAlign w:val="center"/>
          </w:tcPr>
          <w:p>
            <w:pPr>
              <w:pStyle w:val="34"/>
              <w:ind w:firstLine="0" w:firstLineChars="0"/>
              <w:jc w:val="center"/>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三.工程检查</w:t>
            </w:r>
          </w:p>
        </w:tc>
        <w:tc>
          <w:tcPr>
            <w:tcW w:w="1978" w:type="dxa"/>
            <w:vMerge w:val="restart"/>
            <w:vAlign w:val="center"/>
          </w:tcPr>
          <w:p>
            <w:pPr>
              <w:pStyle w:val="34"/>
              <w:ind w:firstLine="0" w:firstLineChars="0"/>
              <w:jc w:val="center"/>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1.日常巡查</w:t>
            </w:r>
          </w:p>
        </w:tc>
        <w:tc>
          <w:tcPr>
            <w:tcW w:w="4593" w:type="dxa"/>
            <w:vAlign w:val="center"/>
          </w:tcPr>
          <w:p>
            <w:pPr>
              <w:widowControl/>
              <w:spacing w:line="240" w:lineRule="exact"/>
              <w:jc w:val="left"/>
              <w:rPr>
                <w:rFonts w:hint="default" w:ascii="Times New Roman" w:hAnsi="Times New Roman" w:cs="Times New Roman" w:eastAsiaTheme="minorEastAsia"/>
                <w:kern w:val="0"/>
                <w:sz w:val="18"/>
                <w:szCs w:val="18"/>
              </w:rPr>
            </w:pPr>
            <w:r>
              <w:rPr>
                <w:rFonts w:hint="default" w:ascii="Times New Roman" w:hAnsi="Times New Roman" w:cs="Times New Roman"/>
                <w:sz w:val="18"/>
                <w:szCs w:val="18"/>
              </w:rPr>
              <w:t>巡查路线已按工程特点制定并按路线开展巡查。</w:t>
            </w:r>
          </w:p>
        </w:tc>
        <w:tc>
          <w:tcPr>
            <w:tcW w:w="1256" w:type="dxa"/>
            <w:vAlign w:val="center"/>
          </w:tcPr>
          <w:p>
            <w:pPr>
              <w:pStyle w:val="34"/>
              <w:ind w:firstLine="0" w:firstLineChars="0"/>
              <w:jc w:val="center"/>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是□ 否□</w:t>
            </w:r>
          </w:p>
        </w:tc>
        <w:tc>
          <w:tcPr>
            <w:tcW w:w="1130" w:type="dxa"/>
            <w:vAlign w:val="center"/>
          </w:tcPr>
          <w:p>
            <w:pPr>
              <w:pStyle w:val="34"/>
              <w:ind w:firstLine="0" w:firstLineChars="0"/>
              <w:jc w:val="center"/>
              <w:rPr>
                <w:rFonts w:hint="default" w:ascii="Times New Roman" w:hAnsi="Times New Roman" w:cs="Times New Roman"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 w:hRule="atLeast"/>
          <w:jc w:val="center"/>
        </w:trPr>
        <w:tc>
          <w:tcPr>
            <w:tcW w:w="804" w:type="dxa"/>
            <w:vMerge w:val="continue"/>
            <w:vAlign w:val="center"/>
          </w:tcPr>
          <w:p>
            <w:pPr>
              <w:pStyle w:val="34"/>
              <w:ind w:firstLine="0" w:firstLineChars="0"/>
              <w:jc w:val="center"/>
              <w:rPr>
                <w:rFonts w:hint="default" w:ascii="Times New Roman" w:hAnsi="Times New Roman" w:cs="Times New Roman" w:eastAsiaTheme="minorEastAsia"/>
                <w:sz w:val="18"/>
                <w:szCs w:val="18"/>
              </w:rPr>
            </w:pPr>
          </w:p>
        </w:tc>
        <w:tc>
          <w:tcPr>
            <w:tcW w:w="1978" w:type="dxa"/>
            <w:vMerge w:val="continue"/>
            <w:vAlign w:val="center"/>
          </w:tcPr>
          <w:p>
            <w:pPr>
              <w:pStyle w:val="34"/>
              <w:ind w:firstLine="0" w:firstLineChars="0"/>
              <w:jc w:val="center"/>
              <w:rPr>
                <w:rFonts w:hint="default" w:ascii="Times New Roman" w:hAnsi="Times New Roman" w:cs="Times New Roman" w:eastAsiaTheme="minorEastAsia"/>
                <w:sz w:val="18"/>
                <w:szCs w:val="18"/>
              </w:rPr>
            </w:pPr>
          </w:p>
        </w:tc>
        <w:tc>
          <w:tcPr>
            <w:tcW w:w="4593" w:type="dxa"/>
            <w:vAlign w:val="center"/>
          </w:tcPr>
          <w:p>
            <w:pPr>
              <w:widowControl/>
              <w:spacing w:line="240" w:lineRule="exact"/>
              <w:jc w:val="left"/>
              <w:rPr>
                <w:rFonts w:hint="default" w:ascii="Times New Roman" w:hAnsi="Times New Roman" w:cs="Times New Roman" w:eastAsiaTheme="minorEastAsia"/>
                <w:kern w:val="0"/>
                <w:sz w:val="18"/>
                <w:szCs w:val="18"/>
              </w:rPr>
            </w:pPr>
            <w:r>
              <w:rPr>
                <w:rFonts w:hint="default" w:ascii="Times New Roman" w:hAnsi="Times New Roman" w:cs="Times New Roman"/>
                <w:sz w:val="18"/>
                <w:szCs w:val="18"/>
              </w:rPr>
              <w:t>巡查频次符合标准要求。</w:t>
            </w:r>
          </w:p>
        </w:tc>
        <w:tc>
          <w:tcPr>
            <w:tcW w:w="1256" w:type="dxa"/>
            <w:vAlign w:val="center"/>
          </w:tcPr>
          <w:p>
            <w:pPr>
              <w:pStyle w:val="34"/>
              <w:ind w:firstLine="0" w:firstLineChars="0"/>
              <w:jc w:val="center"/>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是□ 否□</w:t>
            </w:r>
          </w:p>
        </w:tc>
        <w:tc>
          <w:tcPr>
            <w:tcW w:w="1130" w:type="dxa"/>
            <w:vAlign w:val="center"/>
          </w:tcPr>
          <w:p>
            <w:pPr>
              <w:pStyle w:val="34"/>
              <w:ind w:firstLine="0" w:firstLineChars="0"/>
              <w:jc w:val="center"/>
              <w:rPr>
                <w:rFonts w:hint="default" w:ascii="Times New Roman" w:hAnsi="Times New Roman" w:cs="Times New Roman"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1" w:hRule="atLeast"/>
          <w:jc w:val="center"/>
        </w:trPr>
        <w:tc>
          <w:tcPr>
            <w:tcW w:w="804" w:type="dxa"/>
            <w:vMerge w:val="continue"/>
            <w:vAlign w:val="center"/>
          </w:tcPr>
          <w:p>
            <w:pPr>
              <w:pStyle w:val="34"/>
              <w:ind w:firstLine="0" w:firstLineChars="0"/>
              <w:jc w:val="center"/>
              <w:rPr>
                <w:rFonts w:hint="default" w:ascii="Times New Roman" w:hAnsi="Times New Roman" w:cs="Times New Roman" w:eastAsiaTheme="minorEastAsia"/>
                <w:sz w:val="18"/>
                <w:szCs w:val="18"/>
              </w:rPr>
            </w:pPr>
          </w:p>
        </w:tc>
        <w:tc>
          <w:tcPr>
            <w:tcW w:w="1978" w:type="dxa"/>
            <w:vMerge w:val="continue"/>
            <w:vAlign w:val="center"/>
          </w:tcPr>
          <w:p>
            <w:pPr>
              <w:pStyle w:val="34"/>
              <w:ind w:firstLine="0" w:firstLineChars="0"/>
              <w:jc w:val="center"/>
              <w:rPr>
                <w:rFonts w:hint="default" w:ascii="Times New Roman" w:hAnsi="Times New Roman" w:cs="Times New Roman" w:eastAsiaTheme="minorEastAsia"/>
                <w:sz w:val="18"/>
                <w:szCs w:val="18"/>
              </w:rPr>
            </w:pPr>
          </w:p>
        </w:tc>
        <w:tc>
          <w:tcPr>
            <w:tcW w:w="4593" w:type="dxa"/>
            <w:vAlign w:val="center"/>
          </w:tcPr>
          <w:p>
            <w:pPr>
              <w:widowControl/>
              <w:spacing w:line="240" w:lineRule="exact"/>
              <w:jc w:val="left"/>
              <w:rPr>
                <w:rFonts w:hint="default" w:ascii="Times New Roman" w:hAnsi="Times New Roman" w:cs="Times New Roman" w:eastAsiaTheme="minorEastAsia"/>
                <w:kern w:val="0"/>
                <w:sz w:val="18"/>
                <w:szCs w:val="18"/>
              </w:rPr>
            </w:pPr>
            <w:r>
              <w:rPr>
                <w:rFonts w:hint="default" w:ascii="Times New Roman" w:hAnsi="Times New Roman" w:cs="Times New Roman"/>
                <w:sz w:val="18"/>
                <w:szCs w:val="18"/>
              </w:rPr>
              <w:t>检查内容全面、重点突出，检查方法正确。</w:t>
            </w:r>
          </w:p>
        </w:tc>
        <w:tc>
          <w:tcPr>
            <w:tcW w:w="1256" w:type="dxa"/>
            <w:vAlign w:val="center"/>
          </w:tcPr>
          <w:p>
            <w:pPr>
              <w:pStyle w:val="34"/>
              <w:ind w:firstLine="0" w:firstLineChars="0"/>
              <w:jc w:val="center"/>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是□ 否□</w:t>
            </w:r>
          </w:p>
        </w:tc>
        <w:tc>
          <w:tcPr>
            <w:tcW w:w="1130" w:type="dxa"/>
            <w:vAlign w:val="center"/>
          </w:tcPr>
          <w:p>
            <w:pPr>
              <w:pStyle w:val="34"/>
              <w:ind w:firstLine="0" w:firstLineChars="0"/>
              <w:jc w:val="center"/>
              <w:rPr>
                <w:rFonts w:hint="default" w:ascii="Times New Roman" w:hAnsi="Times New Roman" w:cs="Times New Roman"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6" w:hRule="atLeast"/>
          <w:jc w:val="center"/>
        </w:trPr>
        <w:tc>
          <w:tcPr>
            <w:tcW w:w="804" w:type="dxa"/>
            <w:vMerge w:val="continue"/>
            <w:vAlign w:val="center"/>
          </w:tcPr>
          <w:p>
            <w:pPr>
              <w:pStyle w:val="34"/>
              <w:ind w:firstLine="0" w:firstLineChars="0"/>
              <w:jc w:val="center"/>
              <w:rPr>
                <w:rFonts w:hint="default" w:ascii="Times New Roman" w:hAnsi="Times New Roman" w:cs="Times New Roman" w:eastAsiaTheme="minorEastAsia"/>
                <w:sz w:val="18"/>
                <w:szCs w:val="18"/>
              </w:rPr>
            </w:pPr>
          </w:p>
        </w:tc>
        <w:tc>
          <w:tcPr>
            <w:tcW w:w="1978" w:type="dxa"/>
            <w:vMerge w:val="continue"/>
            <w:vAlign w:val="center"/>
          </w:tcPr>
          <w:p>
            <w:pPr>
              <w:pStyle w:val="34"/>
              <w:ind w:firstLine="0" w:firstLineChars="0"/>
              <w:jc w:val="center"/>
              <w:rPr>
                <w:rFonts w:hint="default" w:ascii="Times New Roman" w:hAnsi="Times New Roman" w:cs="Times New Roman" w:eastAsiaTheme="minorEastAsia"/>
                <w:sz w:val="18"/>
                <w:szCs w:val="18"/>
              </w:rPr>
            </w:pPr>
          </w:p>
        </w:tc>
        <w:tc>
          <w:tcPr>
            <w:tcW w:w="4593" w:type="dxa"/>
            <w:vAlign w:val="center"/>
          </w:tcPr>
          <w:p>
            <w:pPr>
              <w:widowControl/>
              <w:spacing w:line="240" w:lineRule="exact"/>
              <w:jc w:val="left"/>
              <w:rPr>
                <w:rFonts w:hint="default" w:ascii="Times New Roman" w:hAnsi="Times New Roman" w:cs="Times New Roman" w:eastAsiaTheme="minorEastAsia"/>
                <w:kern w:val="0"/>
                <w:sz w:val="18"/>
                <w:szCs w:val="18"/>
              </w:rPr>
            </w:pPr>
            <w:r>
              <w:rPr>
                <w:rFonts w:hint="default" w:ascii="Times New Roman" w:hAnsi="Times New Roman" w:cs="Times New Roman"/>
                <w:sz w:val="18"/>
                <w:szCs w:val="18"/>
              </w:rPr>
              <w:t>检查记录完整、全面、准确。</w:t>
            </w:r>
          </w:p>
        </w:tc>
        <w:tc>
          <w:tcPr>
            <w:tcW w:w="1256" w:type="dxa"/>
            <w:vAlign w:val="center"/>
          </w:tcPr>
          <w:p>
            <w:pPr>
              <w:pStyle w:val="34"/>
              <w:ind w:firstLine="0" w:firstLineChars="0"/>
              <w:jc w:val="center"/>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是□ 否□</w:t>
            </w:r>
          </w:p>
        </w:tc>
        <w:tc>
          <w:tcPr>
            <w:tcW w:w="1130" w:type="dxa"/>
            <w:vAlign w:val="center"/>
          </w:tcPr>
          <w:p>
            <w:pPr>
              <w:pStyle w:val="34"/>
              <w:ind w:firstLine="0" w:firstLineChars="0"/>
              <w:jc w:val="center"/>
              <w:rPr>
                <w:rFonts w:hint="default" w:ascii="Times New Roman" w:hAnsi="Times New Roman" w:cs="Times New Roman"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6" w:hRule="atLeast"/>
          <w:jc w:val="center"/>
        </w:trPr>
        <w:tc>
          <w:tcPr>
            <w:tcW w:w="804" w:type="dxa"/>
            <w:vMerge w:val="continue"/>
            <w:vAlign w:val="center"/>
          </w:tcPr>
          <w:p>
            <w:pPr>
              <w:pStyle w:val="34"/>
              <w:ind w:firstLine="0" w:firstLineChars="0"/>
              <w:jc w:val="center"/>
              <w:rPr>
                <w:rFonts w:hint="default" w:ascii="Times New Roman" w:hAnsi="Times New Roman" w:cs="Times New Roman" w:eastAsiaTheme="minorEastAsia"/>
                <w:sz w:val="18"/>
                <w:szCs w:val="18"/>
              </w:rPr>
            </w:pPr>
          </w:p>
        </w:tc>
        <w:tc>
          <w:tcPr>
            <w:tcW w:w="1978" w:type="dxa"/>
            <w:vMerge w:val="continue"/>
            <w:vAlign w:val="center"/>
          </w:tcPr>
          <w:p>
            <w:pPr>
              <w:pStyle w:val="34"/>
              <w:ind w:firstLine="0" w:firstLineChars="0"/>
              <w:jc w:val="center"/>
              <w:rPr>
                <w:rFonts w:hint="default" w:ascii="Times New Roman" w:hAnsi="Times New Roman" w:cs="Times New Roman" w:eastAsiaTheme="minorEastAsia"/>
                <w:sz w:val="18"/>
                <w:szCs w:val="18"/>
              </w:rPr>
            </w:pPr>
          </w:p>
        </w:tc>
        <w:tc>
          <w:tcPr>
            <w:tcW w:w="4593" w:type="dxa"/>
            <w:vAlign w:val="center"/>
          </w:tcPr>
          <w:p>
            <w:pPr>
              <w:widowControl/>
              <w:spacing w:line="240" w:lineRule="exact"/>
              <w:jc w:val="left"/>
              <w:rPr>
                <w:rFonts w:hint="default" w:ascii="Times New Roman" w:hAnsi="Times New Roman" w:cs="Times New Roman"/>
                <w:sz w:val="18"/>
                <w:szCs w:val="18"/>
              </w:rPr>
            </w:pPr>
            <w:r>
              <w:rPr>
                <w:rFonts w:hint="default" w:ascii="Times New Roman" w:hAnsi="Times New Roman" w:cs="Times New Roman"/>
                <w:sz w:val="18"/>
                <w:szCs w:val="18"/>
              </w:rPr>
              <w:t>检查发现的问题，按制度要求及时逐级报告并落实相应处理措施。</w:t>
            </w:r>
          </w:p>
        </w:tc>
        <w:tc>
          <w:tcPr>
            <w:tcW w:w="1256" w:type="dxa"/>
            <w:vAlign w:val="center"/>
          </w:tcPr>
          <w:p>
            <w:pPr>
              <w:pStyle w:val="34"/>
              <w:ind w:firstLine="0" w:firstLineChars="0"/>
              <w:jc w:val="center"/>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是□ 否□</w:t>
            </w:r>
          </w:p>
        </w:tc>
        <w:tc>
          <w:tcPr>
            <w:tcW w:w="1130" w:type="dxa"/>
            <w:vAlign w:val="center"/>
          </w:tcPr>
          <w:p>
            <w:pPr>
              <w:pStyle w:val="34"/>
              <w:ind w:firstLine="0" w:firstLineChars="0"/>
              <w:jc w:val="center"/>
              <w:rPr>
                <w:rFonts w:hint="default" w:ascii="Times New Roman" w:hAnsi="Times New Roman" w:cs="Times New Roman"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6" w:hRule="atLeast"/>
          <w:jc w:val="center"/>
        </w:trPr>
        <w:tc>
          <w:tcPr>
            <w:tcW w:w="804" w:type="dxa"/>
            <w:vMerge w:val="continue"/>
            <w:vAlign w:val="center"/>
          </w:tcPr>
          <w:p>
            <w:pPr>
              <w:pStyle w:val="34"/>
              <w:ind w:firstLine="0" w:firstLineChars="0"/>
              <w:jc w:val="center"/>
              <w:rPr>
                <w:rFonts w:hint="default" w:ascii="Times New Roman" w:hAnsi="Times New Roman" w:cs="Times New Roman" w:eastAsiaTheme="minorEastAsia"/>
                <w:sz w:val="18"/>
                <w:szCs w:val="18"/>
              </w:rPr>
            </w:pPr>
          </w:p>
        </w:tc>
        <w:tc>
          <w:tcPr>
            <w:tcW w:w="1978" w:type="dxa"/>
            <w:vMerge w:val="restart"/>
            <w:vAlign w:val="center"/>
          </w:tcPr>
          <w:p>
            <w:pPr>
              <w:pStyle w:val="34"/>
              <w:ind w:firstLine="0" w:firstLineChars="0"/>
              <w:jc w:val="center"/>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2.定期检查、年度检查、特别检查</w:t>
            </w:r>
          </w:p>
        </w:tc>
        <w:tc>
          <w:tcPr>
            <w:tcW w:w="4593" w:type="dxa"/>
            <w:vAlign w:val="center"/>
          </w:tcPr>
          <w:p>
            <w:pPr>
              <w:widowControl/>
              <w:spacing w:line="240" w:lineRule="exact"/>
              <w:jc w:val="left"/>
              <w:rPr>
                <w:rFonts w:hint="default" w:ascii="Times New Roman" w:hAnsi="Times New Roman" w:cs="Times New Roman"/>
                <w:sz w:val="18"/>
                <w:szCs w:val="18"/>
              </w:rPr>
            </w:pPr>
            <w:r>
              <w:rPr>
                <w:rFonts w:hint="default" w:ascii="Times New Roman" w:hAnsi="Times New Roman" w:cs="Times New Roman" w:eastAsiaTheme="minorEastAsia"/>
                <w:sz w:val="18"/>
                <w:szCs w:val="18"/>
              </w:rPr>
              <w:t>是否按委托方要求提供了技术支持。</w:t>
            </w:r>
          </w:p>
        </w:tc>
        <w:tc>
          <w:tcPr>
            <w:tcW w:w="1256" w:type="dxa"/>
            <w:vAlign w:val="center"/>
          </w:tcPr>
          <w:p>
            <w:pPr>
              <w:pStyle w:val="34"/>
              <w:ind w:firstLine="0" w:firstLineChars="0"/>
              <w:jc w:val="center"/>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是□ 否□</w:t>
            </w:r>
          </w:p>
        </w:tc>
        <w:tc>
          <w:tcPr>
            <w:tcW w:w="1130" w:type="dxa"/>
            <w:vAlign w:val="center"/>
          </w:tcPr>
          <w:p>
            <w:pPr>
              <w:pStyle w:val="34"/>
              <w:ind w:firstLine="0" w:firstLineChars="0"/>
              <w:jc w:val="center"/>
              <w:rPr>
                <w:rFonts w:hint="default" w:ascii="Times New Roman" w:hAnsi="Times New Roman" w:cs="Times New Roman"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6" w:hRule="atLeast"/>
          <w:jc w:val="center"/>
        </w:trPr>
        <w:tc>
          <w:tcPr>
            <w:tcW w:w="804" w:type="dxa"/>
            <w:vMerge w:val="continue"/>
            <w:vAlign w:val="center"/>
          </w:tcPr>
          <w:p>
            <w:pPr>
              <w:pStyle w:val="34"/>
              <w:ind w:firstLine="0" w:firstLineChars="0"/>
              <w:jc w:val="center"/>
              <w:rPr>
                <w:rFonts w:hint="default" w:ascii="Times New Roman" w:hAnsi="Times New Roman" w:cs="Times New Roman" w:eastAsiaTheme="minorEastAsia"/>
                <w:sz w:val="18"/>
                <w:szCs w:val="18"/>
              </w:rPr>
            </w:pPr>
          </w:p>
        </w:tc>
        <w:tc>
          <w:tcPr>
            <w:tcW w:w="1978" w:type="dxa"/>
            <w:vMerge w:val="continue"/>
            <w:vAlign w:val="center"/>
          </w:tcPr>
          <w:p>
            <w:pPr>
              <w:pStyle w:val="34"/>
              <w:ind w:firstLine="0" w:firstLineChars="0"/>
              <w:jc w:val="center"/>
              <w:rPr>
                <w:rFonts w:hint="default" w:ascii="Times New Roman" w:hAnsi="Times New Roman" w:cs="Times New Roman" w:eastAsiaTheme="minorEastAsia"/>
                <w:sz w:val="18"/>
                <w:szCs w:val="18"/>
              </w:rPr>
            </w:pPr>
          </w:p>
        </w:tc>
        <w:tc>
          <w:tcPr>
            <w:tcW w:w="4593" w:type="dxa"/>
            <w:vAlign w:val="center"/>
          </w:tcPr>
          <w:p>
            <w:pPr>
              <w:widowControl/>
              <w:spacing w:line="240" w:lineRule="exact"/>
              <w:jc w:val="left"/>
              <w:rPr>
                <w:rFonts w:hint="default" w:ascii="Times New Roman" w:hAnsi="Times New Roman" w:cs="Times New Roman"/>
                <w:sz w:val="18"/>
                <w:szCs w:val="18"/>
              </w:rPr>
            </w:pPr>
            <w:r>
              <w:rPr>
                <w:rFonts w:hint="default" w:ascii="Times New Roman" w:hAnsi="Times New Roman" w:cs="Times New Roman" w:eastAsiaTheme="minorEastAsia"/>
                <w:sz w:val="18"/>
                <w:szCs w:val="18"/>
              </w:rPr>
              <w:t>检查内容是否全面且符合要求；重点部位是否检查到位。</w:t>
            </w:r>
          </w:p>
        </w:tc>
        <w:tc>
          <w:tcPr>
            <w:tcW w:w="1256" w:type="dxa"/>
            <w:vAlign w:val="center"/>
          </w:tcPr>
          <w:p>
            <w:pPr>
              <w:pStyle w:val="34"/>
              <w:ind w:firstLine="0" w:firstLineChars="0"/>
              <w:jc w:val="center"/>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是□ 否□</w:t>
            </w:r>
          </w:p>
        </w:tc>
        <w:tc>
          <w:tcPr>
            <w:tcW w:w="1130" w:type="dxa"/>
            <w:vAlign w:val="center"/>
          </w:tcPr>
          <w:p>
            <w:pPr>
              <w:pStyle w:val="34"/>
              <w:ind w:firstLine="0" w:firstLineChars="0"/>
              <w:jc w:val="center"/>
              <w:rPr>
                <w:rFonts w:hint="default" w:ascii="Times New Roman" w:hAnsi="Times New Roman" w:cs="Times New Roman"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6" w:hRule="atLeast"/>
          <w:jc w:val="center"/>
        </w:trPr>
        <w:tc>
          <w:tcPr>
            <w:tcW w:w="804" w:type="dxa"/>
            <w:vMerge w:val="continue"/>
            <w:vAlign w:val="center"/>
          </w:tcPr>
          <w:p>
            <w:pPr>
              <w:pStyle w:val="34"/>
              <w:ind w:firstLine="0" w:firstLineChars="0"/>
              <w:jc w:val="center"/>
              <w:rPr>
                <w:rFonts w:hint="default" w:ascii="Times New Roman" w:hAnsi="Times New Roman" w:cs="Times New Roman" w:eastAsiaTheme="minorEastAsia"/>
                <w:sz w:val="18"/>
                <w:szCs w:val="18"/>
              </w:rPr>
            </w:pPr>
          </w:p>
        </w:tc>
        <w:tc>
          <w:tcPr>
            <w:tcW w:w="1978" w:type="dxa"/>
            <w:vMerge w:val="continue"/>
            <w:vAlign w:val="center"/>
          </w:tcPr>
          <w:p>
            <w:pPr>
              <w:pStyle w:val="34"/>
              <w:ind w:firstLine="0" w:firstLineChars="0"/>
              <w:jc w:val="center"/>
              <w:rPr>
                <w:rFonts w:hint="default" w:ascii="Times New Roman" w:hAnsi="Times New Roman" w:cs="Times New Roman" w:eastAsiaTheme="minorEastAsia"/>
                <w:sz w:val="18"/>
                <w:szCs w:val="18"/>
              </w:rPr>
            </w:pPr>
          </w:p>
        </w:tc>
        <w:tc>
          <w:tcPr>
            <w:tcW w:w="4593" w:type="dxa"/>
            <w:vAlign w:val="center"/>
          </w:tcPr>
          <w:p>
            <w:pPr>
              <w:widowControl/>
              <w:spacing w:line="240" w:lineRule="exact"/>
              <w:jc w:val="left"/>
              <w:rPr>
                <w:rFonts w:hint="default" w:ascii="Times New Roman" w:hAnsi="Times New Roman" w:cs="Times New Roman"/>
                <w:sz w:val="18"/>
                <w:szCs w:val="18"/>
              </w:rPr>
            </w:pPr>
            <w:r>
              <w:rPr>
                <w:rFonts w:hint="default" w:ascii="Times New Roman" w:hAnsi="Times New Roman" w:cs="Times New Roman" w:eastAsiaTheme="minorEastAsia"/>
                <w:sz w:val="18"/>
                <w:szCs w:val="18"/>
              </w:rPr>
              <w:t>检查记录是否完整、准确。</w:t>
            </w:r>
          </w:p>
        </w:tc>
        <w:tc>
          <w:tcPr>
            <w:tcW w:w="1256" w:type="dxa"/>
            <w:vAlign w:val="center"/>
          </w:tcPr>
          <w:p>
            <w:pPr>
              <w:pStyle w:val="34"/>
              <w:ind w:firstLine="0" w:firstLineChars="0"/>
              <w:jc w:val="center"/>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是□ 否□</w:t>
            </w:r>
          </w:p>
        </w:tc>
        <w:tc>
          <w:tcPr>
            <w:tcW w:w="1130" w:type="dxa"/>
            <w:vAlign w:val="center"/>
          </w:tcPr>
          <w:p>
            <w:pPr>
              <w:pStyle w:val="34"/>
              <w:ind w:firstLine="0" w:firstLineChars="0"/>
              <w:jc w:val="center"/>
              <w:rPr>
                <w:rFonts w:hint="default" w:ascii="Times New Roman" w:hAnsi="Times New Roman" w:cs="Times New Roman"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6" w:hRule="atLeast"/>
          <w:jc w:val="center"/>
        </w:trPr>
        <w:tc>
          <w:tcPr>
            <w:tcW w:w="804" w:type="dxa"/>
            <w:vMerge w:val="continue"/>
            <w:vAlign w:val="center"/>
          </w:tcPr>
          <w:p>
            <w:pPr>
              <w:pStyle w:val="34"/>
              <w:ind w:firstLine="0" w:firstLineChars="0"/>
              <w:jc w:val="center"/>
              <w:rPr>
                <w:rFonts w:hint="default" w:ascii="Times New Roman" w:hAnsi="Times New Roman" w:cs="Times New Roman" w:eastAsiaTheme="minorEastAsia"/>
                <w:sz w:val="18"/>
                <w:szCs w:val="18"/>
              </w:rPr>
            </w:pPr>
          </w:p>
        </w:tc>
        <w:tc>
          <w:tcPr>
            <w:tcW w:w="1978" w:type="dxa"/>
            <w:vMerge w:val="continue"/>
            <w:vAlign w:val="center"/>
          </w:tcPr>
          <w:p>
            <w:pPr>
              <w:pStyle w:val="34"/>
              <w:ind w:firstLine="0" w:firstLineChars="0"/>
              <w:jc w:val="center"/>
              <w:rPr>
                <w:rFonts w:hint="default" w:ascii="Times New Roman" w:hAnsi="Times New Roman" w:cs="Times New Roman" w:eastAsiaTheme="minorEastAsia"/>
                <w:sz w:val="18"/>
                <w:szCs w:val="18"/>
              </w:rPr>
            </w:pPr>
          </w:p>
        </w:tc>
        <w:tc>
          <w:tcPr>
            <w:tcW w:w="4593" w:type="dxa"/>
            <w:vAlign w:val="center"/>
          </w:tcPr>
          <w:p>
            <w:pPr>
              <w:widowControl/>
              <w:spacing w:line="240" w:lineRule="exact"/>
              <w:jc w:val="left"/>
              <w:rPr>
                <w:rFonts w:hint="default" w:ascii="Times New Roman" w:hAnsi="Times New Roman" w:cs="Times New Roman"/>
                <w:sz w:val="18"/>
                <w:szCs w:val="18"/>
              </w:rPr>
            </w:pPr>
            <w:r>
              <w:rPr>
                <w:rFonts w:hint="default" w:ascii="Times New Roman" w:hAnsi="Times New Roman" w:cs="Times New Roman" w:eastAsiaTheme="minorEastAsia"/>
                <w:sz w:val="18"/>
                <w:szCs w:val="18"/>
              </w:rPr>
              <w:t>检查发现的问题是否及时处理到位。</w:t>
            </w:r>
          </w:p>
        </w:tc>
        <w:tc>
          <w:tcPr>
            <w:tcW w:w="1256" w:type="dxa"/>
            <w:vAlign w:val="center"/>
          </w:tcPr>
          <w:p>
            <w:pPr>
              <w:pStyle w:val="34"/>
              <w:ind w:firstLine="0" w:firstLineChars="0"/>
              <w:jc w:val="center"/>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是□ 否□</w:t>
            </w:r>
          </w:p>
        </w:tc>
        <w:tc>
          <w:tcPr>
            <w:tcW w:w="1130" w:type="dxa"/>
            <w:vAlign w:val="center"/>
          </w:tcPr>
          <w:p>
            <w:pPr>
              <w:pStyle w:val="34"/>
              <w:ind w:firstLine="0" w:firstLineChars="0"/>
              <w:jc w:val="center"/>
              <w:rPr>
                <w:rFonts w:hint="default" w:ascii="Times New Roman" w:hAnsi="Times New Roman" w:cs="Times New Roman"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6" w:hRule="atLeast"/>
          <w:jc w:val="center"/>
        </w:trPr>
        <w:tc>
          <w:tcPr>
            <w:tcW w:w="804" w:type="dxa"/>
            <w:vMerge w:val="continue"/>
            <w:vAlign w:val="center"/>
          </w:tcPr>
          <w:p>
            <w:pPr>
              <w:pStyle w:val="34"/>
              <w:ind w:firstLine="0" w:firstLineChars="0"/>
              <w:jc w:val="center"/>
              <w:rPr>
                <w:rFonts w:hint="default" w:ascii="Times New Roman" w:hAnsi="Times New Roman" w:cs="Times New Roman" w:eastAsiaTheme="minorEastAsia"/>
                <w:sz w:val="18"/>
                <w:szCs w:val="18"/>
              </w:rPr>
            </w:pPr>
          </w:p>
        </w:tc>
        <w:tc>
          <w:tcPr>
            <w:tcW w:w="1978" w:type="dxa"/>
            <w:vMerge w:val="continue"/>
            <w:vAlign w:val="center"/>
          </w:tcPr>
          <w:p>
            <w:pPr>
              <w:pStyle w:val="34"/>
              <w:ind w:firstLine="0" w:firstLineChars="0"/>
              <w:jc w:val="center"/>
              <w:rPr>
                <w:rFonts w:hint="default" w:ascii="Times New Roman" w:hAnsi="Times New Roman" w:cs="Times New Roman" w:eastAsiaTheme="minorEastAsia"/>
                <w:sz w:val="18"/>
                <w:szCs w:val="18"/>
              </w:rPr>
            </w:pPr>
          </w:p>
        </w:tc>
        <w:tc>
          <w:tcPr>
            <w:tcW w:w="4593" w:type="dxa"/>
            <w:vAlign w:val="center"/>
          </w:tcPr>
          <w:p>
            <w:pPr>
              <w:widowControl/>
              <w:spacing w:line="240" w:lineRule="exact"/>
              <w:jc w:val="left"/>
              <w:rPr>
                <w:rFonts w:hint="default" w:ascii="Times New Roman" w:hAnsi="Times New Roman" w:cs="Times New Roman"/>
                <w:sz w:val="18"/>
                <w:szCs w:val="18"/>
              </w:rPr>
            </w:pPr>
            <w:r>
              <w:rPr>
                <w:rFonts w:hint="default" w:ascii="Times New Roman" w:hAnsi="Times New Roman" w:cs="Times New Roman"/>
                <w:sz w:val="18"/>
                <w:szCs w:val="18"/>
              </w:rPr>
              <w:t>巡查频次符合标准要求。</w:t>
            </w:r>
          </w:p>
        </w:tc>
        <w:tc>
          <w:tcPr>
            <w:tcW w:w="1256" w:type="dxa"/>
            <w:vAlign w:val="center"/>
          </w:tcPr>
          <w:p>
            <w:pPr>
              <w:pStyle w:val="34"/>
              <w:ind w:firstLine="0" w:firstLineChars="0"/>
              <w:jc w:val="center"/>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是□ 否□</w:t>
            </w:r>
          </w:p>
        </w:tc>
        <w:tc>
          <w:tcPr>
            <w:tcW w:w="1130" w:type="dxa"/>
            <w:vAlign w:val="center"/>
          </w:tcPr>
          <w:p>
            <w:pPr>
              <w:pStyle w:val="34"/>
              <w:ind w:firstLine="0" w:firstLineChars="0"/>
              <w:jc w:val="center"/>
              <w:rPr>
                <w:rFonts w:hint="default" w:ascii="Times New Roman" w:hAnsi="Times New Roman" w:cs="Times New Roman" w:eastAsiaTheme="minorEastAsia"/>
                <w:sz w:val="18"/>
                <w:szCs w:val="18"/>
              </w:rPr>
            </w:pPr>
          </w:p>
        </w:tc>
      </w:tr>
    </w:tbl>
    <w:p>
      <w:pPr>
        <w:rPr>
          <w:rFonts w:hint="default" w:ascii="Times New Roman" w:hAnsi="Times New Roman" w:eastAsia="黑体" w:cs="Times New Roman"/>
          <w:kern w:val="0"/>
        </w:rPr>
      </w:pPr>
      <w:r>
        <w:rPr>
          <w:rFonts w:hint="default" w:ascii="Times New Roman" w:hAnsi="Times New Roman" w:eastAsia="黑体" w:cs="Times New Roman"/>
          <w:kern w:val="0"/>
        </w:rPr>
        <w:br w:type="page"/>
      </w:r>
    </w:p>
    <w:p>
      <w:pPr>
        <w:widowControl/>
        <w:spacing w:before="158" w:beforeLines="50" w:after="158" w:afterLines="50"/>
        <w:jc w:val="center"/>
        <w:outlineLvl w:val="2"/>
        <w:rPr>
          <w:rFonts w:hint="default" w:ascii="Times New Roman" w:hAnsi="Times New Roman" w:cs="Times New Roman"/>
        </w:rPr>
      </w:pPr>
      <w:bookmarkStart w:id="272" w:name="_Toc23754"/>
      <w:bookmarkStart w:id="273" w:name="_Toc163587837"/>
      <w:r>
        <w:rPr>
          <w:rFonts w:hint="default" w:ascii="Times New Roman" w:hAnsi="Times New Roman" w:eastAsia="黑体" w:cs="Times New Roman"/>
          <w:kern w:val="0"/>
        </w:rPr>
        <w:t>表F. 物业化服务事项明细自查表（续）</w:t>
      </w:r>
      <w:bookmarkEnd w:id="272"/>
      <w:bookmarkEnd w:id="273"/>
    </w:p>
    <w:tbl>
      <w:tblPr>
        <w:tblStyle w:val="45"/>
        <w:tblW w:w="976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04"/>
        <w:gridCol w:w="1978"/>
        <w:gridCol w:w="4593"/>
        <w:gridCol w:w="1256"/>
        <w:gridCol w:w="11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04" w:type="dxa"/>
            <w:vAlign w:val="center"/>
          </w:tcPr>
          <w:p>
            <w:pPr>
              <w:pStyle w:val="34"/>
              <w:ind w:firstLine="0" w:firstLineChars="0"/>
              <w:jc w:val="center"/>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类别</w:t>
            </w:r>
          </w:p>
        </w:tc>
        <w:tc>
          <w:tcPr>
            <w:tcW w:w="1978" w:type="dxa"/>
            <w:vAlign w:val="center"/>
          </w:tcPr>
          <w:p>
            <w:pPr>
              <w:pStyle w:val="34"/>
              <w:ind w:firstLine="0" w:firstLineChars="0"/>
              <w:jc w:val="center"/>
              <w:rPr>
                <w:rFonts w:hint="default" w:ascii="Times New Roman" w:hAnsi="Times New Roman" w:cs="Times New Roman" w:eastAsiaTheme="minorEastAsia"/>
                <w:kern w:val="0"/>
                <w:sz w:val="18"/>
                <w:szCs w:val="18"/>
              </w:rPr>
            </w:pPr>
            <w:r>
              <w:rPr>
                <w:rFonts w:hint="default" w:ascii="Times New Roman" w:hAnsi="Times New Roman" w:cs="Times New Roman" w:eastAsiaTheme="minorEastAsia"/>
                <w:sz w:val="18"/>
                <w:szCs w:val="18"/>
              </w:rPr>
              <w:t>项目</w:t>
            </w:r>
          </w:p>
        </w:tc>
        <w:tc>
          <w:tcPr>
            <w:tcW w:w="4593" w:type="dxa"/>
            <w:vAlign w:val="center"/>
          </w:tcPr>
          <w:p>
            <w:pPr>
              <w:pStyle w:val="34"/>
              <w:ind w:firstLine="0" w:firstLineChars="0"/>
              <w:jc w:val="center"/>
              <w:rPr>
                <w:rFonts w:hint="default" w:ascii="Times New Roman" w:hAnsi="Times New Roman" w:cs="Times New Roman" w:eastAsiaTheme="minorEastAsia"/>
                <w:kern w:val="0"/>
                <w:sz w:val="18"/>
                <w:szCs w:val="18"/>
              </w:rPr>
            </w:pPr>
            <w:r>
              <w:rPr>
                <w:rFonts w:hint="default" w:ascii="Times New Roman" w:hAnsi="Times New Roman" w:cs="Times New Roman" w:eastAsiaTheme="minorEastAsia"/>
                <w:sz w:val="18"/>
                <w:szCs w:val="18"/>
              </w:rPr>
              <w:t>考核内容</w:t>
            </w:r>
          </w:p>
        </w:tc>
        <w:tc>
          <w:tcPr>
            <w:tcW w:w="1256" w:type="dxa"/>
            <w:vAlign w:val="center"/>
          </w:tcPr>
          <w:p>
            <w:pPr>
              <w:pStyle w:val="34"/>
              <w:ind w:firstLine="0" w:firstLineChars="0"/>
              <w:jc w:val="center"/>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考核结果</w:t>
            </w:r>
          </w:p>
        </w:tc>
        <w:tc>
          <w:tcPr>
            <w:tcW w:w="1130" w:type="dxa"/>
            <w:vAlign w:val="center"/>
          </w:tcPr>
          <w:p>
            <w:pPr>
              <w:pStyle w:val="34"/>
              <w:ind w:firstLine="0" w:firstLineChars="0"/>
              <w:jc w:val="center"/>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存在的问题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04" w:type="dxa"/>
            <w:vMerge w:val="restart"/>
            <w:vAlign w:val="center"/>
          </w:tcPr>
          <w:p>
            <w:pPr>
              <w:pStyle w:val="34"/>
              <w:ind w:firstLine="0" w:firstLineChars="0"/>
              <w:jc w:val="center"/>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四、工程观测</w:t>
            </w:r>
          </w:p>
        </w:tc>
        <w:tc>
          <w:tcPr>
            <w:tcW w:w="1978" w:type="dxa"/>
            <w:vAlign w:val="center"/>
          </w:tcPr>
          <w:p>
            <w:pPr>
              <w:widowControl/>
              <w:jc w:val="left"/>
              <w:rPr>
                <w:rFonts w:hint="default" w:ascii="Times New Roman" w:hAnsi="Times New Roman" w:cs="Times New Roman" w:eastAsiaTheme="minorEastAsia"/>
                <w:sz w:val="18"/>
                <w:szCs w:val="18"/>
              </w:rPr>
            </w:pPr>
            <w:r>
              <w:rPr>
                <w:rFonts w:hint="default" w:ascii="Times New Roman" w:hAnsi="Times New Roman" w:cs="Times New Roman" w:eastAsiaTheme="minorEastAsia"/>
                <w:kern w:val="0"/>
                <w:sz w:val="18"/>
                <w:szCs w:val="18"/>
              </w:rPr>
              <w:t>1.工程观测设施设备维护</w:t>
            </w:r>
          </w:p>
        </w:tc>
        <w:tc>
          <w:tcPr>
            <w:tcW w:w="4593" w:type="dxa"/>
            <w:vAlign w:val="center"/>
          </w:tcPr>
          <w:p>
            <w:pPr>
              <w:widowControl/>
              <w:jc w:val="left"/>
              <w:rPr>
                <w:rFonts w:hint="default" w:ascii="Times New Roman" w:hAnsi="Times New Roman" w:cs="Times New Roman" w:eastAsiaTheme="minorEastAsia"/>
                <w:sz w:val="18"/>
                <w:szCs w:val="18"/>
              </w:rPr>
            </w:pPr>
            <w:r>
              <w:rPr>
                <w:rFonts w:hint="default" w:ascii="Times New Roman" w:hAnsi="Times New Roman" w:cs="Times New Roman" w:eastAsiaTheme="minorEastAsia"/>
                <w:kern w:val="0"/>
                <w:sz w:val="18"/>
                <w:szCs w:val="18"/>
              </w:rPr>
              <w:t xml:space="preserve">工程观测设施设备的日常维护与保养是否到位。 </w:t>
            </w:r>
          </w:p>
        </w:tc>
        <w:tc>
          <w:tcPr>
            <w:tcW w:w="1256" w:type="dxa"/>
            <w:vAlign w:val="center"/>
          </w:tcPr>
          <w:p>
            <w:pPr>
              <w:pStyle w:val="34"/>
              <w:ind w:firstLine="0" w:firstLineChars="0"/>
              <w:jc w:val="center"/>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是□ 否□</w:t>
            </w:r>
          </w:p>
        </w:tc>
        <w:tc>
          <w:tcPr>
            <w:tcW w:w="1130" w:type="dxa"/>
            <w:vAlign w:val="center"/>
          </w:tcPr>
          <w:p>
            <w:pPr>
              <w:pStyle w:val="34"/>
              <w:ind w:firstLine="0" w:firstLineChars="0"/>
              <w:jc w:val="center"/>
              <w:rPr>
                <w:rFonts w:hint="default" w:ascii="Times New Roman" w:hAnsi="Times New Roman" w:cs="Times New Roman"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04" w:type="dxa"/>
            <w:vMerge w:val="continue"/>
            <w:vAlign w:val="center"/>
          </w:tcPr>
          <w:p>
            <w:pPr>
              <w:pStyle w:val="34"/>
              <w:ind w:firstLine="0" w:firstLineChars="0"/>
              <w:jc w:val="center"/>
              <w:rPr>
                <w:rFonts w:hint="default" w:ascii="Times New Roman" w:hAnsi="Times New Roman" w:cs="Times New Roman" w:eastAsiaTheme="minorEastAsia"/>
                <w:sz w:val="18"/>
                <w:szCs w:val="18"/>
              </w:rPr>
            </w:pPr>
          </w:p>
        </w:tc>
        <w:tc>
          <w:tcPr>
            <w:tcW w:w="1978" w:type="dxa"/>
            <w:vMerge w:val="restart"/>
            <w:vAlign w:val="center"/>
          </w:tcPr>
          <w:p>
            <w:pPr>
              <w:pStyle w:val="34"/>
              <w:ind w:firstLine="0" w:firstLineChars="0"/>
              <w:jc w:val="center"/>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2.工程观测</w:t>
            </w:r>
          </w:p>
        </w:tc>
        <w:tc>
          <w:tcPr>
            <w:tcW w:w="4593" w:type="dxa"/>
            <w:vAlign w:val="center"/>
          </w:tcPr>
          <w:p>
            <w:pPr>
              <w:pStyle w:val="34"/>
              <w:ind w:firstLine="0" w:firstLineChars="0"/>
              <w:jc w:val="left"/>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是否按委托方的委托合同及时进行工程观测工作。</w:t>
            </w:r>
          </w:p>
        </w:tc>
        <w:tc>
          <w:tcPr>
            <w:tcW w:w="1256" w:type="dxa"/>
            <w:vAlign w:val="center"/>
          </w:tcPr>
          <w:p>
            <w:pPr>
              <w:pStyle w:val="34"/>
              <w:ind w:firstLine="0" w:firstLineChars="0"/>
              <w:jc w:val="center"/>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是□ 否□</w:t>
            </w:r>
          </w:p>
        </w:tc>
        <w:tc>
          <w:tcPr>
            <w:tcW w:w="1130" w:type="dxa"/>
            <w:vAlign w:val="center"/>
          </w:tcPr>
          <w:p>
            <w:pPr>
              <w:pStyle w:val="34"/>
              <w:ind w:firstLine="0" w:firstLineChars="0"/>
              <w:jc w:val="center"/>
              <w:rPr>
                <w:rFonts w:hint="default" w:ascii="Times New Roman" w:hAnsi="Times New Roman" w:cs="Times New Roman"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04" w:type="dxa"/>
            <w:vMerge w:val="continue"/>
            <w:vAlign w:val="center"/>
          </w:tcPr>
          <w:p>
            <w:pPr>
              <w:pStyle w:val="34"/>
              <w:ind w:firstLine="0" w:firstLineChars="0"/>
              <w:jc w:val="center"/>
              <w:rPr>
                <w:rFonts w:hint="default" w:ascii="Times New Roman" w:hAnsi="Times New Roman" w:cs="Times New Roman" w:eastAsiaTheme="minorEastAsia"/>
                <w:sz w:val="18"/>
                <w:szCs w:val="18"/>
              </w:rPr>
            </w:pPr>
          </w:p>
        </w:tc>
        <w:tc>
          <w:tcPr>
            <w:tcW w:w="1978" w:type="dxa"/>
            <w:vMerge w:val="continue"/>
            <w:vAlign w:val="center"/>
          </w:tcPr>
          <w:p>
            <w:pPr>
              <w:pStyle w:val="34"/>
              <w:ind w:firstLine="0" w:firstLineChars="0"/>
              <w:jc w:val="center"/>
              <w:rPr>
                <w:rFonts w:hint="default" w:ascii="Times New Roman" w:hAnsi="Times New Roman" w:cs="Times New Roman" w:eastAsiaTheme="minorEastAsia"/>
                <w:sz w:val="18"/>
                <w:szCs w:val="18"/>
              </w:rPr>
            </w:pPr>
          </w:p>
        </w:tc>
        <w:tc>
          <w:tcPr>
            <w:tcW w:w="4593" w:type="dxa"/>
            <w:vAlign w:val="center"/>
          </w:tcPr>
          <w:p>
            <w:pPr>
              <w:pStyle w:val="34"/>
              <w:ind w:firstLine="0" w:firstLineChars="0"/>
              <w:jc w:val="left"/>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观测设施考证资料是否完整、准确。</w:t>
            </w:r>
          </w:p>
        </w:tc>
        <w:tc>
          <w:tcPr>
            <w:tcW w:w="1256" w:type="dxa"/>
            <w:vAlign w:val="center"/>
          </w:tcPr>
          <w:p>
            <w:pPr>
              <w:pStyle w:val="34"/>
              <w:ind w:firstLine="0" w:firstLineChars="0"/>
              <w:jc w:val="center"/>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是□ 否□</w:t>
            </w:r>
          </w:p>
        </w:tc>
        <w:tc>
          <w:tcPr>
            <w:tcW w:w="1130" w:type="dxa"/>
            <w:vAlign w:val="center"/>
          </w:tcPr>
          <w:p>
            <w:pPr>
              <w:pStyle w:val="34"/>
              <w:ind w:firstLine="0" w:firstLineChars="0"/>
              <w:jc w:val="center"/>
              <w:rPr>
                <w:rFonts w:hint="default" w:ascii="Times New Roman" w:hAnsi="Times New Roman" w:cs="Times New Roman"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04" w:type="dxa"/>
            <w:vMerge w:val="continue"/>
            <w:vAlign w:val="center"/>
          </w:tcPr>
          <w:p>
            <w:pPr>
              <w:pStyle w:val="34"/>
              <w:ind w:firstLine="0" w:firstLineChars="0"/>
              <w:jc w:val="center"/>
              <w:rPr>
                <w:rFonts w:hint="default" w:ascii="Times New Roman" w:hAnsi="Times New Roman" w:cs="Times New Roman" w:eastAsiaTheme="minorEastAsia"/>
                <w:sz w:val="18"/>
                <w:szCs w:val="18"/>
              </w:rPr>
            </w:pPr>
          </w:p>
        </w:tc>
        <w:tc>
          <w:tcPr>
            <w:tcW w:w="1978" w:type="dxa"/>
            <w:vMerge w:val="continue"/>
            <w:vAlign w:val="center"/>
          </w:tcPr>
          <w:p>
            <w:pPr>
              <w:pStyle w:val="34"/>
              <w:ind w:firstLine="0" w:firstLineChars="0"/>
              <w:jc w:val="center"/>
              <w:rPr>
                <w:rFonts w:hint="default" w:ascii="Times New Roman" w:hAnsi="Times New Roman" w:cs="Times New Roman" w:eastAsiaTheme="minorEastAsia"/>
                <w:sz w:val="18"/>
                <w:szCs w:val="18"/>
              </w:rPr>
            </w:pPr>
          </w:p>
        </w:tc>
        <w:tc>
          <w:tcPr>
            <w:tcW w:w="4593" w:type="dxa"/>
            <w:vAlign w:val="center"/>
          </w:tcPr>
          <w:p>
            <w:pPr>
              <w:pStyle w:val="34"/>
              <w:ind w:firstLine="0" w:firstLineChars="0"/>
              <w:jc w:val="left"/>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观测人员是否符合岗位要求，持证上岗。</w:t>
            </w:r>
          </w:p>
        </w:tc>
        <w:tc>
          <w:tcPr>
            <w:tcW w:w="1256" w:type="dxa"/>
            <w:vAlign w:val="center"/>
          </w:tcPr>
          <w:p>
            <w:pPr>
              <w:pStyle w:val="34"/>
              <w:ind w:firstLine="0" w:firstLineChars="0"/>
              <w:jc w:val="center"/>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是□ 否□</w:t>
            </w:r>
          </w:p>
        </w:tc>
        <w:tc>
          <w:tcPr>
            <w:tcW w:w="1130" w:type="dxa"/>
            <w:vAlign w:val="center"/>
          </w:tcPr>
          <w:p>
            <w:pPr>
              <w:pStyle w:val="34"/>
              <w:ind w:firstLine="0" w:firstLineChars="0"/>
              <w:jc w:val="center"/>
              <w:rPr>
                <w:rFonts w:hint="default" w:ascii="Times New Roman" w:hAnsi="Times New Roman" w:cs="Times New Roman"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04" w:type="dxa"/>
            <w:vMerge w:val="continue"/>
            <w:vAlign w:val="center"/>
          </w:tcPr>
          <w:p>
            <w:pPr>
              <w:pStyle w:val="34"/>
              <w:ind w:firstLine="0" w:firstLineChars="0"/>
              <w:jc w:val="center"/>
              <w:rPr>
                <w:rFonts w:hint="default" w:ascii="Times New Roman" w:hAnsi="Times New Roman" w:cs="Times New Roman" w:eastAsiaTheme="minorEastAsia"/>
                <w:sz w:val="18"/>
                <w:szCs w:val="18"/>
              </w:rPr>
            </w:pPr>
          </w:p>
        </w:tc>
        <w:tc>
          <w:tcPr>
            <w:tcW w:w="1978" w:type="dxa"/>
            <w:vMerge w:val="continue"/>
            <w:vAlign w:val="center"/>
          </w:tcPr>
          <w:p>
            <w:pPr>
              <w:pStyle w:val="34"/>
              <w:ind w:firstLine="0" w:firstLineChars="0"/>
              <w:jc w:val="center"/>
              <w:rPr>
                <w:rFonts w:hint="default" w:ascii="Times New Roman" w:hAnsi="Times New Roman" w:cs="Times New Roman" w:eastAsiaTheme="minorEastAsia"/>
                <w:sz w:val="18"/>
                <w:szCs w:val="18"/>
              </w:rPr>
            </w:pPr>
          </w:p>
        </w:tc>
        <w:tc>
          <w:tcPr>
            <w:tcW w:w="4593" w:type="dxa"/>
            <w:vAlign w:val="center"/>
          </w:tcPr>
          <w:p>
            <w:pPr>
              <w:pStyle w:val="34"/>
              <w:ind w:firstLine="0" w:firstLineChars="0"/>
              <w:jc w:val="left"/>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观测仪器是否按规定定期校准。</w:t>
            </w:r>
          </w:p>
        </w:tc>
        <w:tc>
          <w:tcPr>
            <w:tcW w:w="1256" w:type="dxa"/>
            <w:vAlign w:val="center"/>
          </w:tcPr>
          <w:p>
            <w:pPr>
              <w:pStyle w:val="34"/>
              <w:ind w:firstLine="0" w:firstLineChars="0"/>
              <w:jc w:val="center"/>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是□ 否□</w:t>
            </w:r>
          </w:p>
        </w:tc>
        <w:tc>
          <w:tcPr>
            <w:tcW w:w="1130" w:type="dxa"/>
            <w:vAlign w:val="center"/>
          </w:tcPr>
          <w:p>
            <w:pPr>
              <w:pStyle w:val="34"/>
              <w:ind w:firstLine="0" w:firstLineChars="0"/>
              <w:jc w:val="center"/>
              <w:rPr>
                <w:rFonts w:hint="default" w:ascii="Times New Roman" w:hAnsi="Times New Roman" w:cs="Times New Roman"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04" w:type="dxa"/>
            <w:vMerge w:val="continue"/>
            <w:vAlign w:val="center"/>
          </w:tcPr>
          <w:p>
            <w:pPr>
              <w:pStyle w:val="34"/>
              <w:ind w:firstLine="0" w:firstLineChars="0"/>
              <w:jc w:val="center"/>
              <w:rPr>
                <w:rFonts w:hint="default" w:ascii="Times New Roman" w:hAnsi="Times New Roman" w:cs="Times New Roman" w:eastAsiaTheme="minorEastAsia"/>
                <w:sz w:val="18"/>
                <w:szCs w:val="18"/>
              </w:rPr>
            </w:pPr>
          </w:p>
        </w:tc>
        <w:tc>
          <w:tcPr>
            <w:tcW w:w="1978" w:type="dxa"/>
            <w:vMerge w:val="continue"/>
            <w:vAlign w:val="center"/>
          </w:tcPr>
          <w:p>
            <w:pPr>
              <w:pStyle w:val="34"/>
              <w:ind w:firstLine="0" w:firstLineChars="0"/>
              <w:jc w:val="center"/>
              <w:rPr>
                <w:rFonts w:hint="default" w:ascii="Times New Roman" w:hAnsi="Times New Roman" w:cs="Times New Roman" w:eastAsiaTheme="minorEastAsia"/>
                <w:sz w:val="18"/>
                <w:szCs w:val="18"/>
              </w:rPr>
            </w:pPr>
          </w:p>
        </w:tc>
        <w:tc>
          <w:tcPr>
            <w:tcW w:w="4593" w:type="dxa"/>
            <w:vAlign w:val="center"/>
          </w:tcPr>
          <w:p>
            <w:pPr>
              <w:pStyle w:val="34"/>
              <w:ind w:firstLine="0" w:firstLineChars="0"/>
              <w:jc w:val="left"/>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观测方法、精度是否满足规范要求。</w:t>
            </w:r>
          </w:p>
        </w:tc>
        <w:tc>
          <w:tcPr>
            <w:tcW w:w="1256" w:type="dxa"/>
            <w:vAlign w:val="center"/>
          </w:tcPr>
          <w:p>
            <w:pPr>
              <w:pStyle w:val="34"/>
              <w:ind w:firstLine="0" w:firstLineChars="0"/>
              <w:jc w:val="center"/>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是□ 否□</w:t>
            </w:r>
          </w:p>
        </w:tc>
        <w:tc>
          <w:tcPr>
            <w:tcW w:w="1130" w:type="dxa"/>
            <w:vAlign w:val="center"/>
          </w:tcPr>
          <w:p>
            <w:pPr>
              <w:pStyle w:val="34"/>
              <w:ind w:firstLine="0" w:firstLineChars="0"/>
              <w:jc w:val="center"/>
              <w:rPr>
                <w:rFonts w:hint="default" w:ascii="Times New Roman" w:hAnsi="Times New Roman" w:cs="Times New Roman"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04" w:type="dxa"/>
            <w:vMerge w:val="continue"/>
            <w:vAlign w:val="center"/>
          </w:tcPr>
          <w:p>
            <w:pPr>
              <w:pStyle w:val="34"/>
              <w:ind w:firstLine="0" w:firstLineChars="0"/>
              <w:jc w:val="center"/>
              <w:rPr>
                <w:rFonts w:hint="default" w:ascii="Times New Roman" w:hAnsi="Times New Roman" w:cs="Times New Roman" w:eastAsiaTheme="minorEastAsia"/>
                <w:sz w:val="18"/>
                <w:szCs w:val="18"/>
              </w:rPr>
            </w:pPr>
          </w:p>
        </w:tc>
        <w:tc>
          <w:tcPr>
            <w:tcW w:w="1978" w:type="dxa"/>
            <w:vMerge w:val="continue"/>
            <w:vAlign w:val="center"/>
          </w:tcPr>
          <w:p>
            <w:pPr>
              <w:pStyle w:val="34"/>
              <w:ind w:firstLine="0" w:firstLineChars="0"/>
              <w:jc w:val="center"/>
              <w:rPr>
                <w:rFonts w:hint="default" w:ascii="Times New Roman" w:hAnsi="Times New Roman" w:cs="Times New Roman" w:eastAsiaTheme="minorEastAsia"/>
                <w:sz w:val="18"/>
                <w:szCs w:val="18"/>
              </w:rPr>
            </w:pPr>
          </w:p>
        </w:tc>
        <w:tc>
          <w:tcPr>
            <w:tcW w:w="4593" w:type="dxa"/>
            <w:vAlign w:val="center"/>
          </w:tcPr>
          <w:p>
            <w:pPr>
              <w:pStyle w:val="34"/>
              <w:ind w:firstLine="0" w:firstLineChars="0"/>
              <w:jc w:val="left"/>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观测记录是否规范，是否及时进行对比分析。</w:t>
            </w:r>
          </w:p>
        </w:tc>
        <w:tc>
          <w:tcPr>
            <w:tcW w:w="1256" w:type="dxa"/>
            <w:vAlign w:val="center"/>
          </w:tcPr>
          <w:p>
            <w:pPr>
              <w:pStyle w:val="34"/>
              <w:ind w:firstLine="0" w:firstLineChars="0"/>
              <w:jc w:val="center"/>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是□ 否□</w:t>
            </w:r>
          </w:p>
        </w:tc>
        <w:tc>
          <w:tcPr>
            <w:tcW w:w="1130" w:type="dxa"/>
            <w:vAlign w:val="center"/>
          </w:tcPr>
          <w:p>
            <w:pPr>
              <w:pStyle w:val="34"/>
              <w:ind w:firstLine="0" w:firstLineChars="0"/>
              <w:jc w:val="center"/>
              <w:rPr>
                <w:rFonts w:hint="default" w:ascii="Times New Roman" w:hAnsi="Times New Roman" w:cs="Times New Roman"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04" w:type="dxa"/>
            <w:vMerge w:val="continue"/>
            <w:vAlign w:val="center"/>
          </w:tcPr>
          <w:p>
            <w:pPr>
              <w:pStyle w:val="34"/>
              <w:ind w:firstLine="0" w:firstLineChars="0"/>
              <w:jc w:val="center"/>
              <w:rPr>
                <w:rFonts w:hint="default" w:ascii="Times New Roman" w:hAnsi="Times New Roman" w:cs="Times New Roman" w:eastAsiaTheme="minorEastAsia"/>
                <w:sz w:val="18"/>
                <w:szCs w:val="18"/>
              </w:rPr>
            </w:pPr>
          </w:p>
        </w:tc>
        <w:tc>
          <w:tcPr>
            <w:tcW w:w="1978" w:type="dxa"/>
            <w:vMerge w:val="continue"/>
            <w:vAlign w:val="center"/>
          </w:tcPr>
          <w:p>
            <w:pPr>
              <w:pStyle w:val="34"/>
              <w:ind w:firstLine="0" w:firstLineChars="0"/>
              <w:jc w:val="center"/>
              <w:rPr>
                <w:rFonts w:hint="default" w:ascii="Times New Roman" w:hAnsi="Times New Roman" w:cs="Times New Roman" w:eastAsiaTheme="minorEastAsia"/>
                <w:sz w:val="18"/>
                <w:szCs w:val="18"/>
              </w:rPr>
            </w:pPr>
          </w:p>
        </w:tc>
        <w:tc>
          <w:tcPr>
            <w:tcW w:w="4593" w:type="dxa"/>
            <w:vAlign w:val="center"/>
          </w:tcPr>
          <w:p>
            <w:pPr>
              <w:pStyle w:val="34"/>
              <w:ind w:firstLine="0" w:firstLineChars="0"/>
              <w:jc w:val="left"/>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观测数据是否可靠，异常时是否立即进行分析、复测。</w:t>
            </w:r>
          </w:p>
        </w:tc>
        <w:tc>
          <w:tcPr>
            <w:tcW w:w="1256" w:type="dxa"/>
            <w:vAlign w:val="center"/>
          </w:tcPr>
          <w:p>
            <w:pPr>
              <w:pStyle w:val="34"/>
              <w:ind w:firstLine="0" w:firstLineChars="0"/>
              <w:jc w:val="center"/>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是□ 否□</w:t>
            </w:r>
          </w:p>
        </w:tc>
        <w:tc>
          <w:tcPr>
            <w:tcW w:w="1130" w:type="dxa"/>
            <w:vAlign w:val="center"/>
          </w:tcPr>
          <w:p>
            <w:pPr>
              <w:pStyle w:val="34"/>
              <w:ind w:firstLine="0" w:firstLineChars="0"/>
              <w:jc w:val="center"/>
              <w:rPr>
                <w:rFonts w:hint="default" w:ascii="Times New Roman" w:hAnsi="Times New Roman" w:cs="Times New Roman"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04" w:type="dxa"/>
            <w:vMerge w:val="continue"/>
            <w:vAlign w:val="center"/>
          </w:tcPr>
          <w:p>
            <w:pPr>
              <w:pStyle w:val="34"/>
              <w:ind w:firstLine="0" w:firstLineChars="0"/>
              <w:jc w:val="center"/>
              <w:rPr>
                <w:rFonts w:hint="default" w:ascii="Times New Roman" w:hAnsi="Times New Roman" w:cs="Times New Roman" w:eastAsiaTheme="minorEastAsia"/>
                <w:sz w:val="18"/>
                <w:szCs w:val="18"/>
              </w:rPr>
            </w:pPr>
          </w:p>
        </w:tc>
        <w:tc>
          <w:tcPr>
            <w:tcW w:w="1978" w:type="dxa"/>
            <w:vMerge w:val="continue"/>
            <w:vAlign w:val="center"/>
          </w:tcPr>
          <w:p>
            <w:pPr>
              <w:pStyle w:val="34"/>
              <w:ind w:firstLine="0" w:firstLineChars="0"/>
              <w:jc w:val="center"/>
              <w:rPr>
                <w:rFonts w:hint="default" w:ascii="Times New Roman" w:hAnsi="Times New Roman" w:cs="Times New Roman" w:eastAsiaTheme="minorEastAsia"/>
                <w:sz w:val="18"/>
                <w:szCs w:val="18"/>
              </w:rPr>
            </w:pPr>
          </w:p>
        </w:tc>
        <w:tc>
          <w:tcPr>
            <w:tcW w:w="4593" w:type="dxa"/>
            <w:vAlign w:val="center"/>
          </w:tcPr>
          <w:p>
            <w:pPr>
              <w:pStyle w:val="34"/>
              <w:ind w:firstLine="0" w:firstLineChars="0"/>
              <w:jc w:val="left"/>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是否及时对上一年度观测资料进行汇总、整理和分析，或委托专业机构进行分析。</w:t>
            </w:r>
          </w:p>
        </w:tc>
        <w:tc>
          <w:tcPr>
            <w:tcW w:w="1256" w:type="dxa"/>
            <w:vAlign w:val="center"/>
          </w:tcPr>
          <w:p>
            <w:pPr>
              <w:pStyle w:val="34"/>
              <w:ind w:firstLine="0" w:firstLineChars="0"/>
              <w:jc w:val="center"/>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是□ 否□</w:t>
            </w:r>
          </w:p>
        </w:tc>
        <w:tc>
          <w:tcPr>
            <w:tcW w:w="1130" w:type="dxa"/>
            <w:vAlign w:val="center"/>
          </w:tcPr>
          <w:p>
            <w:pPr>
              <w:pStyle w:val="34"/>
              <w:ind w:firstLine="0" w:firstLineChars="0"/>
              <w:jc w:val="center"/>
              <w:rPr>
                <w:rFonts w:hint="default" w:ascii="Times New Roman" w:hAnsi="Times New Roman" w:cs="Times New Roman"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04" w:type="dxa"/>
            <w:vMerge w:val="continue"/>
            <w:vAlign w:val="center"/>
          </w:tcPr>
          <w:p>
            <w:pPr>
              <w:pStyle w:val="34"/>
              <w:ind w:firstLine="0" w:firstLineChars="0"/>
              <w:jc w:val="center"/>
              <w:rPr>
                <w:rFonts w:hint="default" w:ascii="Times New Roman" w:hAnsi="Times New Roman" w:cs="Times New Roman" w:eastAsiaTheme="minorEastAsia"/>
                <w:sz w:val="18"/>
                <w:szCs w:val="18"/>
              </w:rPr>
            </w:pPr>
          </w:p>
        </w:tc>
        <w:tc>
          <w:tcPr>
            <w:tcW w:w="1978" w:type="dxa"/>
            <w:vMerge w:val="continue"/>
            <w:vAlign w:val="center"/>
          </w:tcPr>
          <w:p>
            <w:pPr>
              <w:pStyle w:val="34"/>
              <w:ind w:firstLine="0" w:firstLineChars="0"/>
              <w:jc w:val="center"/>
              <w:rPr>
                <w:rFonts w:hint="default" w:ascii="Times New Roman" w:hAnsi="Times New Roman" w:cs="Times New Roman" w:eastAsiaTheme="minorEastAsia"/>
                <w:sz w:val="18"/>
                <w:szCs w:val="18"/>
              </w:rPr>
            </w:pPr>
          </w:p>
        </w:tc>
        <w:tc>
          <w:tcPr>
            <w:tcW w:w="4593" w:type="dxa"/>
            <w:vAlign w:val="center"/>
          </w:tcPr>
          <w:p>
            <w:pPr>
              <w:pStyle w:val="34"/>
              <w:ind w:firstLine="0" w:firstLineChars="0"/>
              <w:jc w:val="left"/>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观测资料整编分析成果是否满足相关规范要求。</w:t>
            </w:r>
          </w:p>
        </w:tc>
        <w:tc>
          <w:tcPr>
            <w:tcW w:w="1256" w:type="dxa"/>
            <w:vAlign w:val="center"/>
          </w:tcPr>
          <w:p>
            <w:pPr>
              <w:pStyle w:val="34"/>
              <w:ind w:firstLine="0" w:firstLineChars="0"/>
              <w:jc w:val="center"/>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是□ 否□</w:t>
            </w:r>
          </w:p>
        </w:tc>
        <w:tc>
          <w:tcPr>
            <w:tcW w:w="1130" w:type="dxa"/>
            <w:vAlign w:val="center"/>
          </w:tcPr>
          <w:p>
            <w:pPr>
              <w:pStyle w:val="34"/>
              <w:ind w:firstLine="0" w:firstLineChars="0"/>
              <w:jc w:val="center"/>
              <w:rPr>
                <w:rFonts w:hint="default" w:ascii="Times New Roman" w:hAnsi="Times New Roman" w:cs="Times New Roman"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4" w:hRule="atLeast"/>
          <w:jc w:val="center"/>
        </w:trPr>
        <w:tc>
          <w:tcPr>
            <w:tcW w:w="804" w:type="dxa"/>
            <w:vMerge w:val="restart"/>
            <w:vAlign w:val="center"/>
          </w:tcPr>
          <w:p>
            <w:pPr>
              <w:pStyle w:val="34"/>
              <w:ind w:firstLine="0" w:firstLineChars="0"/>
              <w:jc w:val="center"/>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五、　白蚁等害塘动物隐患检查</w:t>
            </w:r>
          </w:p>
        </w:tc>
        <w:tc>
          <w:tcPr>
            <w:tcW w:w="1978" w:type="dxa"/>
            <w:vMerge w:val="restart"/>
            <w:vAlign w:val="center"/>
          </w:tcPr>
          <w:p>
            <w:pPr>
              <w:widowControl/>
              <w:jc w:val="center"/>
              <w:rPr>
                <w:rFonts w:hint="default" w:ascii="Times New Roman" w:hAnsi="Times New Roman" w:cs="Times New Roman" w:eastAsiaTheme="minorEastAsia"/>
                <w:sz w:val="18"/>
                <w:szCs w:val="18"/>
              </w:rPr>
            </w:pPr>
            <w:r>
              <w:rPr>
                <w:rFonts w:hint="default" w:ascii="Times New Roman" w:hAnsi="Times New Roman" w:cs="Times New Roman" w:eastAsiaTheme="minorEastAsia"/>
                <w:kern w:val="0"/>
                <w:sz w:val="18"/>
                <w:szCs w:val="18"/>
              </w:rPr>
              <w:t>1.白蚁防治</w:t>
            </w:r>
          </w:p>
        </w:tc>
        <w:tc>
          <w:tcPr>
            <w:tcW w:w="4593" w:type="dxa"/>
            <w:vAlign w:val="center"/>
          </w:tcPr>
          <w:p>
            <w:pPr>
              <w:pStyle w:val="34"/>
              <w:spacing w:line="280" w:lineRule="exact"/>
              <w:ind w:firstLine="0" w:firstLineChars="0"/>
              <w:jc w:val="left"/>
              <w:rPr>
                <w:rFonts w:hint="default" w:ascii="Times New Roman" w:hAnsi="Times New Roman" w:cs="Times New Roman" w:eastAsiaTheme="minorEastAsia"/>
                <w:sz w:val="18"/>
                <w:szCs w:val="18"/>
              </w:rPr>
            </w:pPr>
            <w:r>
              <w:rPr>
                <w:rFonts w:hint="default" w:ascii="Times New Roman" w:hAnsi="Times New Roman" w:cs="Times New Roman"/>
                <w:sz w:val="18"/>
                <w:szCs w:val="18"/>
              </w:rPr>
              <w:t>日常检查频次符合标准要求。</w:t>
            </w:r>
          </w:p>
        </w:tc>
        <w:tc>
          <w:tcPr>
            <w:tcW w:w="1256" w:type="dxa"/>
            <w:vAlign w:val="center"/>
          </w:tcPr>
          <w:p>
            <w:pPr>
              <w:pStyle w:val="34"/>
              <w:spacing w:line="280" w:lineRule="exact"/>
              <w:ind w:firstLine="0" w:firstLineChars="0"/>
              <w:jc w:val="center"/>
              <w:rPr>
                <w:rFonts w:hint="default" w:ascii="Times New Roman" w:hAnsi="Times New Roman" w:cs="Times New Roman" w:eastAsiaTheme="minorEastAsia"/>
                <w:sz w:val="18"/>
                <w:szCs w:val="18"/>
              </w:rPr>
            </w:pPr>
            <w:r>
              <w:rPr>
                <w:rFonts w:hint="default" w:ascii="Times New Roman" w:hAnsi="Times New Roman" w:cs="Times New Roman"/>
                <w:sz w:val="18"/>
                <w:szCs w:val="18"/>
              </w:rPr>
              <w:t>是□ 否□</w:t>
            </w:r>
          </w:p>
        </w:tc>
        <w:tc>
          <w:tcPr>
            <w:tcW w:w="1130" w:type="dxa"/>
            <w:vAlign w:val="center"/>
          </w:tcPr>
          <w:p>
            <w:pPr>
              <w:pStyle w:val="34"/>
              <w:ind w:firstLine="0" w:firstLineChars="0"/>
              <w:jc w:val="center"/>
              <w:rPr>
                <w:rFonts w:hint="default" w:ascii="Times New Roman" w:hAnsi="Times New Roman" w:cs="Times New Roman"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4" w:hRule="atLeast"/>
          <w:jc w:val="center"/>
        </w:trPr>
        <w:tc>
          <w:tcPr>
            <w:tcW w:w="804" w:type="dxa"/>
            <w:vMerge w:val="continue"/>
            <w:vAlign w:val="center"/>
          </w:tcPr>
          <w:p>
            <w:pPr>
              <w:pStyle w:val="34"/>
              <w:ind w:firstLine="0" w:firstLineChars="0"/>
              <w:jc w:val="center"/>
              <w:rPr>
                <w:rFonts w:hint="default" w:ascii="Times New Roman" w:hAnsi="Times New Roman" w:cs="Times New Roman"/>
              </w:rPr>
            </w:pPr>
          </w:p>
        </w:tc>
        <w:tc>
          <w:tcPr>
            <w:tcW w:w="1978" w:type="dxa"/>
            <w:vMerge w:val="continue"/>
            <w:vAlign w:val="center"/>
          </w:tcPr>
          <w:p>
            <w:pPr>
              <w:pStyle w:val="34"/>
              <w:ind w:firstLine="0" w:firstLineChars="0"/>
              <w:jc w:val="center"/>
              <w:rPr>
                <w:rFonts w:hint="default" w:ascii="Times New Roman" w:hAnsi="Times New Roman" w:cs="Times New Roman"/>
              </w:rPr>
            </w:pPr>
          </w:p>
        </w:tc>
        <w:tc>
          <w:tcPr>
            <w:tcW w:w="4593" w:type="dxa"/>
            <w:vAlign w:val="center"/>
          </w:tcPr>
          <w:p>
            <w:pPr>
              <w:pStyle w:val="34"/>
              <w:spacing w:line="280" w:lineRule="exact"/>
              <w:ind w:firstLine="0" w:firstLineChars="0"/>
              <w:jc w:val="left"/>
              <w:rPr>
                <w:rFonts w:hint="default" w:ascii="Times New Roman" w:hAnsi="Times New Roman" w:cs="Times New Roman" w:eastAsiaTheme="minorEastAsia"/>
                <w:sz w:val="18"/>
                <w:szCs w:val="18"/>
              </w:rPr>
            </w:pPr>
            <w:r>
              <w:rPr>
                <w:rFonts w:hint="default" w:ascii="Times New Roman" w:hAnsi="Times New Roman" w:cs="Times New Roman"/>
                <w:sz w:val="18"/>
                <w:szCs w:val="18"/>
              </w:rPr>
              <w:t>日常检查范围及内容全面、重点突出，检查方法正确。</w:t>
            </w:r>
          </w:p>
        </w:tc>
        <w:tc>
          <w:tcPr>
            <w:tcW w:w="1256" w:type="dxa"/>
            <w:vAlign w:val="center"/>
          </w:tcPr>
          <w:p>
            <w:pPr>
              <w:pStyle w:val="34"/>
              <w:spacing w:line="280" w:lineRule="exact"/>
              <w:ind w:firstLine="0" w:firstLineChars="0"/>
              <w:jc w:val="center"/>
              <w:rPr>
                <w:rFonts w:hint="default" w:ascii="Times New Roman" w:hAnsi="Times New Roman" w:cs="Times New Roman" w:eastAsiaTheme="minorEastAsia"/>
                <w:sz w:val="18"/>
                <w:szCs w:val="18"/>
              </w:rPr>
            </w:pPr>
            <w:r>
              <w:rPr>
                <w:rFonts w:hint="default" w:ascii="Times New Roman" w:hAnsi="Times New Roman" w:cs="Times New Roman"/>
                <w:sz w:val="18"/>
                <w:szCs w:val="18"/>
              </w:rPr>
              <w:t>是□ 否□</w:t>
            </w:r>
          </w:p>
        </w:tc>
        <w:tc>
          <w:tcPr>
            <w:tcW w:w="1130" w:type="dxa"/>
            <w:vAlign w:val="center"/>
          </w:tcPr>
          <w:p>
            <w:pPr>
              <w:pStyle w:val="34"/>
              <w:ind w:firstLine="0" w:firstLineChars="0"/>
              <w:jc w:val="center"/>
              <w:rPr>
                <w:rFonts w:hint="default" w:ascii="Times New Roman" w:hAnsi="Times New Roman" w:cs="Times New Roman"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4" w:hRule="atLeast"/>
          <w:jc w:val="center"/>
        </w:trPr>
        <w:tc>
          <w:tcPr>
            <w:tcW w:w="804" w:type="dxa"/>
            <w:vMerge w:val="continue"/>
            <w:vAlign w:val="center"/>
          </w:tcPr>
          <w:p>
            <w:pPr>
              <w:pStyle w:val="34"/>
              <w:ind w:firstLine="0" w:firstLineChars="0"/>
              <w:jc w:val="center"/>
              <w:rPr>
                <w:rFonts w:hint="default" w:ascii="Times New Roman" w:hAnsi="Times New Roman" w:cs="Times New Roman" w:eastAsiaTheme="minorEastAsia"/>
                <w:sz w:val="18"/>
                <w:szCs w:val="18"/>
              </w:rPr>
            </w:pPr>
          </w:p>
        </w:tc>
        <w:tc>
          <w:tcPr>
            <w:tcW w:w="1978" w:type="dxa"/>
            <w:vMerge w:val="continue"/>
            <w:vAlign w:val="center"/>
          </w:tcPr>
          <w:p>
            <w:pPr>
              <w:pStyle w:val="34"/>
              <w:ind w:firstLine="0" w:firstLineChars="0"/>
              <w:jc w:val="center"/>
              <w:rPr>
                <w:rFonts w:hint="default" w:ascii="Times New Roman" w:hAnsi="Times New Roman" w:cs="Times New Roman" w:eastAsiaTheme="minorEastAsia"/>
                <w:sz w:val="18"/>
                <w:szCs w:val="18"/>
              </w:rPr>
            </w:pPr>
          </w:p>
        </w:tc>
        <w:tc>
          <w:tcPr>
            <w:tcW w:w="4593" w:type="dxa"/>
            <w:vAlign w:val="center"/>
          </w:tcPr>
          <w:p>
            <w:pPr>
              <w:pStyle w:val="34"/>
              <w:spacing w:line="280" w:lineRule="exact"/>
              <w:ind w:firstLine="0" w:firstLineChars="0"/>
              <w:jc w:val="left"/>
              <w:rPr>
                <w:rFonts w:hint="default" w:ascii="Times New Roman" w:hAnsi="Times New Roman" w:cs="Times New Roman" w:eastAsiaTheme="minorEastAsia"/>
                <w:sz w:val="18"/>
                <w:szCs w:val="18"/>
              </w:rPr>
            </w:pPr>
            <w:r>
              <w:rPr>
                <w:rFonts w:hint="default" w:ascii="Times New Roman" w:hAnsi="Times New Roman" w:cs="Times New Roman"/>
                <w:sz w:val="18"/>
                <w:szCs w:val="18"/>
              </w:rPr>
              <w:t>日常检查记录完整、全面、准确。</w:t>
            </w:r>
          </w:p>
        </w:tc>
        <w:tc>
          <w:tcPr>
            <w:tcW w:w="1256" w:type="dxa"/>
            <w:vAlign w:val="center"/>
          </w:tcPr>
          <w:p>
            <w:pPr>
              <w:pStyle w:val="34"/>
              <w:spacing w:line="280" w:lineRule="exact"/>
              <w:ind w:firstLine="0" w:firstLineChars="0"/>
              <w:jc w:val="center"/>
              <w:rPr>
                <w:rFonts w:hint="default" w:ascii="Times New Roman" w:hAnsi="Times New Roman" w:cs="Times New Roman" w:eastAsiaTheme="minorEastAsia"/>
                <w:sz w:val="18"/>
                <w:szCs w:val="18"/>
              </w:rPr>
            </w:pPr>
            <w:r>
              <w:rPr>
                <w:rFonts w:hint="default" w:ascii="Times New Roman" w:hAnsi="Times New Roman" w:cs="Times New Roman"/>
                <w:sz w:val="18"/>
                <w:szCs w:val="18"/>
              </w:rPr>
              <w:t>是□ 否□</w:t>
            </w:r>
          </w:p>
        </w:tc>
        <w:tc>
          <w:tcPr>
            <w:tcW w:w="1130" w:type="dxa"/>
            <w:vAlign w:val="center"/>
          </w:tcPr>
          <w:p>
            <w:pPr>
              <w:pStyle w:val="34"/>
              <w:ind w:firstLine="0" w:firstLineChars="0"/>
              <w:jc w:val="center"/>
              <w:rPr>
                <w:rFonts w:hint="default" w:ascii="Times New Roman" w:hAnsi="Times New Roman" w:cs="Times New Roman"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4" w:hRule="atLeast"/>
          <w:jc w:val="center"/>
        </w:trPr>
        <w:tc>
          <w:tcPr>
            <w:tcW w:w="804" w:type="dxa"/>
            <w:vMerge w:val="continue"/>
            <w:vAlign w:val="center"/>
          </w:tcPr>
          <w:p>
            <w:pPr>
              <w:pStyle w:val="34"/>
              <w:ind w:firstLine="0" w:firstLineChars="0"/>
              <w:jc w:val="center"/>
              <w:rPr>
                <w:rFonts w:hint="default" w:ascii="Times New Roman" w:hAnsi="Times New Roman" w:cs="Times New Roman" w:eastAsiaTheme="minorEastAsia"/>
                <w:sz w:val="18"/>
                <w:szCs w:val="18"/>
              </w:rPr>
            </w:pPr>
          </w:p>
        </w:tc>
        <w:tc>
          <w:tcPr>
            <w:tcW w:w="1978" w:type="dxa"/>
            <w:vMerge w:val="continue"/>
            <w:vAlign w:val="center"/>
          </w:tcPr>
          <w:p>
            <w:pPr>
              <w:pStyle w:val="34"/>
              <w:ind w:firstLine="0" w:firstLineChars="0"/>
              <w:jc w:val="center"/>
              <w:rPr>
                <w:rFonts w:hint="default" w:ascii="Times New Roman" w:hAnsi="Times New Roman" w:cs="Times New Roman" w:eastAsiaTheme="minorEastAsia"/>
                <w:sz w:val="18"/>
                <w:szCs w:val="18"/>
              </w:rPr>
            </w:pPr>
          </w:p>
        </w:tc>
        <w:tc>
          <w:tcPr>
            <w:tcW w:w="4593" w:type="dxa"/>
            <w:vAlign w:val="center"/>
          </w:tcPr>
          <w:p>
            <w:pPr>
              <w:pStyle w:val="34"/>
              <w:spacing w:line="280" w:lineRule="exact"/>
              <w:ind w:firstLine="0" w:firstLineChars="0"/>
              <w:jc w:val="left"/>
              <w:rPr>
                <w:rFonts w:hint="default" w:ascii="Times New Roman" w:hAnsi="Times New Roman" w:cs="Times New Roman" w:eastAsiaTheme="minorEastAsia"/>
                <w:sz w:val="18"/>
                <w:szCs w:val="18"/>
              </w:rPr>
            </w:pPr>
            <w:r>
              <w:rPr>
                <w:rFonts w:hint="default" w:ascii="Times New Roman" w:hAnsi="Times New Roman" w:cs="Times New Roman"/>
                <w:sz w:val="18"/>
                <w:szCs w:val="18"/>
              </w:rPr>
              <w:t>日常检查发现有白蚁危害时，按制度要求及时逐级报告并落实相应处理措施。</w:t>
            </w:r>
          </w:p>
        </w:tc>
        <w:tc>
          <w:tcPr>
            <w:tcW w:w="1256" w:type="dxa"/>
            <w:vAlign w:val="center"/>
          </w:tcPr>
          <w:p>
            <w:pPr>
              <w:pStyle w:val="34"/>
              <w:spacing w:line="280" w:lineRule="exact"/>
              <w:ind w:firstLine="0" w:firstLineChars="0"/>
              <w:jc w:val="center"/>
              <w:rPr>
                <w:rFonts w:hint="default" w:ascii="Times New Roman" w:hAnsi="Times New Roman" w:cs="Times New Roman" w:eastAsiaTheme="minorEastAsia"/>
                <w:sz w:val="18"/>
                <w:szCs w:val="18"/>
              </w:rPr>
            </w:pPr>
            <w:r>
              <w:rPr>
                <w:rFonts w:hint="default" w:ascii="Times New Roman" w:hAnsi="Times New Roman" w:cs="Times New Roman"/>
                <w:sz w:val="18"/>
                <w:szCs w:val="18"/>
              </w:rPr>
              <w:t>是□ 否□</w:t>
            </w:r>
          </w:p>
        </w:tc>
        <w:tc>
          <w:tcPr>
            <w:tcW w:w="1130" w:type="dxa"/>
            <w:vAlign w:val="center"/>
          </w:tcPr>
          <w:p>
            <w:pPr>
              <w:pStyle w:val="34"/>
              <w:ind w:firstLine="0" w:firstLineChars="0"/>
              <w:jc w:val="center"/>
              <w:rPr>
                <w:rFonts w:hint="default" w:ascii="Times New Roman" w:hAnsi="Times New Roman" w:cs="Times New Roman"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4" w:hRule="atLeast"/>
          <w:jc w:val="center"/>
        </w:trPr>
        <w:tc>
          <w:tcPr>
            <w:tcW w:w="804" w:type="dxa"/>
            <w:vMerge w:val="continue"/>
            <w:vAlign w:val="center"/>
          </w:tcPr>
          <w:p>
            <w:pPr>
              <w:pStyle w:val="34"/>
              <w:ind w:firstLine="0" w:firstLineChars="0"/>
              <w:jc w:val="center"/>
              <w:rPr>
                <w:rFonts w:hint="default" w:ascii="Times New Roman" w:hAnsi="Times New Roman" w:cs="Times New Roman" w:eastAsiaTheme="minorEastAsia"/>
                <w:sz w:val="18"/>
                <w:szCs w:val="18"/>
              </w:rPr>
            </w:pPr>
          </w:p>
        </w:tc>
        <w:tc>
          <w:tcPr>
            <w:tcW w:w="1978" w:type="dxa"/>
            <w:vMerge w:val="continue"/>
            <w:vAlign w:val="center"/>
          </w:tcPr>
          <w:p>
            <w:pPr>
              <w:pStyle w:val="34"/>
              <w:ind w:firstLine="0" w:firstLineChars="0"/>
              <w:jc w:val="center"/>
              <w:rPr>
                <w:rFonts w:hint="default" w:ascii="Times New Roman" w:hAnsi="Times New Roman" w:cs="Times New Roman" w:eastAsiaTheme="minorEastAsia"/>
                <w:sz w:val="18"/>
                <w:szCs w:val="18"/>
              </w:rPr>
            </w:pPr>
          </w:p>
        </w:tc>
        <w:tc>
          <w:tcPr>
            <w:tcW w:w="4593" w:type="dxa"/>
            <w:vAlign w:val="center"/>
          </w:tcPr>
          <w:p>
            <w:pPr>
              <w:pStyle w:val="34"/>
              <w:spacing w:line="280" w:lineRule="exact"/>
              <w:ind w:firstLine="0" w:firstLineChars="0"/>
              <w:jc w:val="left"/>
              <w:rPr>
                <w:rFonts w:hint="default" w:ascii="Times New Roman" w:hAnsi="Times New Roman" w:cs="Times New Roman" w:eastAsiaTheme="minorEastAsia"/>
                <w:sz w:val="18"/>
                <w:szCs w:val="18"/>
              </w:rPr>
            </w:pPr>
            <w:r>
              <w:rPr>
                <w:rFonts w:hint="default" w:ascii="Times New Roman" w:hAnsi="Times New Roman" w:cs="Times New Roman"/>
                <w:sz w:val="18"/>
                <w:szCs w:val="18"/>
              </w:rPr>
              <w:t>根据委托合同，开展日常检查、防治。</w:t>
            </w:r>
          </w:p>
        </w:tc>
        <w:tc>
          <w:tcPr>
            <w:tcW w:w="1256" w:type="dxa"/>
            <w:vAlign w:val="center"/>
          </w:tcPr>
          <w:p>
            <w:pPr>
              <w:pStyle w:val="34"/>
              <w:spacing w:line="280" w:lineRule="exact"/>
              <w:ind w:firstLine="0" w:firstLineChars="0"/>
              <w:jc w:val="center"/>
              <w:rPr>
                <w:rFonts w:hint="default" w:ascii="Times New Roman" w:hAnsi="Times New Roman" w:cs="Times New Roman" w:eastAsiaTheme="minorEastAsia"/>
                <w:sz w:val="18"/>
                <w:szCs w:val="18"/>
              </w:rPr>
            </w:pPr>
            <w:r>
              <w:rPr>
                <w:rFonts w:hint="default" w:ascii="Times New Roman" w:hAnsi="Times New Roman" w:cs="Times New Roman"/>
                <w:sz w:val="18"/>
                <w:szCs w:val="18"/>
              </w:rPr>
              <w:t>是□ 否□</w:t>
            </w:r>
          </w:p>
        </w:tc>
        <w:tc>
          <w:tcPr>
            <w:tcW w:w="1130" w:type="dxa"/>
            <w:vAlign w:val="center"/>
          </w:tcPr>
          <w:p>
            <w:pPr>
              <w:pStyle w:val="34"/>
              <w:ind w:firstLine="0" w:firstLineChars="0"/>
              <w:jc w:val="center"/>
              <w:rPr>
                <w:rFonts w:hint="default" w:ascii="Times New Roman" w:hAnsi="Times New Roman" w:cs="Times New Roman"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4" w:hRule="atLeast"/>
          <w:jc w:val="center"/>
        </w:trPr>
        <w:tc>
          <w:tcPr>
            <w:tcW w:w="804" w:type="dxa"/>
            <w:vMerge w:val="continue"/>
            <w:vAlign w:val="center"/>
          </w:tcPr>
          <w:p>
            <w:pPr>
              <w:pStyle w:val="34"/>
              <w:ind w:firstLine="0" w:firstLineChars="0"/>
              <w:jc w:val="center"/>
              <w:rPr>
                <w:rFonts w:hint="default" w:ascii="Times New Roman" w:hAnsi="Times New Roman" w:cs="Times New Roman" w:eastAsiaTheme="minorEastAsia"/>
                <w:sz w:val="18"/>
                <w:szCs w:val="18"/>
              </w:rPr>
            </w:pPr>
          </w:p>
        </w:tc>
        <w:tc>
          <w:tcPr>
            <w:tcW w:w="1978" w:type="dxa"/>
            <w:vMerge w:val="continue"/>
            <w:vAlign w:val="center"/>
          </w:tcPr>
          <w:p>
            <w:pPr>
              <w:pStyle w:val="34"/>
              <w:ind w:firstLine="0" w:firstLineChars="0"/>
              <w:jc w:val="center"/>
              <w:rPr>
                <w:rFonts w:hint="default" w:ascii="Times New Roman" w:hAnsi="Times New Roman" w:cs="Times New Roman" w:eastAsiaTheme="minorEastAsia"/>
                <w:sz w:val="18"/>
                <w:szCs w:val="18"/>
              </w:rPr>
            </w:pPr>
          </w:p>
        </w:tc>
        <w:tc>
          <w:tcPr>
            <w:tcW w:w="4593" w:type="dxa"/>
            <w:vAlign w:val="center"/>
          </w:tcPr>
          <w:p>
            <w:pPr>
              <w:pStyle w:val="34"/>
              <w:spacing w:line="280" w:lineRule="exact"/>
              <w:ind w:firstLine="0" w:firstLineChars="0"/>
              <w:jc w:val="left"/>
              <w:rPr>
                <w:rFonts w:hint="default" w:ascii="Times New Roman" w:hAnsi="Times New Roman" w:cs="Times New Roman" w:eastAsiaTheme="minorEastAsia"/>
                <w:sz w:val="18"/>
                <w:szCs w:val="18"/>
              </w:rPr>
            </w:pPr>
            <w:r>
              <w:rPr>
                <w:rFonts w:hint="default" w:ascii="Times New Roman" w:hAnsi="Times New Roman" w:cs="Times New Roman"/>
                <w:sz w:val="18"/>
                <w:szCs w:val="18"/>
              </w:rPr>
              <w:t>定期检查频次符合标准要求。</w:t>
            </w:r>
          </w:p>
        </w:tc>
        <w:tc>
          <w:tcPr>
            <w:tcW w:w="1256" w:type="dxa"/>
            <w:vAlign w:val="center"/>
          </w:tcPr>
          <w:p>
            <w:pPr>
              <w:pStyle w:val="34"/>
              <w:spacing w:line="280" w:lineRule="exact"/>
              <w:ind w:firstLine="0" w:firstLineChars="0"/>
              <w:jc w:val="center"/>
              <w:rPr>
                <w:rFonts w:hint="default" w:ascii="Times New Roman" w:hAnsi="Times New Roman" w:cs="Times New Roman" w:eastAsiaTheme="minorEastAsia"/>
                <w:sz w:val="18"/>
                <w:szCs w:val="18"/>
              </w:rPr>
            </w:pPr>
            <w:r>
              <w:rPr>
                <w:rFonts w:hint="default" w:ascii="Times New Roman" w:hAnsi="Times New Roman" w:cs="Times New Roman"/>
                <w:sz w:val="18"/>
                <w:szCs w:val="18"/>
              </w:rPr>
              <w:t>是□ 否□</w:t>
            </w:r>
          </w:p>
        </w:tc>
        <w:tc>
          <w:tcPr>
            <w:tcW w:w="1130" w:type="dxa"/>
            <w:vAlign w:val="center"/>
          </w:tcPr>
          <w:p>
            <w:pPr>
              <w:pStyle w:val="34"/>
              <w:ind w:firstLine="0" w:firstLineChars="0"/>
              <w:jc w:val="center"/>
              <w:rPr>
                <w:rFonts w:hint="default" w:ascii="Times New Roman" w:hAnsi="Times New Roman" w:cs="Times New Roman"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04" w:type="dxa"/>
            <w:vMerge w:val="continue"/>
            <w:vAlign w:val="center"/>
          </w:tcPr>
          <w:p>
            <w:pPr>
              <w:pStyle w:val="34"/>
              <w:ind w:firstLine="0" w:firstLineChars="0"/>
              <w:jc w:val="center"/>
              <w:rPr>
                <w:rFonts w:hint="default" w:ascii="Times New Roman" w:hAnsi="Times New Roman" w:cs="Times New Roman" w:eastAsiaTheme="minorEastAsia"/>
                <w:sz w:val="18"/>
                <w:szCs w:val="18"/>
              </w:rPr>
            </w:pPr>
          </w:p>
        </w:tc>
        <w:tc>
          <w:tcPr>
            <w:tcW w:w="1978" w:type="dxa"/>
            <w:vMerge w:val="restart"/>
            <w:vAlign w:val="center"/>
          </w:tcPr>
          <w:p>
            <w:pPr>
              <w:widowControl/>
              <w:jc w:val="center"/>
              <w:rPr>
                <w:rFonts w:hint="default" w:ascii="Times New Roman" w:hAnsi="Times New Roman" w:cs="Times New Roman" w:eastAsiaTheme="minorEastAsia"/>
                <w:kern w:val="0"/>
                <w:sz w:val="18"/>
                <w:szCs w:val="18"/>
              </w:rPr>
            </w:pPr>
            <w:bookmarkStart w:id="274" w:name="_Toc18836"/>
            <w:r>
              <w:rPr>
                <w:rFonts w:hint="default" w:ascii="Times New Roman" w:hAnsi="Times New Roman" w:cs="Times New Roman" w:eastAsiaTheme="minorEastAsia"/>
                <w:kern w:val="0"/>
                <w:sz w:val="18"/>
                <w:szCs w:val="18"/>
              </w:rPr>
              <w:t>2.獾、狐及鼠类危害防治</w:t>
            </w:r>
            <w:bookmarkEnd w:id="274"/>
          </w:p>
        </w:tc>
        <w:tc>
          <w:tcPr>
            <w:tcW w:w="4593" w:type="dxa"/>
            <w:vAlign w:val="center"/>
          </w:tcPr>
          <w:p>
            <w:pPr>
              <w:widowControl/>
              <w:jc w:val="left"/>
              <w:rPr>
                <w:rFonts w:hint="default" w:ascii="Times New Roman" w:hAnsi="Times New Roman" w:cs="Times New Roman" w:eastAsiaTheme="minorEastAsia"/>
                <w:kern w:val="0"/>
                <w:sz w:val="18"/>
                <w:szCs w:val="18"/>
              </w:rPr>
            </w:pPr>
            <w:r>
              <w:rPr>
                <w:rFonts w:hint="default" w:ascii="Times New Roman" w:hAnsi="Times New Roman" w:cs="Times New Roman"/>
                <w:sz w:val="18"/>
                <w:szCs w:val="18"/>
              </w:rPr>
              <w:t>普查频次符合标准要求，检查范围及内容全面、重点突出，检查方法正确。</w:t>
            </w:r>
          </w:p>
        </w:tc>
        <w:tc>
          <w:tcPr>
            <w:tcW w:w="1256" w:type="dxa"/>
            <w:vAlign w:val="center"/>
          </w:tcPr>
          <w:p>
            <w:pPr>
              <w:pStyle w:val="34"/>
              <w:spacing w:line="280" w:lineRule="exact"/>
              <w:ind w:firstLine="0" w:firstLineChars="0"/>
              <w:jc w:val="center"/>
              <w:rPr>
                <w:rFonts w:hint="default" w:ascii="Times New Roman" w:hAnsi="Times New Roman" w:cs="Times New Roman" w:eastAsiaTheme="minorEastAsia"/>
                <w:sz w:val="18"/>
                <w:szCs w:val="18"/>
              </w:rPr>
            </w:pPr>
            <w:r>
              <w:rPr>
                <w:rFonts w:hint="default" w:ascii="Times New Roman" w:hAnsi="Times New Roman" w:cs="Times New Roman"/>
                <w:sz w:val="18"/>
                <w:szCs w:val="18"/>
              </w:rPr>
              <w:t>是□ 否□</w:t>
            </w:r>
          </w:p>
        </w:tc>
        <w:tc>
          <w:tcPr>
            <w:tcW w:w="1130" w:type="dxa"/>
            <w:vAlign w:val="center"/>
          </w:tcPr>
          <w:p>
            <w:pPr>
              <w:pStyle w:val="34"/>
              <w:ind w:firstLine="0" w:firstLineChars="0"/>
              <w:jc w:val="center"/>
              <w:rPr>
                <w:rFonts w:hint="default" w:ascii="Times New Roman" w:hAnsi="Times New Roman" w:cs="Times New Roman"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04" w:type="dxa"/>
            <w:vMerge w:val="continue"/>
            <w:vAlign w:val="center"/>
          </w:tcPr>
          <w:p>
            <w:pPr>
              <w:pStyle w:val="34"/>
              <w:ind w:firstLine="0" w:firstLineChars="0"/>
              <w:jc w:val="center"/>
              <w:rPr>
                <w:rFonts w:hint="default" w:ascii="Times New Roman" w:hAnsi="Times New Roman" w:cs="Times New Roman" w:eastAsiaTheme="minorEastAsia"/>
                <w:sz w:val="18"/>
                <w:szCs w:val="18"/>
              </w:rPr>
            </w:pPr>
          </w:p>
        </w:tc>
        <w:tc>
          <w:tcPr>
            <w:tcW w:w="1978" w:type="dxa"/>
            <w:vMerge w:val="continue"/>
            <w:vAlign w:val="center"/>
          </w:tcPr>
          <w:p>
            <w:pPr>
              <w:widowControl/>
              <w:jc w:val="center"/>
              <w:rPr>
                <w:rFonts w:hint="default" w:ascii="Times New Roman" w:hAnsi="Times New Roman" w:cs="Times New Roman" w:eastAsiaTheme="minorEastAsia"/>
                <w:kern w:val="0"/>
                <w:sz w:val="18"/>
                <w:szCs w:val="18"/>
              </w:rPr>
            </w:pPr>
          </w:p>
        </w:tc>
        <w:tc>
          <w:tcPr>
            <w:tcW w:w="4593" w:type="dxa"/>
            <w:vAlign w:val="center"/>
          </w:tcPr>
          <w:p>
            <w:pPr>
              <w:widowControl/>
              <w:jc w:val="left"/>
              <w:rPr>
                <w:rFonts w:hint="default" w:ascii="Times New Roman" w:hAnsi="Times New Roman" w:cs="Times New Roman" w:eastAsiaTheme="minorEastAsia"/>
                <w:kern w:val="0"/>
                <w:sz w:val="18"/>
                <w:szCs w:val="18"/>
              </w:rPr>
            </w:pPr>
            <w:r>
              <w:rPr>
                <w:rFonts w:hint="default" w:ascii="Times New Roman" w:hAnsi="Times New Roman" w:cs="Times New Roman"/>
                <w:sz w:val="18"/>
                <w:szCs w:val="18"/>
              </w:rPr>
              <w:t>检查发现有</w:t>
            </w:r>
            <w:r>
              <w:rPr>
                <w:rFonts w:hint="default" w:ascii="Times New Roman" w:hAnsi="Times New Roman" w:cs="Times New Roman" w:eastAsiaTheme="minorEastAsia"/>
                <w:kern w:val="0"/>
                <w:sz w:val="18"/>
                <w:szCs w:val="18"/>
              </w:rPr>
              <w:t>獾、狐及鼠类危害</w:t>
            </w:r>
            <w:r>
              <w:rPr>
                <w:rFonts w:hint="default" w:ascii="Times New Roman" w:hAnsi="Times New Roman" w:cs="Times New Roman"/>
                <w:sz w:val="18"/>
                <w:szCs w:val="18"/>
              </w:rPr>
              <w:t>危害时，按制度要求及时逐级报告并落实相应处理措施。</w:t>
            </w:r>
          </w:p>
        </w:tc>
        <w:tc>
          <w:tcPr>
            <w:tcW w:w="1256"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是□ 否□</w:t>
            </w:r>
          </w:p>
        </w:tc>
        <w:tc>
          <w:tcPr>
            <w:tcW w:w="1130" w:type="dxa"/>
            <w:vAlign w:val="center"/>
          </w:tcPr>
          <w:p>
            <w:pPr>
              <w:pStyle w:val="34"/>
              <w:ind w:firstLine="0" w:firstLineChars="0"/>
              <w:jc w:val="center"/>
              <w:rPr>
                <w:rFonts w:hint="default" w:ascii="Times New Roman" w:hAnsi="Times New Roman" w:cs="Times New Roman"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04" w:type="dxa"/>
            <w:vMerge w:val="continue"/>
            <w:vAlign w:val="center"/>
          </w:tcPr>
          <w:p>
            <w:pPr>
              <w:pStyle w:val="34"/>
              <w:ind w:firstLine="0" w:firstLineChars="0"/>
              <w:jc w:val="center"/>
              <w:rPr>
                <w:rFonts w:hint="default" w:ascii="Times New Roman" w:hAnsi="Times New Roman" w:cs="Times New Roman" w:eastAsiaTheme="minorEastAsia"/>
                <w:sz w:val="18"/>
                <w:szCs w:val="18"/>
              </w:rPr>
            </w:pPr>
          </w:p>
        </w:tc>
        <w:tc>
          <w:tcPr>
            <w:tcW w:w="1978" w:type="dxa"/>
            <w:vAlign w:val="center"/>
          </w:tcPr>
          <w:p>
            <w:pPr>
              <w:widowControl/>
              <w:jc w:val="center"/>
              <w:rPr>
                <w:rFonts w:hint="default" w:ascii="Times New Roman" w:hAnsi="Times New Roman" w:cs="Times New Roman" w:eastAsiaTheme="minorEastAsia"/>
                <w:sz w:val="18"/>
                <w:szCs w:val="18"/>
              </w:rPr>
            </w:pPr>
            <w:r>
              <w:rPr>
                <w:rFonts w:hint="default" w:ascii="Times New Roman" w:hAnsi="Times New Roman" w:cs="Times New Roman" w:eastAsiaTheme="minorEastAsia"/>
                <w:kern w:val="0"/>
                <w:sz w:val="18"/>
                <w:szCs w:val="18"/>
              </w:rPr>
              <w:t>3.其他生物防治</w:t>
            </w:r>
          </w:p>
        </w:tc>
        <w:tc>
          <w:tcPr>
            <w:tcW w:w="4593" w:type="dxa"/>
            <w:vAlign w:val="center"/>
          </w:tcPr>
          <w:p>
            <w:pPr>
              <w:widowControl/>
              <w:jc w:val="left"/>
              <w:rPr>
                <w:rFonts w:hint="default" w:ascii="Times New Roman" w:hAnsi="Times New Roman" w:cs="Times New Roman" w:eastAsiaTheme="minorEastAsia"/>
                <w:sz w:val="18"/>
                <w:szCs w:val="18"/>
              </w:rPr>
            </w:pPr>
            <w:r>
              <w:rPr>
                <w:rFonts w:hint="default" w:ascii="Times New Roman" w:hAnsi="Times New Roman" w:cs="Times New Roman" w:eastAsiaTheme="minorEastAsia"/>
                <w:kern w:val="0"/>
                <w:sz w:val="18"/>
                <w:szCs w:val="18"/>
              </w:rPr>
              <w:t>针对其他害塘动物的种类、生活习性及活动规律，采取相应的防治措施。</w:t>
            </w:r>
          </w:p>
        </w:tc>
        <w:tc>
          <w:tcPr>
            <w:tcW w:w="1256" w:type="dxa"/>
            <w:vAlign w:val="center"/>
          </w:tcPr>
          <w:p>
            <w:pPr>
              <w:pStyle w:val="34"/>
              <w:ind w:firstLine="0" w:firstLineChars="0"/>
              <w:jc w:val="center"/>
              <w:rPr>
                <w:rFonts w:hint="default" w:ascii="Times New Roman" w:hAnsi="Times New Roman" w:cs="Times New Roman" w:eastAsiaTheme="minorEastAsia"/>
                <w:sz w:val="18"/>
                <w:szCs w:val="18"/>
              </w:rPr>
            </w:pPr>
            <w:r>
              <w:rPr>
                <w:rFonts w:hint="default" w:ascii="Times New Roman" w:hAnsi="Times New Roman" w:cs="Times New Roman"/>
                <w:sz w:val="18"/>
                <w:szCs w:val="18"/>
              </w:rPr>
              <w:t>是□ 否□</w:t>
            </w:r>
          </w:p>
        </w:tc>
        <w:tc>
          <w:tcPr>
            <w:tcW w:w="1130" w:type="dxa"/>
            <w:vAlign w:val="center"/>
          </w:tcPr>
          <w:p>
            <w:pPr>
              <w:pStyle w:val="34"/>
              <w:ind w:firstLine="0" w:firstLineChars="0"/>
              <w:jc w:val="center"/>
              <w:rPr>
                <w:rFonts w:hint="default" w:ascii="Times New Roman" w:hAnsi="Times New Roman" w:cs="Times New Roman"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4" w:hRule="atLeast"/>
          <w:jc w:val="center"/>
        </w:trPr>
        <w:tc>
          <w:tcPr>
            <w:tcW w:w="804" w:type="dxa"/>
            <w:vMerge w:val="restart"/>
            <w:vAlign w:val="center"/>
          </w:tcPr>
          <w:p>
            <w:pPr>
              <w:pStyle w:val="34"/>
              <w:ind w:firstLine="0" w:firstLineChars="0"/>
              <w:jc w:val="center"/>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六、维修养护</w:t>
            </w:r>
          </w:p>
        </w:tc>
        <w:tc>
          <w:tcPr>
            <w:tcW w:w="1978" w:type="dxa"/>
            <w:vMerge w:val="restart"/>
            <w:vAlign w:val="center"/>
          </w:tcPr>
          <w:p>
            <w:pPr>
              <w:widowControl/>
              <w:jc w:val="center"/>
              <w:rPr>
                <w:rFonts w:hint="default" w:ascii="Times New Roman" w:hAnsi="Times New Roman" w:cs="Times New Roman" w:eastAsiaTheme="minorEastAsia"/>
                <w:kern w:val="0"/>
                <w:sz w:val="18"/>
                <w:szCs w:val="18"/>
              </w:rPr>
            </w:pPr>
            <w:r>
              <w:rPr>
                <w:rFonts w:hint="default" w:ascii="Times New Roman" w:hAnsi="Times New Roman" w:cs="Times New Roman" w:eastAsiaTheme="minorEastAsia"/>
                <w:kern w:val="0"/>
                <w:sz w:val="18"/>
                <w:szCs w:val="18"/>
              </w:rPr>
              <w:t>1.水工建筑物</w:t>
            </w:r>
          </w:p>
        </w:tc>
        <w:tc>
          <w:tcPr>
            <w:tcW w:w="4593" w:type="dxa"/>
            <w:vAlign w:val="center"/>
          </w:tcPr>
          <w:p>
            <w:pPr>
              <w:widowControl/>
              <w:jc w:val="left"/>
              <w:rPr>
                <w:rFonts w:hint="default" w:ascii="Times New Roman" w:hAnsi="Times New Roman" w:cs="Times New Roman" w:eastAsiaTheme="minorEastAsia"/>
                <w:kern w:val="0"/>
                <w:sz w:val="18"/>
                <w:szCs w:val="18"/>
              </w:rPr>
            </w:pPr>
            <w:r>
              <w:rPr>
                <w:rFonts w:hint="default" w:ascii="Times New Roman" w:hAnsi="Times New Roman" w:cs="Times New Roman"/>
                <w:sz w:val="18"/>
                <w:szCs w:val="18"/>
              </w:rPr>
              <w:t>按时完成工程保养、缺陷修复。</w:t>
            </w:r>
          </w:p>
        </w:tc>
        <w:tc>
          <w:tcPr>
            <w:tcW w:w="1256" w:type="dxa"/>
            <w:vAlign w:val="center"/>
          </w:tcPr>
          <w:p>
            <w:pPr>
              <w:pStyle w:val="34"/>
              <w:ind w:firstLine="0" w:firstLineChars="0"/>
              <w:jc w:val="center"/>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是□ 否□</w:t>
            </w:r>
          </w:p>
        </w:tc>
        <w:tc>
          <w:tcPr>
            <w:tcW w:w="1130" w:type="dxa"/>
            <w:vAlign w:val="center"/>
          </w:tcPr>
          <w:p>
            <w:pPr>
              <w:pStyle w:val="34"/>
              <w:ind w:firstLine="0" w:firstLineChars="0"/>
              <w:jc w:val="center"/>
              <w:rPr>
                <w:rFonts w:hint="default" w:ascii="Times New Roman" w:hAnsi="Times New Roman" w:cs="Times New Roman"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04" w:type="dxa"/>
            <w:vMerge w:val="continue"/>
            <w:vAlign w:val="center"/>
          </w:tcPr>
          <w:p>
            <w:pPr>
              <w:pStyle w:val="34"/>
              <w:ind w:firstLine="0" w:firstLineChars="0"/>
              <w:jc w:val="center"/>
              <w:rPr>
                <w:rFonts w:hint="default" w:ascii="Times New Roman" w:hAnsi="Times New Roman" w:cs="Times New Roman" w:eastAsiaTheme="minorEastAsia"/>
                <w:sz w:val="18"/>
                <w:szCs w:val="18"/>
              </w:rPr>
            </w:pPr>
          </w:p>
        </w:tc>
        <w:tc>
          <w:tcPr>
            <w:tcW w:w="1978" w:type="dxa"/>
            <w:vMerge w:val="continue"/>
            <w:vAlign w:val="center"/>
          </w:tcPr>
          <w:p>
            <w:pPr>
              <w:widowControl/>
              <w:jc w:val="center"/>
              <w:rPr>
                <w:rFonts w:hint="default" w:ascii="Times New Roman" w:hAnsi="Times New Roman" w:cs="Times New Roman" w:eastAsiaTheme="minorEastAsia"/>
                <w:kern w:val="0"/>
                <w:sz w:val="18"/>
                <w:szCs w:val="18"/>
              </w:rPr>
            </w:pPr>
          </w:p>
        </w:tc>
        <w:tc>
          <w:tcPr>
            <w:tcW w:w="4593" w:type="dxa"/>
            <w:vAlign w:val="center"/>
          </w:tcPr>
          <w:p>
            <w:pPr>
              <w:widowControl/>
              <w:jc w:val="left"/>
              <w:rPr>
                <w:rFonts w:hint="default" w:ascii="Times New Roman" w:hAnsi="Times New Roman" w:cs="Times New Roman" w:eastAsiaTheme="minorEastAsia"/>
                <w:kern w:val="0"/>
                <w:sz w:val="18"/>
                <w:szCs w:val="18"/>
              </w:rPr>
            </w:pPr>
            <w:r>
              <w:rPr>
                <w:rFonts w:hint="default" w:ascii="Times New Roman" w:hAnsi="Times New Roman" w:cs="Times New Roman"/>
                <w:sz w:val="18"/>
                <w:szCs w:val="18"/>
              </w:rPr>
              <w:t>堵塞、淤积、杂物、杂草、垃圾等及时清除。</w:t>
            </w:r>
          </w:p>
        </w:tc>
        <w:tc>
          <w:tcPr>
            <w:tcW w:w="1256" w:type="dxa"/>
            <w:vAlign w:val="center"/>
          </w:tcPr>
          <w:p>
            <w:pPr>
              <w:jc w:val="center"/>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是□ 否□</w:t>
            </w:r>
          </w:p>
        </w:tc>
        <w:tc>
          <w:tcPr>
            <w:tcW w:w="1130" w:type="dxa"/>
            <w:vAlign w:val="center"/>
          </w:tcPr>
          <w:p>
            <w:pPr>
              <w:pStyle w:val="34"/>
              <w:ind w:firstLine="0" w:firstLineChars="0"/>
              <w:jc w:val="center"/>
              <w:rPr>
                <w:rFonts w:hint="default" w:ascii="Times New Roman" w:hAnsi="Times New Roman" w:cs="Times New Roman"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04" w:type="dxa"/>
            <w:vMerge w:val="continue"/>
            <w:vAlign w:val="center"/>
          </w:tcPr>
          <w:p>
            <w:pPr>
              <w:pStyle w:val="34"/>
              <w:ind w:firstLine="0" w:firstLineChars="0"/>
              <w:jc w:val="center"/>
              <w:rPr>
                <w:rFonts w:hint="default" w:ascii="Times New Roman" w:hAnsi="Times New Roman" w:cs="Times New Roman" w:eastAsiaTheme="minorEastAsia"/>
                <w:sz w:val="18"/>
                <w:szCs w:val="18"/>
              </w:rPr>
            </w:pPr>
          </w:p>
        </w:tc>
        <w:tc>
          <w:tcPr>
            <w:tcW w:w="1978" w:type="dxa"/>
            <w:vMerge w:val="restart"/>
            <w:vAlign w:val="center"/>
          </w:tcPr>
          <w:p>
            <w:pPr>
              <w:widowControl/>
              <w:jc w:val="center"/>
              <w:rPr>
                <w:rFonts w:hint="default" w:ascii="Times New Roman" w:hAnsi="Times New Roman" w:cs="Times New Roman" w:eastAsiaTheme="minorEastAsia"/>
                <w:kern w:val="0"/>
                <w:sz w:val="18"/>
                <w:szCs w:val="18"/>
              </w:rPr>
            </w:pPr>
            <w:r>
              <w:rPr>
                <w:rFonts w:hint="default" w:ascii="Times New Roman" w:hAnsi="Times New Roman" w:cs="Times New Roman" w:eastAsiaTheme="minorEastAsia"/>
                <w:kern w:val="0"/>
                <w:sz w:val="18"/>
                <w:szCs w:val="18"/>
              </w:rPr>
              <w:t>2.管理设施</w:t>
            </w:r>
          </w:p>
        </w:tc>
        <w:tc>
          <w:tcPr>
            <w:tcW w:w="4593" w:type="dxa"/>
            <w:vAlign w:val="center"/>
          </w:tcPr>
          <w:p>
            <w:pPr>
              <w:widowControl/>
              <w:jc w:val="left"/>
              <w:rPr>
                <w:rFonts w:hint="default" w:ascii="Times New Roman" w:hAnsi="Times New Roman" w:cs="Times New Roman" w:eastAsiaTheme="minorEastAsia"/>
                <w:kern w:val="0"/>
                <w:sz w:val="18"/>
                <w:szCs w:val="18"/>
              </w:rPr>
            </w:pPr>
            <w:r>
              <w:rPr>
                <w:rFonts w:hint="default" w:ascii="Times New Roman" w:hAnsi="Times New Roman" w:cs="Times New Roman"/>
                <w:sz w:val="18"/>
                <w:szCs w:val="18"/>
              </w:rPr>
              <w:t>根据委托合同，及时修复或更换监测设施。</w:t>
            </w:r>
          </w:p>
        </w:tc>
        <w:tc>
          <w:tcPr>
            <w:tcW w:w="1256" w:type="dxa"/>
            <w:vAlign w:val="center"/>
          </w:tcPr>
          <w:p>
            <w:pPr>
              <w:jc w:val="center"/>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是□ 否□</w:t>
            </w:r>
          </w:p>
        </w:tc>
        <w:tc>
          <w:tcPr>
            <w:tcW w:w="1130" w:type="dxa"/>
            <w:vAlign w:val="center"/>
          </w:tcPr>
          <w:p>
            <w:pPr>
              <w:pStyle w:val="34"/>
              <w:ind w:firstLine="0" w:firstLineChars="0"/>
              <w:jc w:val="center"/>
              <w:rPr>
                <w:rFonts w:hint="default" w:ascii="Times New Roman" w:hAnsi="Times New Roman" w:cs="Times New Roman"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04" w:type="dxa"/>
            <w:vMerge w:val="continue"/>
            <w:vAlign w:val="center"/>
          </w:tcPr>
          <w:p>
            <w:pPr>
              <w:pStyle w:val="34"/>
              <w:ind w:firstLine="0" w:firstLineChars="0"/>
              <w:jc w:val="center"/>
              <w:rPr>
                <w:rFonts w:hint="default" w:ascii="Times New Roman" w:hAnsi="Times New Roman" w:cs="Times New Roman" w:eastAsiaTheme="minorEastAsia"/>
                <w:sz w:val="18"/>
                <w:szCs w:val="18"/>
              </w:rPr>
            </w:pPr>
          </w:p>
        </w:tc>
        <w:tc>
          <w:tcPr>
            <w:tcW w:w="1978" w:type="dxa"/>
            <w:vMerge w:val="continue"/>
            <w:vAlign w:val="center"/>
          </w:tcPr>
          <w:p>
            <w:pPr>
              <w:widowControl/>
              <w:jc w:val="center"/>
              <w:rPr>
                <w:rFonts w:hint="default" w:ascii="Times New Roman" w:hAnsi="Times New Roman" w:cs="Times New Roman" w:eastAsiaTheme="minorEastAsia"/>
                <w:kern w:val="0"/>
                <w:sz w:val="18"/>
                <w:szCs w:val="18"/>
              </w:rPr>
            </w:pPr>
          </w:p>
        </w:tc>
        <w:tc>
          <w:tcPr>
            <w:tcW w:w="4593" w:type="dxa"/>
            <w:vAlign w:val="center"/>
          </w:tcPr>
          <w:p>
            <w:pPr>
              <w:widowControl/>
              <w:jc w:val="left"/>
              <w:rPr>
                <w:rFonts w:hint="default" w:ascii="Times New Roman" w:hAnsi="Times New Roman" w:cs="Times New Roman" w:eastAsiaTheme="minorEastAsia"/>
                <w:kern w:val="0"/>
                <w:sz w:val="18"/>
                <w:szCs w:val="18"/>
              </w:rPr>
            </w:pPr>
            <w:r>
              <w:rPr>
                <w:rFonts w:hint="default" w:ascii="Times New Roman" w:hAnsi="Times New Roman" w:cs="Times New Roman"/>
                <w:sz w:val="18"/>
                <w:szCs w:val="18"/>
              </w:rPr>
              <w:t>根据委托合同，及时修复或更换标识、标牌。</w:t>
            </w:r>
          </w:p>
        </w:tc>
        <w:tc>
          <w:tcPr>
            <w:tcW w:w="1256" w:type="dxa"/>
            <w:vAlign w:val="center"/>
          </w:tcPr>
          <w:p>
            <w:pPr>
              <w:jc w:val="center"/>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是□ 否□</w:t>
            </w:r>
          </w:p>
        </w:tc>
        <w:tc>
          <w:tcPr>
            <w:tcW w:w="1130" w:type="dxa"/>
            <w:vAlign w:val="center"/>
          </w:tcPr>
          <w:p>
            <w:pPr>
              <w:pStyle w:val="34"/>
              <w:ind w:firstLine="0" w:firstLineChars="0"/>
              <w:jc w:val="center"/>
              <w:rPr>
                <w:rFonts w:hint="default" w:ascii="Times New Roman" w:hAnsi="Times New Roman" w:cs="Times New Roman"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04" w:type="dxa"/>
            <w:vMerge w:val="continue"/>
            <w:vAlign w:val="center"/>
          </w:tcPr>
          <w:p>
            <w:pPr>
              <w:pStyle w:val="34"/>
              <w:ind w:firstLine="0" w:firstLineChars="0"/>
              <w:jc w:val="center"/>
              <w:rPr>
                <w:rFonts w:hint="default" w:ascii="Times New Roman" w:hAnsi="Times New Roman" w:cs="Times New Roman" w:eastAsiaTheme="minorEastAsia"/>
                <w:sz w:val="18"/>
                <w:szCs w:val="18"/>
              </w:rPr>
            </w:pPr>
          </w:p>
        </w:tc>
        <w:tc>
          <w:tcPr>
            <w:tcW w:w="1978" w:type="dxa"/>
            <w:vMerge w:val="continue"/>
            <w:vAlign w:val="center"/>
          </w:tcPr>
          <w:p>
            <w:pPr>
              <w:widowControl/>
              <w:jc w:val="center"/>
              <w:rPr>
                <w:rFonts w:hint="default" w:ascii="Times New Roman" w:hAnsi="Times New Roman" w:cs="Times New Roman" w:eastAsiaTheme="minorEastAsia"/>
                <w:kern w:val="0"/>
                <w:sz w:val="18"/>
                <w:szCs w:val="18"/>
              </w:rPr>
            </w:pPr>
          </w:p>
        </w:tc>
        <w:tc>
          <w:tcPr>
            <w:tcW w:w="4593" w:type="dxa"/>
            <w:vAlign w:val="center"/>
          </w:tcPr>
          <w:p>
            <w:pPr>
              <w:widowControl/>
              <w:jc w:val="left"/>
              <w:rPr>
                <w:rFonts w:hint="default" w:ascii="Times New Roman" w:hAnsi="Times New Roman" w:cs="Times New Roman" w:eastAsiaTheme="minorEastAsia"/>
                <w:kern w:val="0"/>
                <w:sz w:val="18"/>
                <w:szCs w:val="18"/>
              </w:rPr>
            </w:pPr>
            <w:r>
              <w:rPr>
                <w:rFonts w:hint="default" w:ascii="Times New Roman" w:hAnsi="Times New Roman" w:cs="Times New Roman"/>
                <w:sz w:val="18"/>
                <w:szCs w:val="18"/>
              </w:rPr>
              <w:t>根据委托合同，及时补充、修复或更换其他管理设施。</w:t>
            </w:r>
          </w:p>
        </w:tc>
        <w:tc>
          <w:tcPr>
            <w:tcW w:w="1256" w:type="dxa"/>
            <w:vAlign w:val="center"/>
          </w:tcPr>
          <w:p>
            <w:pPr>
              <w:jc w:val="center"/>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是□ 否□</w:t>
            </w:r>
          </w:p>
        </w:tc>
        <w:tc>
          <w:tcPr>
            <w:tcW w:w="1130" w:type="dxa"/>
            <w:vAlign w:val="center"/>
          </w:tcPr>
          <w:p>
            <w:pPr>
              <w:pStyle w:val="34"/>
              <w:ind w:firstLine="0" w:firstLineChars="0"/>
              <w:jc w:val="center"/>
              <w:rPr>
                <w:rFonts w:hint="default" w:ascii="Times New Roman" w:hAnsi="Times New Roman" w:cs="Times New Roman"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04" w:type="dxa"/>
            <w:vMerge w:val="continue"/>
            <w:vAlign w:val="center"/>
          </w:tcPr>
          <w:p>
            <w:pPr>
              <w:pStyle w:val="34"/>
              <w:ind w:firstLine="0" w:firstLineChars="0"/>
              <w:jc w:val="center"/>
              <w:rPr>
                <w:rFonts w:hint="default" w:ascii="Times New Roman" w:hAnsi="Times New Roman" w:cs="Times New Roman" w:eastAsiaTheme="minorEastAsia"/>
                <w:sz w:val="18"/>
                <w:szCs w:val="18"/>
              </w:rPr>
            </w:pPr>
          </w:p>
        </w:tc>
        <w:tc>
          <w:tcPr>
            <w:tcW w:w="1978" w:type="dxa"/>
            <w:vAlign w:val="center"/>
          </w:tcPr>
          <w:p>
            <w:pPr>
              <w:pStyle w:val="34"/>
              <w:spacing w:line="280" w:lineRule="exact"/>
              <w:ind w:firstLine="0" w:firstLineChars="0"/>
              <w:jc w:val="center"/>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3.维养记录</w:t>
            </w:r>
          </w:p>
        </w:tc>
        <w:tc>
          <w:tcPr>
            <w:tcW w:w="4593" w:type="dxa"/>
            <w:vAlign w:val="center"/>
          </w:tcPr>
          <w:p>
            <w:pPr>
              <w:pStyle w:val="34"/>
              <w:spacing w:line="280" w:lineRule="exact"/>
              <w:ind w:firstLine="0" w:firstLineChars="0"/>
              <w:jc w:val="left"/>
              <w:rPr>
                <w:rFonts w:hint="default" w:ascii="Times New Roman" w:hAnsi="Times New Roman" w:cs="Times New Roman" w:eastAsiaTheme="minorEastAsia"/>
                <w:sz w:val="18"/>
                <w:szCs w:val="18"/>
              </w:rPr>
            </w:pPr>
            <w:r>
              <w:rPr>
                <w:rFonts w:hint="default" w:ascii="Times New Roman" w:hAnsi="Times New Roman" w:cs="Times New Roman"/>
                <w:sz w:val="18"/>
                <w:szCs w:val="18"/>
              </w:rPr>
              <w:t>台账记录完整详细，并由相关负责人签字。</w:t>
            </w:r>
          </w:p>
        </w:tc>
        <w:tc>
          <w:tcPr>
            <w:tcW w:w="1256" w:type="dxa"/>
            <w:vAlign w:val="center"/>
          </w:tcPr>
          <w:p>
            <w:pPr>
              <w:pStyle w:val="34"/>
              <w:ind w:firstLine="0" w:firstLineChars="0"/>
              <w:jc w:val="center"/>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是□ 否□</w:t>
            </w:r>
          </w:p>
        </w:tc>
        <w:tc>
          <w:tcPr>
            <w:tcW w:w="1130" w:type="dxa"/>
            <w:vAlign w:val="center"/>
          </w:tcPr>
          <w:p>
            <w:pPr>
              <w:pStyle w:val="34"/>
              <w:ind w:firstLine="0" w:firstLineChars="0"/>
              <w:jc w:val="center"/>
              <w:rPr>
                <w:rFonts w:hint="default" w:ascii="Times New Roman" w:hAnsi="Times New Roman" w:cs="Times New Roman"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04" w:type="dxa"/>
            <w:vMerge w:val="restart"/>
            <w:vAlign w:val="center"/>
          </w:tcPr>
          <w:p>
            <w:pPr>
              <w:pStyle w:val="34"/>
              <w:ind w:firstLine="0" w:firstLineChars="0"/>
              <w:jc w:val="center"/>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七、绿化保洁</w:t>
            </w:r>
          </w:p>
        </w:tc>
        <w:tc>
          <w:tcPr>
            <w:tcW w:w="1978" w:type="dxa"/>
            <w:vAlign w:val="center"/>
          </w:tcPr>
          <w:p>
            <w:pPr>
              <w:widowControl/>
              <w:jc w:val="center"/>
              <w:rPr>
                <w:rFonts w:hint="default" w:ascii="Times New Roman" w:hAnsi="Times New Roman" w:cs="Times New Roman" w:eastAsiaTheme="minorEastAsia"/>
                <w:kern w:val="0"/>
                <w:sz w:val="18"/>
                <w:szCs w:val="18"/>
              </w:rPr>
            </w:pPr>
            <w:r>
              <w:rPr>
                <w:rFonts w:hint="default" w:ascii="Times New Roman" w:hAnsi="Times New Roman" w:cs="Times New Roman" w:eastAsiaTheme="minorEastAsia"/>
                <w:kern w:val="0"/>
                <w:sz w:val="18"/>
                <w:szCs w:val="18"/>
              </w:rPr>
              <w:t>1.堤防保洁</w:t>
            </w:r>
          </w:p>
        </w:tc>
        <w:tc>
          <w:tcPr>
            <w:tcW w:w="4593" w:type="dxa"/>
            <w:vAlign w:val="center"/>
          </w:tcPr>
          <w:p>
            <w:pPr>
              <w:widowControl/>
              <w:jc w:val="left"/>
              <w:rPr>
                <w:rFonts w:hint="default" w:ascii="Times New Roman" w:hAnsi="Times New Roman" w:cs="Times New Roman" w:eastAsiaTheme="minorEastAsia"/>
                <w:kern w:val="0"/>
                <w:sz w:val="18"/>
                <w:szCs w:val="18"/>
              </w:rPr>
            </w:pPr>
            <w:r>
              <w:rPr>
                <w:rFonts w:hint="default" w:ascii="Times New Roman" w:hAnsi="Times New Roman" w:cs="Times New Roman" w:eastAsiaTheme="minorEastAsia"/>
                <w:kern w:val="0"/>
                <w:sz w:val="18"/>
                <w:szCs w:val="18"/>
              </w:rPr>
              <w:t>采用人工或机械进行垃圾清扫、运输、垃圾处置等。</w:t>
            </w:r>
          </w:p>
        </w:tc>
        <w:tc>
          <w:tcPr>
            <w:tcW w:w="1256" w:type="dxa"/>
            <w:vAlign w:val="center"/>
          </w:tcPr>
          <w:p>
            <w:pPr>
              <w:pStyle w:val="34"/>
              <w:ind w:firstLine="0" w:firstLineChars="0"/>
              <w:jc w:val="center"/>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是□ 否□</w:t>
            </w:r>
          </w:p>
        </w:tc>
        <w:tc>
          <w:tcPr>
            <w:tcW w:w="1130" w:type="dxa"/>
            <w:vAlign w:val="center"/>
          </w:tcPr>
          <w:p>
            <w:pPr>
              <w:pStyle w:val="34"/>
              <w:ind w:firstLine="0" w:firstLineChars="0"/>
              <w:jc w:val="center"/>
              <w:rPr>
                <w:rFonts w:hint="default" w:ascii="Times New Roman" w:hAnsi="Times New Roman" w:cs="Times New Roman"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04" w:type="dxa"/>
            <w:vMerge w:val="continue"/>
            <w:vAlign w:val="center"/>
          </w:tcPr>
          <w:p>
            <w:pPr>
              <w:pStyle w:val="34"/>
              <w:ind w:firstLine="0" w:firstLineChars="0"/>
              <w:jc w:val="center"/>
              <w:rPr>
                <w:rFonts w:hint="default" w:ascii="Times New Roman" w:hAnsi="Times New Roman" w:cs="Times New Roman" w:eastAsiaTheme="minorEastAsia"/>
                <w:sz w:val="18"/>
                <w:szCs w:val="18"/>
              </w:rPr>
            </w:pPr>
          </w:p>
        </w:tc>
        <w:tc>
          <w:tcPr>
            <w:tcW w:w="1978" w:type="dxa"/>
            <w:vAlign w:val="center"/>
          </w:tcPr>
          <w:p>
            <w:pPr>
              <w:widowControl/>
              <w:jc w:val="center"/>
              <w:rPr>
                <w:rFonts w:hint="default" w:ascii="Times New Roman" w:hAnsi="Times New Roman" w:cs="Times New Roman" w:eastAsiaTheme="minorEastAsia"/>
                <w:kern w:val="0"/>
                <w:sz w:val="18"/>
                <w:szCs w:val="18"/>
              </w:rPr>
            </w:pPr>
            <w:r>
              <w:rPr>
                <w:rFonts w:hint="default" w:ascii="Times New Roman" w:hAnsi="Times New Roman" w:cs="Times New Roman" w:eastAsiaTheme="minorEastAsia"/>
                <w:kern w:val="0"/>
                <w:sz w:val="18"/>
                <w:szCs w:val="18"/>
              </w:rPr>
              <w:t>2.绿化养护</w:t>
            </w:r>
          </w:p>
        </w:tc>
        <w:tc>
          <w:tcPr>
            <w:tcW w:w="4593" w:type="dxa"/>
            <w:vAlign w:val="center"/>
          </w:tcPr>
          <w:p>
            <w:pPr>
              <w:widowControl/>
              <w:jc w:val="left"/>
              <w:rPr>
                <w:rFonts w:hint="default" w:ascii="Times New Roman" w:hAnsi="Times New Roman" w:cs="Times New Roman" w:eastAsiaTheme="minorEastAsia"/>
                <w:kern w:val="0"/>
                <w:sz w:val="18"/>
                <w:szCs w:val="18"/>
              </w:rPr>
            </w:pPr>
            <w:r>
              <w:rPr>
                <w:rFonts w:hint="default" w:ascii="Times New Roman" w:hAnsi="Times New Roman" w:cs="Times New Roman" w:eastAsiaTheme="minorEastAsia"/>
                <w:kern w:val="0"/>
                <w:sz w:val="18"/>
                <w:szCs w:val="18"/>
              </w:rPr>
              <w:t>是否按委托合同要求完成包括草皮养护、乔木养护、灌木养护、护塘地整修、病虫害防治等高中。</w:t>
            </w:r>
          </w:p>
        </w:tc>
        <w:tc>
          <w:tcPr>
            <w:tcW w:w="1256" w:type="dxa"/>
            <w:vAlign w:val="center"/>
          </w:tcPr>
          <w:p>
            <w:pPr>
              <w:pStyle w:val="34"/>
              <w:ind w:firstLine="0" w:firstLineChars="0"/>
              <w:jc w:val="center"/>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是□ 否□</w:t>
            </w:r>
          </w:p>
        </w:tc>
        <w:tc>
          <w:tcPr>
            <w:tcW w:w="1130" w:type="dxa"/>
            <w:vAlign w:val="center"/>
          </w:tcPr>
          <w:p>
            <w:pPr>
              <w:pStyle w:val="34"/>
              <w:ind w:firstLine="0" w:firstLineChars="0"/>
              <w:jc w:val="center"/>
              <w:rPr>
                <w:rFonts w:hint="default" w:ascii="Times New Roman" w:hAnsi="Times New Roman" w:cs="Times New Roman" w:eastAsiaTheme="minorEastAsia"/>
                <w:sz w:val="18"/>
                <w:szCs w:val="18"/>
              </w:rPr>
            </w:pPr>
          </w:p>
        </w:tc>
      </w:tr>
    </w:tbl>
    <w:p>
      <w:pPr>
        <w:rPr>
          <w:rFonts w:hint="default" w:ascii="Times New Roman" w:hAnsi="Times New Roman" w:eastAsia="黑体" w:cs="Times New Roman"/>
          <w:kern w:val="0"/>
        </w:rPr>
      </w:pPr>
      <w:r>
        <w:rPr>
          <w:rFonts w:hint="default" w:ascii="Times New Roman" w:hAnsi="Times New Roman" w:eastAsia="黑体" w:cs="Times New Roman"/>
          <w:kern w:val="0"/>
        </w:rPr>
        <w:br w:type="page"/>
      </w:r>
    </w:p>
    <w:p>
      <w:pPr>
        <w:widowControl/>
        <w:spacing w:before="158" w:beforeLines="50" w:after="158" w:afterLines="50"/>
        <w:jc w:val="center"/>
        <w:outlineLvl w:val="2"/>
        <w:rPr>
          <w:rFonts w:hint="default" w:ascii="Times New Roman" w:hAnsi="Times New Roman" w:eastAsia="黑体" w:cs="Times New Roman"/>
          <w:kern w:val="0"/>
        </w:rPr>
      </w:pPr>
      <w:bookmarkStart w:id="275" w:name="_Toc21320"/>
      <w:bookmarkStart w:id="276" w:name="_Toc163587838"/>
      <w:r>
        <w:rPr>
          <w:rFonts w:hint="default" w:ascii="Times New Roman" w:hAnsi="Times New Roman" w:eastAsia="黑体" w:cs="Times New Roman"/>
          <w:kern w:val="0"/>
        </w:rPr>
        <w:t>表H. 物业化服务事项明细自查表（续）</w:t>
      </w:r>
      <w:bookmarkEnd w:id="275"/>
      <w:bookmarkEnd w:id="276"/>
    </w:p>
    <w:tbl>
      <w:tblPr>
        <w:tblStyle w:val="45"/>
        <w:tblW w:w="976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04"/>
        <w:gridCol w:w="1978"/>
        <w:gridCol w:w="4593"/>
        <w:gridCol w:w="1256"/>
        <w:gridCol w:w="11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04" w:type="dxa"/>
            <w:tcBorders>
              <w:top w:val="single" w:color="000000" w:sz="4" w:space="0"/>
              <w:left w:val="single" w:color="000000" w:sz="4" w:space="0"/>
              <w:right w:val="single" w:color="000000" w:sz="4" w:space="0"/>
            </w:tcBorders>
            <w:vAlign w:val="center"/>
          </w:tcPr>
          <w:p>
            <w:pPr>
              <w:pStyle w:val="34"/>
              <w:ind w:firstLine="0" w:firstLineChars="0"/>
              <w:jc w:val="center"/>
              <w:rPr>
                <w:rFonts w:hint="default" w:ascii="Times New Roman" w:hAnsi="Times New Roman" w:cs="Times New Roman"/>
                <w:sz w:val="18"/>
                <w:szCs w:val="18"/>
              </w:rPr>
            </w:pPr>
            <w:r>
              <w:rPr>
                <w:rFonts w:hint="default" w:ascii="Times New Roman" w:hAnsi="Times New Roman" w:cs="Times New Roman" w:eastAsiaTheme="minorEastAsia"/>
                <w:sz w:val="18"/>
                <w:szCs w:val="18"/>
              </w:rPr>
              <w:t>类别</w:t>
            </w:r>
          </w:p>
        </w:tc>
        <w:tc>
          <w:tcPr>
            <w:tcW w:w="1978" w:type="dxa"/>
            <w:tcBorders>
              <w:top w:val="single" w:color="000000" w:sz="4" w:space="0"/>
              <w:left w:val="single" w:color="000000" w:sz="4" w:space="0"/>
              <w:bottom w:val="single" w:color="000000" w:sz="4" w:space="0"/>
              <w:right w:val="single" w:color="000000" w:sz="4" w:space="0"/>
            </w:tcBorders>
            <w:vAlign w:val="center"/>
          </w:tcPr>
          <w:p>
            <w:pPr>
              <w:pStyle w:val="34"/>
              <w:ind w:firstLine="0" w:firstLineChars="0"/>
              <w:jc w:val="center"/>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项目</w:t>
            </w:r>
          </w:p>
        </w:tc>
        <w:tc>
          <w:tcPr>
            <w:tcW w:w="4593" w:type="dxa"/>
            <w:tcBorders>
              <w:top w:val="single" w:color="000000" w:sz="4" w:space="0"/>
              <w:left w:val="single" w:color="000000" w:sz="4" w:space="0"/>
              <w:bottom w:val="single" w:color="000000" w:sz="4" w:space="0"/>
              <w:right w:val="single" w:color="000000" w:sz="4" w:space="0"/>
            </w:tcBorders>
            <w:vAlign w:val="center"/>
          </w:tcPr>
          <w:p>
            <w:pPr>
              <w:pStyle w:val="34"/>
              <w:ind w:firstLine="0" w:firstLineChars="0"/>
              <w:jc w:val="center"/>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考核内容</w:t>
            </w:r>
          </w:p>
        </w:tc>
        <w:tc>
          <w:tcPr>
            <w:tcW w:w="1256" w:type="dxa"/>
            <w:tcBorders>
              <w:top w:val="single" w:color="000000" w:sz="4" w:space="0"/>
              <w:left w:val="single" w:color="000000" w:sz="4" w:space="0"/>
              <w:bottom w:val="single" w:color="000000" w:sz="4" w:space="0"/>
              <w:right w:val="single" w:color="000000" w:sz="4" w:space="0"/>
            </w:tcBorders>
            <w:vAlign w:val="center"/>
          </w:tcPr>
          <w:p>
            <w:pPr>
              <w:pStyle w:val="34"/>
              <w:ind w:firstLine="0" w:firstLineChars="0"/>
              <w:jc w:val="center"/>
              <w:rPr>
                <w:rFonts w:hint="default" w:ascii="Times New Roman" w:hAnsi="Times New Roman" w:cs="Times New Roman"/>
                <w:sz w:val="18"/>
                <w:szCs w:val="18"/>
              </w:rPr>
            </w:pPr>
            <w:r>
              <w:rPr>
                <w:rFonts w:hint="default" w:ascii="Times New Roman" w:hAnsi="Times New Roman" w:cs="Times New Roman" w:eastAsiaTheme="minorEastAsia"/>
                <w:sz w:val="18"/>
                <w:szCs w:val="18"/>
              </w:rPr>
              <w:t>考核结果</w:t>
            </w:r>
          </w:p>
        </w:tc>
        <w:tc>
          <w:tcPr>
            <w:tcW w:w="1130" w:type="dxa"/>
            <w:tcBorders>
              <w:top w:val="single" w:color="000000" w:sz="4" w:space="0"/>
              <w:left w:val="single" w:color="000000" w:sz="4" w:space="0"/>
              <w:bottom w:val="single" w:color="000000" w:sz="4" w:space="0"/>
              <w:right w:val="single" w:color="000000" w:sz="4" w:space="0"/>
            </w:tcBorders>
            <w:vAlign w:val="center"/>
          </w:tcPr>
          <w:p>
            <w:pPr>
              <w:pStyle w:val="34"/>
              <w:ind w:firstLine="0" w:firstLineChars="0"/>
              <w:jc w:val="center"/>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存在的问题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04" w:type="dxa"/>
            <w:vMerge w:val="restart"/>
            <w:tcBorders>
              <w:top w:val="single" w:color="000000" w:sz="4" w:space="0"/>
              <w:left w:val="single" w:color="000000" w:sz="4" w:space="0"/>
              <w:right w:val="single" w:color="000000" w:sz="4" w:space="0"/>
            </w:tcBorders>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八、应急管理</w:t>
            </w:r>
          </w:p>
        </w:tc>
        <w:tc>
          <w:tcPr>
            <w:tcW w:w="1978" w:type="dxa"/>
            <w:vMerge w:val="restart"/>
            <w:tcBorders>
              <w:top w:val="single" w:color="000000" w:sz="4" w:space="0"/>
              <w:left w:val="single" w:color="000000" w:sz="4" w:space="0"/>
              <w:bottom w:val="single" w:color="000000" w:sz="4" w:space="0"/>
              <w:right w:val="single" w:color="000000" w:sz="4" w:space="0"/>
            </w:tcBorders>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eastAsiaTheme="minorEastAsia"/>
                <w:sz w:val="18"/>
                <w:szCs w:val="18"/>
              </w:rPr>
              <w:t>应急演练</w:t>
            </w:r>
          </w:p>
        </w:tc>
        <w:tc>
          <w:tcPr>
            <w:tcW w:w="4593" w:type="dxa"/>
            <w:tcBorders>
              <w:top w:val="single" w:color="000000" w:sz="4" w:space="0"/>
              <w:left w:val="single" w:color="000000" w:sz="4" w:space="0"/>
              <w:bottom w:val="single" w:color="000000" w:sz="4" w:space="0"/>
              <w:right w:val="single" w:color="000000" w:sz="4" w:space="0"/>
            </w:tcBorders>
            <w:vAlign w:val="center"/>
          </w:tcPr>
          <w:p>
            <w:pPr>
              <w:pStyle w:val="34"/>
              <w:spacing w:line="280" w:lineRule="exact"/>
              <w:ind w:firstLine="0" w:firstLineChars="0"/>
              <w:jc w:val="left"/>
              <w:rPr>
                <w:rFonts w:hint="default" w:ascii="Times New Roman" w:hAnsi="Times New Roman" w:cs="Times New Roman"/>
                <w:sz w:val="18"/>
                <w:szCs w:val="18"/>
              </w:rPr>
            </w:pPr>
            <w:r>
              <w:rPr>
                <w:rFonts w:hint="default" w:ascii="Times New Roman" w:hAnsi="Times New Roman" w:cs="Times New Roman" w:eastAsiaTheme="minorEastAsia"/>
                <w:sz w:val="18"/>
                <w:szCs w:val="18"/>
              </w:rPr>
              <w:t>是否</w:t>
            </w:r>
            <w:r>
              <w:rPr>
                <w:rFonts w:hint="default" w:ascii="Times New Roman" w:hAnsi="Times New Roman" w:cs="Times New Roman"/>
                <w:sz w:val="18"/>
                <w:szCs w:val="18"/>
              </w:rPr>
              <w:t>成立应急工作小组，</w:t>
            </w:r>
            <w:r>
              <w:rPr>
                <w:rFonts w:hint="default" w:ascii="Times New Roman" w:hAnsi="Times New Roman" w:cs="Times New Roman" w:eastAsiaTheme="minorEastAsia"/>
                <w:sz w:val="18"/>
                <w:szCs w:val="18"/>
              </w:rPr>
              <w:t>参加委托方或其他上级主管部门组织的防汛抢险应急演练，并协助完善相关设施、落实各项措施。</w:t>
            </w:r>
          </w:p>
        </w:tc>
        <w:tc>
          <w:tcPr>
            <w:tcW w:w="1256" w:type="dxa"/>
            <w:tcBorders>
              <w:top w:val="single" w:color="000000" w:sz="4" w:space="0"/>
              <w:left w:val="single" w:color="000000" w:sz="4" w:space="0"/>
              <w:bottom w:val="single" w:color="000000" w:sz="4" w:space="0"/>
              <w:right w:val="single" w:color="000000" w:sz="4" w:space="0"/>
            </w:tcBorders>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是□ 否□</w:t>
            </w:r>
          </w:p>
        </w:tc>
        <w:tc>
          <w:tcPr>
            <w:tcW w:w="1130" w:type="dxa"/>
            <w:tcBorders>
              <w:top w:val="single" w:color="000000" w:sz="4" w:space="0"/>
              <w:left w:val="single" w:color="000000" w:sz="4" w:space="0"/>
              <w:bottom w:val="single" w:color="000000" w:sz="4" w:space="0"/>
              <w:right w:val="single" w:color="000000" w:sz="4" w:space="0"/>
            </w:tcBorders>
            <w:vAlign w:val="center"/>
          </w:tcPr>
          <w:p>
            <w:pPr>
              <w:pStyle w:val="34"/>
              <w:ind w:firstLine="0" w:firstLineChars="0"/>
              <w:jc w:val="center"/>
              <w:rPr>
                <w:rFonts w:hint="default" w:ascii="Times New Roman" w:hAnsi="Times New Roman" w:cs="Times New Roman"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04" w:type="dxa"/>
            <w:vMerge w:val="continue"/>
            <w:tcBorders>
              <w:left w:val="single" w:color="000000" w:sz="4" w:space="0"/>
              <w:right w:val="single" w:color="000000" w:sz="4" w:space="0"/>
            </w:tcBorders>
            <w:vAlign w:val="center"/>
          </w:tcPr>
          <w:p>
            <w:pPr>
              <w:pStyle w:val="34"/>
              <w:spacing w:line="280" w:lineRule="exact"/>
              <w:ind w:firstLine="0" w:firstLineChars="0"/>
              <w:jc w:val="center"/>
              <w:rPr>
                <w:rFonts w:hint="default" w:ascii="Times New Roman" w:hAnsi="Times New Roman" w:cs="Times New Roman"/>
                <w:sz w:val="18"/>
                <w:szCs w:val="18"/>
              </w:rPr>
            </w:pPr>
          </w:p>
        </w:tc>
        <w:tc>
          <w:tcPr>
            <w:tcW w:w="1978" w:type="dxa"/>
            <w:vMerge w:val="restart"/>
            <w:tcBorders>
              <w:top w:val="single" w:color="000000" w:sz="4" w:space="0"/>
              <w:left w:val="single" w:color="000000" w:sz="4" w:space="0"/>
              <w:bottom w:val="single" w:color="000000" w:sz="4" w:space="0"/>
              <w:right w:val="single" w:color="000000" w:sz="4" w:space="0"/>
            </w:tcBorders>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eastAsiaTheme="minorEastAsia"/>
                <w:sz w:val="18"/>
                <w:szCs w:val="18"/>
              </w:rPr>
              <w:t>应急处理</w:t>
            </w:r>
          </w:p>
        </w:tc>
        <w:tc>
          <w:tcPr>
            <w:tcW w:w="4593" w:type="dxa"/>
            <w:tcBorders>
              <w:top w:val="single" w:color="000000" w:sz="4" w:space="0"/>
              <w:left w:val="single" w:color="000000" w:sz="4" w:space="0"/>
              <w:bottom w:val="single" w:color="000000" w:sz="4" w:space="0"/>
              <w:right w:val="single" w:color="000000" w:sz="4" w:space="0"/>
            </w:tcBorders>
            <w:vAlign w:val="center"/>
          </w:tcPr>
          <w:p>
            <w:pPr>
              <w:pStyle w:val="34"/>
              <w:spacing w:line="280" w:lineRule="exact"/>
              <w:ind w:firstLine="0" w:firstLineChars="0"/>
              <w:jc w:val="left"/>
              <w:rPr>
                <w:rFonts w:hint="default" w:ascii="Times New Roman" w:hAnsi="Times New Roman" w:cs="Times New Roman"/>
                <w:sz w:val="18"/>
                <w:szCs w:val="18"/>
              </w:rPr>
            </w:pPr>
            <w:r>
              <w:rPr>
                <w:rFonts w:hint="default" w:ascii="Times New Roman" w:hAnsi="Times New Roman" w:cs="Times New Roman" w:eastAsiaTheme="minorEastAsia"/>
                <w:sz w:val="18"/>
                <w:szCs w:val="18"/>
              </w:rPr>
              <w:t>发生突发险情时，是否立即向委托方报告，</w:t>
            </w:r>
            <w:r>
              <w:rPr>
                <w:rFonts w:hint="default" w:ascii="Times New Roman" w:hAnsi="Times New Roman" w:cs="Times New Roman"/>
                <w:sz w:val="18"/>
                <w:szCs w:val="18"/>
              </w:rPr>
              <w:t>并启动项目部应急预案，</w:t>
            </w:r>
            <w:r>
              <w:rPr>
                <w:rFonts w:hint="default" w:ascii="Times New Roman" w:hAnsi="Times New Roman" w:cs="Times New Roman" w:eastAsiaTheme="minorEastAsia"/>
                <w:sz w:val="18"/>
                <w:szCs w:val="18"/>
              </w:rPr>
              <w:t>加强工程巡查及观测。</w:t>
            </w:r>
          </w:p>
        </w:tc>
        <w:tc>
          <w:tcPr>
            <w:tcW w:w="1256" w:type="dxa"/>
            <w:tcBorders>
              <w:top w:val="single" w:color="000000" w:sz="4" w:space="0"/>
              <w:left w:val="single" w:color="000000" w:sz="4" w:space="0"/>
              <w:bottom w:val="single" w:color="000000" w:sz="4" w:space="0"/>
              <w:right w:val="single" w:color="000000" w:sz="4" w:space="0"/>
            </w:tcBorders>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是□ 否□</w:t>
            </w:r>
          </w:p>
        </w:tc>
        <w:tc>
          <w:tcPr>
            <w:tcW w:w="1130" w:type="dxa"/>
            <w:tcBorders>
              <w:top w:val="single" w:color="000000" w:sz="4" w:space="0"/>
              <w:left w:val="single" w:color="000000" w:sz="4" w:space="0"/>
              <w:bottom w:val="single" w:color="000000" w:sz="4" w:space="0"/>
              <w:right w:val="single" w:color="000000" w:sz="4" w:space="0"/>
            </w:tcBorders>
            <w:vAlign w:val="center"/>
          </w:tcPr>
          <w:p>
            <w:pPr>
              <w:pStyle w:val="34"/>
              <w:ind w:firstLine="0" w:firstLineChars="0"/>
              <w:jc w:val="center"/>
              <w:rPr>
                <w:rFonts w:hint="default" w:ascii="Times New Roman" w:hAnsi="Times New Roman" w:cs="Times New Roman"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04" w:type="dxa"/>
            <w:vMerge w:val="continue"/>
            <w:tcBorders>
              <w:left w:val="single" w:color="000000" w:sz="4" w:space="0"/>
              <w:bottom w:val="single" w:color="000000" w:sz="4" w:space="0"/>
              <w:right w:val="single" w:color="000000" w:sz="4" w:space="0"/>
            </w:tcBorders>
            <w:vAlign w:val="center"/>
          </w:tcPr>
          <w:p>
            <w:pPr>
              <w:pStyle w:val="34"/>
              <w:spacing w:line="280" w:lineRule="exact"/>
              <w:ind w:firstLine="0" w:firstLineChars="0"/>
              <w:jc w:val="center"/>
              <w:rPr>
                <w:rFonts w:hint="default" w:ascii="Times New Roman" w:hAnsi="Times New Roman" w:cs="Times New Roman"/>
                <w:sz w:val="18"/>
                <w:szCs w:val="18"/>
              </w:rPr>
            </w:pPr>
          </w:p>
        </w:tc>
        <w:tc>
          <w:tcPr>
            <w:tcW w:w="1978" w:type="dxa"/>
            <w:vMerge w:val="restart"/>
            <w:tcBorders>
              <w:top w:val="single" w:color="000000" w:sz="4" w:space="0"/>
              <w:left w:val="single" w:color="000000" w:sz="4" w:space="0"/>
              <w:bottom w:val="single" w:color="000000" w:sz="4" w:space="0"/>
              <w:right w:val="single" w:color="000000" w:sz="4" w:space="0"/>
            </w:tcBorders>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eastAsiaTheme="minorEastAsia"/>
                <w:sz w:val="18"/>
                <w:szCs w:val="18"/>
              </w:rPr>
              <w:t>备用电源</w:t>
            </w:r>
          </w:p>
        </w:tc>
        <w:tc>
          <w:tcPr>
            <w:tcW w:w="4593" w:type="dxa"/>
            <w:tcBorders>
              <w:top w:val="single" w:color="000000" w:sz="4" w:space="0"/>
              <w:left w:val="single" w:color="000000" w:sz="4" w:space="0"/>
              <w:bottom w:val="single" w:color="000000" w:sz="4" w:space="0"/>
              <w:right w:val="single" w:color="000000" w:sz="4" w:space="0"/>
            </w:tcBorders>
            <w:vAlign w:val="center"/>
          </w:tcPr>
          <w:p>
            <w:pPr>
              <w:pStyle w:val="34"/>
              <w:spacing w:line="280" w:lineRule="exact"/>
              <w:ind w:firstLine="0" w:firstLineChars="0"/>
              <w:jc w:val="left"/>
              <w:rPr>
                <w:rFonts w:hint="default" w:ascii="Times New Roman" w:hAnsi="Times New Roman" w:cs="Times New Roman"/>
                <w:sz w:val="18"/>
                <w:szCs w:val="18"/>
              </w:rPr>
            </w:pPr>
            <w:r>
              <w:rPr>
                <w:rFonts w:hint="default" w:ascii="Times New Roman" w:hAnsi="Times New Roman" w:cs="Times New Roman" w:eastAsiaTheme="minorEastAsia"/>
                <w:sz w:val="18"/>
                <w:szCs w:val="18"/>
              </w:rPr>
              <w:t>是否每月试运行1 次，梅汛前、台汛前各带负荷试运行1 次，并做好试运行记录。</w:t>
            </w:r>
          </w:p>
        </w:tc>
        <w:tc>
          <w:tcPr>
            <w:tcW w:w="1256" w:type="dxa"/>
            <w:tcBorders>
              <w:top w:val="single" w:color="000000" w:sz="4" w:space="0"/>
              <w:left w:val="single" w:color="000000" w:sz="4" w:space="0"/>
              <w:bottom w:val="single" w:color="000000" w:sz="4" w:space="0"/>
              <w:right w:val="single" w:color="000000" w:sz="4" w:space="0"/>
            </w:tcBorders>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是□ 否□</w:t>
            </w:r>
          </w:p>
        </w:tc>
        <w:tc>
          <w:tcPr>
            <w:tcW w:w="1130" w:type="dxa"/>
            <w:tcBorders>
              <w:top w:val="single" w:color="000000" w:sz="4" w:space="0"/>
              <w:left w:val="single" w:color="000000" w:sz="4" w:space="0"/>
              <w:bottom w:val="single" w:color="000000" w:sz="4" w:space="0"/>
              <w:right w:val="single" w:color="000000" w:sz="4" w:space="0"/>
            </w:tcBorders>
            <w:vAlign w:val="center"/>
          </w:tcPr>
          <w:p>
            <w:pPr>
              <w:pStyle w:val="34"/>
              <w:ind w:firstLine="0" w:firstLineChars="0"/>
              <w:jc w:val="center"/>
              <w:rPr>
                <w:rFonts w:hint="default" w:ascii="Times New Roman" w:hAnsi="Times New Roman" w:cs="Times New Roman"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04" w:type="dxa"/>
            <w:vMerge w:val="restart"/>
            <w:tcBorders>
              <w:top w:val="single" w:color="000000" w:sz="4" w:space="0"/>
              <w:left w:val="single" w:color="000000" w:sz="4" w:space="0"/>
              <w:right w:val="single" w:color="000000" w:sz="4" w:space="0"/>
            </w:tcBorders>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九、档案管理</w:t>
            </w:r>
          </w:p>
        </w:tc>
        <w:tc>
          <w:tcPr>
            <w:tcW w:w="1978" w:type="dxa"/>
            <w:vMerge w:val="restart"/>
            <w:tcBorders>
              <w:top w:val="single" w:color="000000" w:sz="4" w:space="0"/>
              <w:left w:val="single" w:color="000000" w:sz="4" w:space="0"/>
              <w:bottom w:val="single" w:color="000000" w:sz="4" w:space="0"/>
              <w:right w:val="single" w:color="000000" w:sz="4" w:space="0"/>
            </w:tcBorders>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eastAsiaTheme="minorEastAsia"/>
                <w:sz w:val="18"/>
                <w:szCs w:val="18"/>
              </w:rPr>
              <w:t>档案立卷</w:t>
            </w:r>
          </w:p>
        </w:tc>
        <w:tc>
          <w:tcPr>
            <w:tcW w:w="4593" w:type="dxa"/>
            <w:tcBorders>
              <w:top w:val="single" w:color="000000" w:sz="4" w:space="0"/>
              <w:left w:val="single" w:color="000000" w:sz="4" w:space="0"/>
              <w:bottom w:val="single" w:color="000000" w:sz="4" w:space="0"/>
              <w:right w:val="single" w:color="000000" w:sz="4" w:space="0"/>
            </w:tcBorders>
            <w:vAlign w:val="center"/>
          </w:tcPr>
          <w:p>
            <w:pPr>
              <w:pStyle w:val="34"/>
              <w:spacing w:line="280" w:lineRule="exact"/>
              <w:ind w:firstLine="0" w:firstLineChars="0"/>
              <w:jc w:val="left"/>
              <w:rPr>
                <w:rFonts w:hint="default" w:ascii="Times New Roman" w:hAnsi="Times New Roman" w:cs="Times New Roman"/>
                <w:sz w:val="18"/>
                <w:szCs w:val="18"/>
              </w:rPr>
            </w:pPr>
            <w:r>
              <w:rPr>
                <w:rFonts w:hint="default" w:ascii="Times New Roman" w:hAnsi="Times New Roman" w:cs="Times New Roman" w:eastAsiaTheme="minorEastAsia"/>
                <w:sz w:val="18"/>
                <w:szCs w:val="18"/>
              </w:rPr>
              <w:t>是否对委托期间日常管理、技术管理时形成的，具有保存价值的文字、图表、声像等资料按要求进行立卷归档。</w:t>
            </w:r>
          </w:p>
        </w:tc>
        <w:tc>
          <w:tcPr>
            <w:tcW w:w="1256" w:type="dxa"/>
            <w:tcBorders>
              <w:top w:val="single" w:color="000000" w:sz="4" w:space="0"/>
              <w:left w:val="single" w:color="000000" w:sz="4" w:space="0"/>
              <w:bottom w:val="single" w:color="000000" w:sz="4" w:space="0"/>
              <w:right w:val="single" w:color="000000" w:sz="4" w:space="0"/>
            </w:tcBorders>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是□ 否□</w:t>
            </w:r>
          </w:p>
        </w:tc>
        <w:tc>
          <w:tcPr>
            <w:tcW w:w="1130" w:type="dxa"/>
            <w:tcBorders>
              <w:top w:val="single" w:color="000000" w:sz="4" w:space="0"/>
              <w:left w:val="single" w:color="000000" w:sz="4" w:space="0"/>
              <w:bottom w:val="single" w:color="000000" w:sz="4" w:space="0"/>
              <w:right w:val="single" w:color="000000" w:sz="4" w:space="0"/>
            </w:tcBorders>
            <w:vAlign w:val="center"/>
          </w:tcPr>
          <w:p>
            <w:pPr>
              <w:pStyle w:val="34"/>
              <w:ind w:firstLine="0" w:firstLineChars="0"/>
              <w:jc w:val="center"/>
              <w:rPr>
                <w:rFonts w:hint="default" w:ascii="Times New Roman" w:hAnsi="Times New Roman" w:cs="Times New Roman"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04" w:type="dxa"/>
            <w:vMerge w:val="continue"/>
            <w:tcBorders>
              <w:left w:val="single" w:color="000000" w:sz="4" w:space="0"/>
              <w:right w:val="single" w:color="000000" w:sz="4" w:space="0"/>
            </w:tcBorders>
            <w:vAlign w:val="center"/>
          </w:tcPr>
          <w:p>
            <w:pPr>
              <w:pStyle w:val="34"/>
              <w:spacing w:line="280" w:lineRule="exact"/>
              <w:ind w:firstLine="0" w:firstLineChars="0"/>
              <w:jc w:val="center"/>
              <w:rPr>
                <w:rFonts w:hint="default" w:ascii="Times New Roman" w:hAnsi="Times New Roman" w:cs="Times New Roman"/>
                <w:sz w:val="18"/>
                <w:szCs w:val="18"/>
              </w:rPr>
            </w:pPr>
          </w:p>
        </w:tc>
        <w:tc>
          <w:tcPr>
            <w:tcW w:w="1978" w:type="dxa"/>
            <w:vMerge w:val="restart"/>
            <w:tcBorders>
              <w:top w:val="single" w:color="000000" w:sz="4" w:space="0"/>
              <w:left w:val="single" w:color="000000" w:sz="4" w:space="0"/>
              <w:bottom w:val="single" w:color="000000" w:sz="4" w:space="0"/>
              <w:right w:val="single" w:color="000000" w:sz="4" w:space="0"/>
            </w:tcBorders>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eastAsiaTheme="minorEastAsia"/>
                <w:sz w:val="18"/>
                <w:szCs w:val="18"/>
              </w:rPr>
              <w:t>档案存放</w:t>
            </w:r>
          </w:p>
        </w:tc>
        <w:tc>
          <w:tcPr>
            <w:tcW w:w="4593" w:type="dxa"/>
            <w:tcBorders>
              <w:top w:val="single" w:color="000000" w:sz="4" w:space="0"/>
              <w:left w:val="single" w:color="000000" w:sz="4" w:space="0"/>
              <w:bottom w:val="single" w:color="000000" w:sz="4" w:space="0"/>
              <w:right w:val="single" w:color="000000" w:sz="4" w:space="0"/>
            </w:tcBorders>
            <w:vAlign w:val="center"/>
          </w:tcPr>
          <w:p>
            <w:pPr>
              <w:pStyle w:val="34"/>
              <w:spacing w:line="280" w:lineRule="exact"/>
              <w:ind w:firstLine="0" w:firstLineChars="0"/>
              <w:jc w:val="left"/>
              <w:rPr>
                <w:rFonts w:hint="default" w:ascii="Times New Roman" w:hAnsi="Times New Roman" w:cs="Times New Roman"/>
                <w:sz w:val="18"/>
                <w:szCs w:val="18"/>
              </w:rPr>
            </w:pPr>
            <w:r>
              <w:rPr>
                <w:rFonts w:hint="default" w:ascii="Times New Roman" w:hAnsi="Times New Roman" w:cs="Times New Roman" w:eastAsiaTheme="minorEastAsia"/>
                <w:sz w:val="18"/>
                <w:szCs w:val="18"/>
              </w:rPr>
              <w:t>是否有固定的存放地点，由专人负责管理，做到分类清楚、存放有序。</w:t>
            </w:r>
          </w:p>
        </w:tc>
        <w:tc>
          <w:tcPr>
            <w:tcW w:w="1256" w:type="dxa"/>
            <w:tcBorders>
              <w:top w:val="single" w:color="000000" w:sz="4" w:space="0"/>
              <w:left w:val="single" w:color="000000" w:sz="4" w:space="0"/>
              <w:bottom w:val="single" w:color="000000" w:sz="4" w:space="0"/>
              <w:right w:val="single" w:color="000000" w:sz="4" w:space="0"/>
            </w:tcBorders>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是□ 否□</w:t>
            </w:r>
          </w:p>
        </w:tc>
        <w:tc>
          <w:tcPr>
            <w:tcW w:w="1130" w:type="dxa"/>
            <w:tcBorders>
              <w:top w:val="single" w:color="000000" w:sz="4" w:space="0"/>
              <w:left w:val="single" w:color="000000" w:sz="4" w:space="0"/>
              <w:bottom w:val="single" w:color="000000" w:sz="4" w:space="0"/>
              <w:right w:val="single" w:color="000000" w:sz="4" w:space="0"/>
            </w:tcBorders>
            <w:vAlign w:val="center"/>
          </w:tcPr>
          <w:p>
            <w:pPr>
              <w:pStyle w:val="34"/>
              <w:ind w:firstLine="0" w:firstLineChars="0"/>
              <w:jc w:val="center"/>
              <w:rPr>
                <w:rFonts w:hint="default" w:ascii="Times New Roman" w:hAnsi="Times New Roman" w:cs="Times New Roman"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04" w:type="dxa"/>
            <w:vMerge w:val="continue"/>
            <w:tcBorders>
              <w:left w:val="single" w:color="000000" w:sz="4" w:space="0"/>
              <w:right w:val="single" w:color="000000" w:sz="4" w:space="0"/>
            </w:tcBorders>
            <w:vAlign w:val="center"/>
          </w:tcPr>
          <w:p>
            <w:pPr>
              <w:pStyle w:val="34"/>
              <w:spacing w:line="280" w:lineRule="exact"/>
              <w:ind w:firstLine="0" w:firstLineChars="0"/>
              <w:jc w:val="center"/>
              <w:rPr>
                <w:rFonts w:hint="default" w:ascii="Times New Roman" w:hAnsi="Times New Roman" w:cs="Times New Roman"/>
                <w:sz w:val="18"/>
                <w:szCs w:val="18"/>
              </w:rPr>
            </w:pPr>
          </w:p>
        </w:tc>
        <w:tc>
          <w:tcPr>
            <w:tcW w:w="1978" w:type="dxa"/>
            <w:vMerge w:val="restart"/>
            <w:tcBorders>
              <w:top w:val="single" w:color="000000" w:sz="4" w:space="0"/>
              <w:left w:val="single" w:color="000000" w:sz="4" w:space="0"/>
              <w:bottom w:val="single" w:color="000000" w:sz="4" w:space="0"/>
              <w:right w:val="single" w:color="000000" w:sz="4" w:space="0"/>
            </w:tcBorders>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eastAsiaTheme="minorEastAsia"/>
                <w:sz w:val="18"/>
                <w:szCs w:val="18"/>
              </w:rPr>
              <w:t>档案电子化</w:t>
            </w:r>
          </w:p>
        </w:tc>
        <w:tc>
          <w:tcPr>
            <w:tcW w:w="4593" w:type="dxa"/>
            <w:tcBorders>
              <w:top w:val="single" w:color="000000" w:sz="4" w:space="0"/>
              <w:left w:val="single" w:color="000000" w:sz="4" w:space="0"/>
              <w:bottom w:val="single" w:color="000000" w:sz="4" w:space="0"/>
              <w:right w:val="single" w:color="000000" w:sz="4" w:space="0"/>
            </w:tcBorders>
            <w:vAlign w:val="center"/>
          </w:tcPr>
          <w:p>
            <w:pPr>
              <w:pStyle w:val="34"/>
              <w:spacing w:line="280" w:lineRule="exact"/>
              <w:ind w:firstLine="0" w:firstLineChars="0"/>
              <w:jc w:val="left"/>
              <w:rPr>
                <w:rFonts w:hint="default" w:ascii="Times New Roman" w:hAnsi="Times New Roman" w:cs="Times New Roman"/>
                <w:sz w:val="18"/>
                <w:szCs w:val="18"/>
              </w:rPr>
            </w:pPr>
            <w:r>
              <w:rPr>
                <w:rFonts w:hint="default" w:ascii="Times New Roman" w:hAnsi="Times New Roman" w:cs="Times New Roman" w:eastAsiaTheme="minorEastAsia"/>
                <w:sz w:val="18"/>
                <w:szCs w:val="18"/>
              </w:rPr>
              <w:t>是否电子化、数字化，电子档案是否定期进行整理备份。</w:t>
            </w:r>
          </w:p>
        </w:tc>
        <w:tc>
          <w:tcPr>
            <w:tcW w:w="1256" w:type="dxa"/>
            <w:tcBorders>
              <w:top w:val="single" w:color="000000" w:sz="4" w:space="0"/>
              <w:left w:val="single" w:color="000000" w:sz="4" w:space="0"/>
              <w:bottom w:val="single" w:color="000000" w:sz="4" w:space="0"/>
              <w:right w:val="single" w:color="000000" w:sz="4" w:space="0"/>
            </w:tcBorders>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是□ 否□</w:t>
            </w:r>
          </w:p>
        </w:tc>
        <w:tc>
          <w:tcPr>
            <w:tcW w:w="1130" w:type="dxa"/>
            <w:tcBorders>
              <w:top w:val="single" w:color="000000" w:sz="4" w:space="0"/>
              <w:left w:val="single" w:color="000000" w:sz="4" w:space="0"/>
              <w:bottom w:val="single" w:color="000000" w:sz="4" w:space="0"/>
              <w:right w:val="single" w:color="000000" w:sz="4" w:space="0"/>
            </w:tcBorders>
            <w:vAlign w:val="center"/>
          </w:tcPr>
          <w:p>
            <w:pPr>
              <w:pStyle w:val="34"/>
              <w:ind w:firstLine="0" w:firstLineChars="0"/>
              <w:jc w:val="center"/>
              <w:rPr>
                <w:rFonts w:hint="default" w:ascii="Times New Roman" w:hAnsi="Times New Roman" w:cs="Times New Roman"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04" w:type="dxa"/>
            <w:vMerge w:val="continue"/>
            <w:tcBorders>
              <w:left w:val="single" w:color="000000" w:sz="4" w:space="0"/>
              <w:bottom w:val="single" w:color="000000" w:sz="4" w:space="0"/>
              <w:right w:val="single" w:color="000000" w:sz="4" w:space="0"/>
            </w:tcBorders>
            <w:vAlign w:val="center"/>
          </w:tcPr>
          <w:p>
            <w:pPr>
              <w:pStyle w:val="34"/>
              <w:spacing w:line="280" w:lineRule="exact"/>
              <w:ind w:firstLine="0" w:firstLineChars="0"/>
              <w:jc w:val="center"/>
              <w:rPr>
                <w:rFonts w:hint="default" w:ascii="Times New Roman" w:hAnsi="Times New Roman" w:cs="Times New Roman"/>
                <w:sz w:val="18"/>
                <w:szCs w:val="18"/>
              </w:rPr>
            </w:pPr>
          </w:p>
        </w:tc>
        <w:tc>
          <w:tcPr>
            <w:tcW w:w="1978" w:type="dxa"/>
            <w:vMerge w:val="restart"/>
            <w:tcBorders>
              <w:top w:val="single" w:color="000000" w:sz="4" w:space="0"/>
              <w:left w:val="single" w:color="000000" w:sz="4" w:space="0"/>
              <w:bottom w:val="single" w:color="000000" w:sz="4" w:space="0"/>
              <w:right w:val="single" w:color="000000" w:sz="4" w:space="0"/>
            </w:tcBorders>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eastAsiaTheme="minorEastAsia"/>
                <w:sz w:val="18"/>
                <w:szCs w:val="18"/>
              </w:rPr>
              <w:t>档案移交</w:t>
            </w:r>
          </w:p>
        </w:tc>
        <w:tc>
          <w:tcPr>
            <w:tcW w:w="4593" w:type="dxa"/>
            <w:tcBorders>
              <w:top w:val="single" w:color="000000" w:sz="4" w:space="0"/>
              <w:left w:val="single" w:color="000000" w:sz="4" w:space="0"/>
              <w:bottom w:val="single" w:color="000000" w:sz="4" w:space="0"/>
              <w:right w:val="single" w:color="000000" w:sz="4" w:space="0"/>
            </w:tcBorders>
            <w:vAlign w:val="center"/>
          </w:tcPr>
          <w:p>
            <w:pPr>
              <w:pStyle w:val="34"/>
              <w:spacing w:line="280" w:lineRule="exact"/>
              <w:ind w:firstLine="0" w:firstLineChars="0"/>
              <w:jc w:val="left"/>
              <w:rPr>
                <w:rFonts w:hint="default" w:ascii="Times New Roman" w:hAnsi="Times New Roman" w:cs="Times New Roman"/>
                <w:sz w:val="18"/>
                <w:szCs w:val="18"/>
              </w:rPr>
            </w:pPr>
            <w:r>
              <w:rPr>
                <w:rFonts w:hint="default" w:ascii="Times New Roman" w:hAnsi="Times New Roman" w:cs="Times New Roman" w:eastAsiaTheme="minorEastAsia"/>
                <w:sz w:val="18"/>
                <w:szCs w:val="18"/>
              </w:rPr>
              <w:t>是否根据委托方的要求开展定期和临时档案移交。</w:t>
            </w:r>
          </w:p>
        </w:tc>
        <w:tc>
          <w:tcPr>
            <w:tcW w:w="1256" w:type="dxa"/>
            <w:tcBorders>
              <w:top w:val="single" w:color="000000" w:sz="4" w:space="0"/>
              <w:left w:val="single" w:color="000000" w:sz="4" w:space="0"/>
              <w:bottom w:val="single" w:color="000000" w:sz="4" w:space="0"/>
              <w:right w:val="single" w:color="000000" w:sz="4" w:space="0"/>
            </w:tcBorders>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是□ 否□</w:t>
            </w:r>
          </w:p>
        </w:tc>
        <w:tc>
          <w:tcPr>
            <w:tcW w:w="1130" w:type="dxa"/>
            <w:tcBorders>
              <w:top w:val="single" w:color="000000" w:sz="4" w:space="0"/>
              <w:left w:val="single" w:color="000000" w:sz="4" w:space="0"/>
              <w:bottom w:val="single" w:color="000000" w:sz="4" w:space="0"/>
              <w:right w:val="single" w:color="000000" w:sz="4" w:space="0"/>
            </w:tcBorders>
            <w:vAlign w:val="center"/>
          </w:tcPr>
          <w:p>
            <w:pPr>
              <w:pStyle w:val="34"/>
              <w:ind w:firstLine="0" w:firstLineChars="0"/>
              <w:jc w:val="center"/>
              <w:rPr>
                <w:rFonts w:hint="default" w:ascii="Times New Roman" w:hAnsi="Times New Roman" w:cs="Times New Roman"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04" w:type="dxa"/>
            <w:vMerge w:val="restart"/>
            <w:tcBorders>
              <w:top w:val="single" w:color="000000" w:sz="4" w:space="0"/>
              <w:left w:val="single" w:color="000000" w:sz="4" w:space="0"/>
              <w:right w:val="single" w:color="000000" w:sz="4" w:space="0"/>
            </w:tcBorders>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十、安全管理</w:t>
            </w:r>
          </w:p>
        </w:tc>
        <w:tc>
          <w:tcPr>
            <w:tcW w:w="1978" w:type="dxa"/>
            <w:vMerge w:val="restart"/>
            <w:tcBorders>
              <w:top w:val="single" w:color="000000" w:sz="4" w:space="0"/>
              <w:left w:val="single" w:color="000000" w:sz="4" w:space="0"/>
              <w:bottom w:val="single" w:color="000000" w:sz="4" w:space="0"/>
              <w:right w:val="single" w:color="000000" w:sz="4" w:space="0"/>
            </w:tcBorders>
            <w:vAlign w:val="center"/>
          </w:tcPr>
          <w:p>
            <w:pPr>
              <w:pStyle w:val="34"/>
              <w:spacing w:line="280" w:lineRule="exact"/>
              <w:ind w:firstLine="360"/>
              <w:rPr>
                <w:rFonts w:hint="default" w:ascii="Times New Roman" w:hAnsi="Times New Roman" w:cs="Times New Roman"/>
                <w:sz w:val="18"/>
                <w:szCs w:val="18"/>
              </w:rPr>
            </w:pPr>
            <w:r>
              <w:rPr>
                <w:rFonts w:hint="default" w:ascii="Times New Roman" w:hAnsi="Times New Roman" w:cs="Times New Roman" w:eastAsiaTheme="minorEastAsia"/>
                <w:sz w:val="18"/>
                <w:szCs w:val="18"/>
              </w:rPr>
              <w:t>安全体系</w:t>
            </w:r>
          </w:p>
        </w:tc>
        <w:tc>
          <w:tcPr>
            <w:tcW w:w="4593" w:type="dxa"/>
            <w:tcBorders>
              <w:top w:val="single" w:color="000000" w:sz="4" w:space="0"/>
              <w:left w:val="single" w:color="000000" w:sz="4" w:space="0"/>
              <w:bottom w:val="single" w:color="000000" w:sz="4" w:space="0"/>
              <w:right w:val="single" w:color="000000" w:sz="4" w:space="0"/>
            </w:tcBorders>
            <w:vAlign w:val="center"/>
          </w:tcPr>
          <w:p>
            <w:pPr>
              <w:pStyle w:val="34"/>
              <w:spacing w:line="280" w:lineRule="exact"/>
              <w:ind w:firstLine="360"/>
              <w:rPr>
                <w:rFonts w:hint="default" w:ascii="Times New Roman" w:hAnsi="Times New Roman" w:cs="Times New Roman"/>
                <w:sz w:val="18"/>
                <w:szCs w:val="18"/>
              </w:rPr>
            </w:pPr>
            <w:r>
              <w:rPr>
                <w:rFonts w:hint="default" w:ascii="Times New Roman" w:hAnsi="Times New Roman" w:cs="Times New Roman" w:eastAsiaTheme="minorEastAsia"/>
                <w:sz w:val="18"/>
                <w:szCs w:val="18"/>
              </w:rPr>
              <w:t>是否建立、健全安全生产责任制度，制定各项安全生产规章制度和操作规程，建立完善的施工安全生产设施，健全安全生产保证体系，配备专职及兼职安全检查人员。为作业人员配置必需的劳动保护用品。</w:t>
            </w:r>
          </w:p>
        </w:tc>
        <w:tc>
          <w:tcPr>
            <w:tcW w:w="1256" w:type="dxa"/>
            <w:tcBorders>
              <w:top w:val="single" w:color="000000" w:sz="4" w:space="0"/>
              <w:left w:val="single" w:color="000000" w:sz="4" w:space="0"/>
              <w:bottom w:val="single" w:color="000000" w:sz="4" w:space="0"/>
              <w:right w:val="single" w:color="000000" w:sz="4" w:space="0"/>
            </w:tcBorders>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是□ 否□</w:t>
            </w:r>
          </w:p>
        </w:tc>
        <w:tc>
          <w:tcPr>
            <w:tcW w:w="1130" w:type="dxa"/>
            <w:tcBorders>
              <w:top w:val="single" w:color="000000" w:sz="4" w:space="0"/>
              <w:left w:val="single" w:color="000000" w:sz="4" w:space="0"/>
              <w:bottom w:val="single" w:color="000000" w:sz="4" w:space="0"/>
              <w:right w:val="single" w:color="000000" w:sz="4" w:space="0"/>
            </w:tcBorders>
            <w:vAlign w:val="center"/>
          </w:tcPr>
          <w:p>
            <w:pPr>
              <w:pStyle w:val="34"/>
              <w:ind w:firstLine="0" w:firstLineChars="0"/>
              <w:jc w:val="center"/>
              <w:rPr>
                <w:rFonts w:hint="default" w:ascii="Times New Roman" w:hAnsi="Times New Roman" w:cs="Times New Roman"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04" w:type="dxa"/>
            <w:vMerge w:val="continue"/>
            <w:tcBorders>
              <w:left w:val="single" w:color="000000" w:sz="4" w:space="0"/>
              <w:right w:val="single" w:color="000000" w:sz="4" w:space="0"/>
            </w:tcBorders>
            <w:vAlign w:val="center"/>
          </w:tcPr>
          <w:p>
            <w:pPr>
              <w:pStyle w:val="34"/>
              <w:spacing w:line="280" w:lineRule="exact"/>
              <w:ind w:firstLine="0" w:firstLineChars="0"/>
              <w:jc w:val="center"/>
              <w:rPr>
                <w:rFonts w:hint="default" w:ascii="Times New Roman" w:hAnsi="Times New Roman" w:cs="Times New Roman"/>
                <w:sz w:val="18"/>
                <w:szCs w:val="18"/>
              </w:rPr>
            </w:pPr>
          </w:p>
        </w:tc>
        <w:tc>
          <w:tcPr>
            <w:tcW w:w="1978" w:type="dxa"/>
            <w:vMerge w:val="restart"/>
            <w:tcBorders>
              <w:top w:val="single" w:color="000000" w:sz="4" w:space="0"/>
              <w:left w:val="single" w:color="000000" w:sz="4" w:space="0"/>
              <w:bottom w:val="single" w:color="000000" w:sz="4" w:space="0"/>
              <w:right w:val="single" w:color="000000" w:sz="4" w:space="0"/>
            </w:tcBorders>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eastAsiaTheme="minorEastAsia"/>
                <w:sz w:val="18"/>
                <w:szCs w:val="18"/>
              </w:rPr>
              <w:t>安全教育</w:t>
            </w:r>
          </w:p>
        </w:tc>
        <w:tc>
          <w:tcPr>
            <w:tcW w:w="4593" w:type="dxa"/>
            <w:tcBorders>
              <w:top w:val="single" w:color="000000" w:sz="4" w:space="0"/>
              <w:left w:val="single" w:color="000000" w:sz="4" w:space="0"/>
              <w:bottom w:val="single" w:color="000000" w:sz="4" w:space="0"/>
              <w:right w:val="single" w:color="000000" w:sz="4" w:space="0"/>
            </w:tcBorders>
            <w:vAlign w:val="center"/>
          </w:tcPr>
          <w:p>
            <w:pPr>
              <w:pStyle w:val="34"/>
              <w:spacing w:line="280" w:lineRule="exact"/>
              <w:ind w:firstLine="0" w:firstLineChars="0"/>
              <w:jc w:val="left"/>
              <w:rPr>
                <w:rFonts w:hint="default" w:ascii="Times New Roman" w:hAnsi="Times New Roman" w:cs="Times New Roman"/>
                <w:sz w:val="18"/>
                <w:szCs w:val="18"/>
              </w:rPr>
            </w:pPr>
            <w:r>
              <w:rPr>
                <w:rFonts w:hint="default" w:ascii="Times New Roman" w:hAnsi="Times New Roman" w:cs="Times New Roman" w:eastAsiaTheme="minorEastAsia"/>
                <w:sz w:val="18"/>
                <w:szCs w:val="18"/>
              </w:rPr>
              <w:t>加强安全生产宣传教育，增强全员安全生产意识，工人上岗前应进行安全操作的培训和考核，合格者才准上岗。</w:t>
            </w:r>
          </w:p>
        </w:tc>
        <w:tc>
          <w:tcPr>
            <w:tcW w:w="1256" w:type="dxa"/>
            <w:tcBorders>
              <w:top w:val="single" w:color="000000" w:sz="4" w:space="0"/>
              <w:left w:val="single" w:color="000000" w:sz="4" w:space="0"/>
              <w:bottom w:val="single" w:color="000000" w:sz="4" w:space="0"/>
              <w:right w:val="single" w:color="000000" w:sz="4" w:space="0"/>
            </w:tcBorders>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是□ 否□</w:t>
            </w:r>
          </w:p>
        </w:tc>
        <w:tc>
          <w:tcPr>
            <w:tcW w:w="1130" w:type="dxa"/>
            <w:tcBorders>
              <w:top w:val="single" w:color="000000" w:sz="4" w:space="0"/>
              <w:left w:val="single" w:color="000000" w:sz="4" w:space="0"/>
              <w:bottom w:val="single" w:color="000000" w:sz="4" w:space="0"/>
              <w:right w:val="single" w:color="000000" w:sz="4" w:space="0"/>
            </w:tcBorders>
            <w:vAlign w:val="center"/>
          </w:tcPr>
          <w:p>
            <w:pPr>
              <w:pStyle w:val="34"/>
              <w:ind w:firstLine="0" w:firstLineChars="0"/>
              <w:jc w:val="center"/>
              <w:rPr>
                <w:rFonts w:hint="default" w:ascii="Times New Roman" w:hAnsi="Times New Roman" w:cs="Times New Roman"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04" w:type="dxa"/>
            <w:vMerge w:val="continue"/>
            <w:tcBorders>
              <w:left w:val="single" w:color="000000" w:sz="4" w:space="0"/>
              <w:bottom w:val="single" w:color="000000" w:sz="4" w:space="0"/>
              <w:right w:val="single" w:color="000000" w:sz="4" w:space="0"/>
            </w:tcBorders>
            <w:vAlign w:val="center"/>
          </w:tcPr>
          <w:p>
            <w:pPr>
              <w:pStyle w:val="34"/>
              <w:spacing w:line="280" w:lineRule="exact"/>
              <w:ind w:firstLine="0" w:firstLineChars="0"/>
              <w:jc w:val="center"/>
              <w:rPr>
                <w:rFonts w:hint="default" w:ascii="Times New Roman" w:hAnsi="Times New Roman" w:cs="Times New Roman"/>
                <w:sz w:val="18"/>
                <w:szCs w:val="18"/>
              </w:rPr>
            </w:pPr>
          </w:p>
        </w:tc>
        <w:tc>
          <w:tcPr>
            <w:tcW w:w="1978" w:type="dxa"/>
            <w:vMerge w:val="restart"/>
            <w:tcBorders>
              <w:top w:val="single" w:color="000000" w:sz="4" w:space="0"/>
              <w:left w:val="single" w:color="000000" w:sz="4" w:space="0"/>
              <w:bottom w:val="single" w:color="000000" w:sz="4" w:space="0"/>
              <w:right w:val="single" w:color="000000" w:sz="4" w:space="0"/>
            </w:tcBorders>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eastAsiaTheme="minorEastAsia"/>
                <w:sz w:val="18"/>
                <w:szCs w:val="18"/>
              </w:rPr>
              <w:t>安全检查</w:t>
            </w:r>
          </w:p>
        </w:tc>
        <w:tc>
          <w:tcPr>
            <w:tcW w:w="4593" w:type="dxa"/>
            <w:tcBorders>
              <w:top w:val="single" w:color="000000" w:sz="4" w:space="0"/>
              <w:left w:val="single" w:color="000000" w:sz="4" w:space="0"/>
              <w:bottom w:val="single" w:color="000000" w:sz="4" w:space="0"/>
              <w:right w:val="single" w:color="000000" w:sz="4" w:space="0"/>
            </w:tcBorders>
            <w:vAlign w:val="center"/>
          </w:tcPr>
          <w:p>
            <w:pPr>
              <w:pStyle w:val="34"/>
              <w:spacing w:line="280" w:lineRule="exact"/>
              <w:ind w:firstLine="0" w:firstLineChars="0"/>
              <w:jc w:val="left"/>
              <w:rPr>
                <w:rFonts w:hint="default" w:ascii="Times New Roman" w:hAnsi="Times New Roman" w:cs="Times New Roman"/>
                <w:sz w:val="18"/>
                <w:szCs w:val="18"/>
              </w:rPr>
            </w:pPr>
            <w:r>
              <w:rPr>
                <w:rFonts w:hint="default" w:ascii="Times New Roman" w:hAnsi="Times New Roman" w:cs="Times New Roman" w:eastAsiaTheme="minorEastAsia"/>
                <w:sz w:val="18"/>
                <w:szCs w:val="18"/>
              </w:rPr>
              <w:t>是否建立专门的安全检查机构，配备专职的安检人员，进行经常性的安全生产检查，并及时作好安全记录。</w:t>
            </w:r>
          </w:p>
        </w:tc>
        <w:tc>
          <w:tcPr>
            <w:tcW w:w="1256" w:type="dxa"/>
            <w:tcBorders>
              <w:top w:val="single" w:color="000000" w:sz="4" w:space="0"/>
              <w:left w:val="single" w:color="000000" w:sz="4" w:space="0"/>
              <w:bottom w:val="single" w:color="000000" w:sz="4" w:space="0"/>
              <w:right w:val="single" w:color="000000" w:sz="4" w:space="0"/>
            </w:tcBorders>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是□ 否□</w:t>
            </w:r>
          </w:p>
        </w:tc>
        <w:tc>
          <w:tcPr>
            <w:tcW w:w="1130" w:type="dxa"/>
            <w:tcBorders>
              <w:top w:val="single" w:color="000000" w:sz="4" w:space="0"/>
              <w:left w:val="single" w:color="000000" w:sz="4" w:space="0"/>
              <w:bottom w:val="single" w:color="000000" w:sz="4" w:space="0"/>
              <w:right w:val="single" w:color="000000" w:sz="4" w:space="0"/>
            </w:tcBorders>
            <w:vAlign w:val="center"/>
          </w:tcPr>
          <w:p>
            <w:pPr>
              <w:pStyle w:val="34"/>
              <w:ind w:firstLine="0" w:firstLineChars="0"/>
              <w:jc w:val="center"/>
              <w:rPr>
                <w:rFonts w:hint="default" w:ascii="Times New Roman" w:hAnsi="Times New Roman" w:cs="Times New Roman"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04" w:type="dxa"/>
            <w:vMerge w:val="restart"/>
            <w:vAlign w:val="center"/>
          </w:tcPr>
          <w:p>
            <w:pPr>
              <w:pStyle w:val="34"/>
              <w:spacing w:line="280" w:lineRule="exact"/>
              <w:ind w:firstLine="0" w:firstLineChars="0"/>
              <w:jc w:val="center"/>
              <w:rPr>
                <w:rFonts w:hint="default" w:ascii="Times New Roman" w:hAnsi="Times New Roman" w:cs="Times New Roman" w:eastAsiaTheme="minorEastAsia"/>
                <w:sz w:val="18"/>
                <w:szCs w:val="18"/>
              </w:rPr>
            </w:pPr>
            <w:r>
              <w:rPr>
                <w:rFonts w:hint="default" w:ascii="Times New Roman" w:hAnsi="Times New Roman" w:cs="Times New Roman"/>
                <w:sz w:val="18"/>
                <w:szCs w:val="18"/>
              </w:rPr>
              <w:t>十一、数字化服务</w:t>
            </w:r>
          </w:p>
        </w:tc>
        <w:tc>
          <w:tcPr>
            <w:tcW w:w="1978" w:type="dxa"/>
            <w:vMerge w:val="restart"/>
            <w:vAlign w:val="center"/>
          </w:tcPr>
          <w:p>
            <w:pPr>
              <w:pStyle w:val="34"/>
              <w:spacing w:line="280" w:lineRule="exact"/>
              <w:ind w:firstLine="0" w:firstLineChars="0"/>
              <w:jc w:val="center"/>
              <w:rPr>
                <w:rFonts w:hint="default" w:ascii="Times New Roman" w:hAnsi="Times New Roman" w:cs="Times New Roman" w:eastAsiaTheme="minorEastAsia"/>
                <w:sz w:val="18"/>
                <w:szCs w:val="18"/>
              </w:rPr>
            </w:pPr>
            <w:r>
              <w:rPr>
                <w:rFonts w:hint="default" w:ascii="Times New Roman" w:hAnsi="Times New Roman" w:cs="Times New Roman"/>
                <w:sz w:val="18"/>
                <w:szCs w:val="18"/>
              </w:rPr>
              <w:t>日常维护</w:t>
            </w:r>
          </w:p>
        </w:tc>
        <w:tc>
          <w:tcPr>
            <w:tcW w:w="4593" w:type="dxa"/>
            <w:vAlign w:val="center"/>
          </w:tcPr>
          <w:p>
            <w:pPr>
              <w:pStyle w:val="34"/>
              <w:spacing w:line="280" w:lineRule="exact"/>
              <w:ind w:firstLine="0" w:firstLineChars="0"/>
              <w:jc w:val="left"/>
              <w:rPr>
                <w:rFonts w:hint="default" w:ascii="Times New Roman" w:hAnsi="Times New Roman" w:cs="Times New Roman" w:eastAsiaTheme="minorEastAsia"/>
                <w:sz w:val="18"/>
                <w:szCs w:val="18"/>
              </w:rPr>
            </w:pPr>
            <w:r>
              <w:rPr>
                <w:rFonts w:hint="default" w:ascii="Times New Roman" w:hAnsi="Times New Roman" w:cs="Times New Roman"/>
                <w:sz w:val="18"/>
                <w:szCs w:val="18"/>
              </w:rPr>
              <w:t>设置有专职管理人员。</w:t>
            </w:r>
          </w:p>
        </w:tc>
        <w:tc>
          <w:tcPr>
            <w:tcW w:w="1256" w:type="dxa"/>
            <w:vAlign w:val="center"/>
          </w:tcPr>
          <w:p>
            <w:pPr>
              <w:pStyle w:val="34"/>
              <w:spacing w:line="280" w:lineRule="exact"/>
              <w:ind w:firstLine="0" w:firstLineChars="0"/>
              <w:jc w:val="center"/>
              <w:rPr>
                <w:rFonts w:hint="default" w:ascii="Times New Roman" w:hAnsi="Times New Roman" w:cs="Times New Roman" w:eastAsiaTheme="minorEastAsia"/>
                <w:sz w:val="18"/>
                <w:szCs w:val="18"/>
              </w:rPr>
            </w:pPr>
            <w:r>
              <w:rPr>
                <w:rFonts w:hint="default" w:ascii="Times New Roman" w:hAnsi="Times New Roman" w:cs="Times New Roman"/>
                <w:sz w:val="18"/>
                <w:szCs w:val="18"/>
              </w:rPr>
              <w:t>是□ 否□</w:t>
            </w:r>
          </w:p>
        </w:tc>
        <w:tc>
          <w:tcPr>
            <w:tcW w:w="1130" w:type="dxa"/>
            <w:vAlign w:val="center"/>
          </w:tcPr>
          <w:p>
            <w:pPr>
              <w:pStyle w:val="34"/>
              <w:ind w:firstLine="0" w:firstLineChars="0"/>
              <w:jc w:val="center"/>
              <w:rPr>
                <w:rFonts w:hint="default" w:ascii="Times New Roman" w:hAnsi="Times New Roman" w:cs="Times New Roman"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04" w:type="dxa"/>
            <w:vMerge w:val="continue"/>
            <w:vAlign w:val="center"/>
          </w:tcPr>
          <w:p>
            <w:pPr>
              <w:pStyle w:val="34"/>
              <w:spacing w:line="280" w:lineRule="exact"/>
              <w:ind w:firstLine="0" w:firstLineChars="0"/>
              <w:jc w:val="center"/>
              <w:rPr>
                <w:rFonts w:hint="default" w:ascii="Times New Roman" w:hAnsi="Times New Roman" w:cs="Times New Roman" w:eastAsiaTheme="minorEastAsia"/>
                <w:sz w:val="18"/>
                <w:szCs w:val="18"/>
              </w:rPr>
            </w:pPr>
          </w:p>
        </w:tc>
        <w:tc>
          <w:tcPr>
            <w:tcW w:w="1978" w:type="dxa"/>
            <w:vMerge w:val="continue"/>
            <w:vAlign w:val="center"/>
          </w:tcPr>
          <w:p>
            <w:pPr>
              <w:pStyle w:val="34"/>
              <w:spacing w:line="280" w:lineRule="exact"/>
              <w:ind w:firstLine="0" w:firstLineChars="0"/>
              <w:jc w:val="center"/>
              <w:rPr>
                <w:rFonts w:hint="default" w:ascii="Times New Roman" w:hAnsi="Times New Roman" w:cs="Times New Roman" w:eastAsiaTheme="minorEastAsia"/>
                <w:sz w:val="18"/>
                <w:szCs w:val="18"/>
              </w:rPr>
            </w:pPr>
          </w:p>
        </w:tc>
        <w:tc>
          <w:tcPr>
            <w:tcW w:w="4593" w:type="dxa"/>
            <w:vAlign w:val="center"/>
          </w:tcPr>
          <w:p>
            <w:pPr>
              <w:pStyle w:val="34"/>
              <w:spacing w:line="280" w:lineRule="exact"/>
              <w:ind w:firstLine="0" w:firstLineChars="0"/>
              <w:jc w:val="left"/>
              <w:rPr>
                <w:rFonts w:hint="default" w:ascii="Times New Roman" w:hAnsi="Times New Roman" w:cs="Times New Roman" w:eastAsiaTheme="minorEastAsia"/>
                <w:sz w:val="18"/>
                <w:szCs w:val="18"/>
              </w:rPr>
            </w:pPr>
            <w:r>
              <w:rPr>
                <w:rFonts w:hint="default" w:ascii="Times New Roman" w:hAnsi="Times New Roman" w:cs="Times New Roman"/>
                <w:sz w:val="18"/>
                <w:szCs w:val="18"/>
              </w:rPr>
              <w:t>根据运行管理需求实时或定期更新海塘数据，并保障与上级数据共享和互联互通。</w:t>
            </w:r>
          </w:p>
        </w:tc>
        <w:tc>
          <w:tcPr>
            <w:tcW w:w="1256" w:type="dxa"/>
            <w:vAlign w:val="center"/>
          </w:tcPr>
          <w:p>
            <w:pPr>
              <w:pStyle w:val="34"/>
              <w:spacing w:line="280" w:lineRule="exact"/>
              <w:ind w:firstLine="0" w:firstLineChars="0"/>
              <w:jc w:val="center"/>
              <w:rPr>
                <w:rFonts w:hint="default" w:ascii="Times New Roman" w:hAnsi="Times New Roman" w:cs="Times New Roman" w:eastAsiaTheme="minorEastAsia"/>
                <w:sz w:val="18"/>
                <w:szCs w:val="18"/>
              </w:rPr>
            </w:pPr>
            <w:r>
              <w:rPr>
                <w:rFonts w:hint="default" w:ascii="Times New Roman" w:hAnsi="Times New Roman" w:cs="Times New Roman"/>
                <w:sz w:val="18"/>
                <w:szCs w:val="18"/>
              </w:rPr>
              <w:t>是□ 否□</w:t>
            </w:r>
          </w:p>
        </w:tc>
        <w:tc>
          <w:tcPr>
            <w:tcW w:w="1130" w:type="dxa"/>
            <w:vAlign w:val="center"/>
          </w:tcPr>
          <w:p>
            <w:pPr>
              <w:pStyle w:val="34"/>
              <w:ind w:firstLine="0" w:firstLineChars="0"/>
              <w:jc w:val="center"/>
              <w:rPr>
                <w:rFonts w:hint="default" w:ascii="Times New Roman" w:hAnsi="Times New Roman" w:cs="Times New Roman"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04" w:type="dxa"/>
            <w:vMerge w:val="continue"/>
            <w:vAlign w:val="center"/>
          </w:tcPr>
          <w:p>
            <w:pPr>
              <w:pStyle w:val="34"/>
              <w:spacing w:line="280" w:lineRule="exact"/>
              <w:ind w:firstLine="0" w:firstLineChars="0"/>
              <w:jc w:val="center"/>
              <w:rPr>
                <w:rFonts w:hint="default" w:ascii="Times New Roman" w:hAnsi="Times New Roman" w:cs="Times New Roman" w:eastAsiaTheme="minorEastAsia"/>
                <w:sz w:val="18"/>
                <w:szCs w:val="18"/>
              </w:rPr>
            </w:pPr>
          </w:p>
        </w:tc>
        <w:tc>
          <w:tcPr>
            <w:tcW w:w="1978" w:type="dxa"/>
            <w:vAlign w:val="center"/>
          </w:tcPr>
          <w:p>
            <w:pPr>
              <w:pStyle w:val="34"/>
              <w:spacing w:line="280" w:lineRule="exact"/>
              <w:ind w:firstLine="0" w:firstLineChars="0"/>
              <w:jc w:val="center"/>
              <w:rPr>
                <w:rFonts w:hint="default" w:ascii="Times New Roman" w:hAnsi="Times New Roman" w:cs="Times New Roman" w:eastAsiaTheme="minorEastAsia"/>
                <w:sz w:val="18"/>
                <w:szCs w:val="18"/>
              </w:rPr>
            </w:pPr>
            <w:r>
              <w:rPr>
                <w:rFonts w:hint="default" w:ascii="Times New Roman" w:hAnsi="Times New Roman" w:cs="Times New Roman"/>
                <w:sz w:val="18"/>
                <w:szCs w:val="18"/>
              </w:rPr>
              <w:t>数据备份</w:t>
            </w:r>
          </w:p>
        </w:tc>
        <w:tc>
          <w:tcPr>
            <w:tcW w:w="4593" w:type="dxa"/>
            <w:vAlign w:val="center"/>
          </w:tcPr>
          <w:p>
            <w:pPr>
              <w:pStyle w:val="34"/>
              <w:widowControl w:val="0"/>
              <w:spacing w:line="280" w:lineRule="exact"/>
              <w:ind w:firstLine="0" w:firstLineChars="0"/>
              <w:jc w:val="left"/>
              <w:rPr>
                <w:rFonts w:hint="default" w:ascii="Times New Roman" w:hAnsi="Times New Roman" w:cs="Times New Roman" w:eastAsiaTheme="minorEastAsia"/>
                <w:sz w:val="18"/>
                <w:szCs w:val="18"/>
              </w:rPr>
            </w:pPr>
            <w:r>
              <w:rPr>
                <w:rFonts w:hint="default" w:ascii="Times New Roman" w:hAnsi="Times New Roman" w:cs="Times New Roman"/>
                <w:sz w:val="18"/>
                <w:szCs w:val="18"/>
              </w:rPr>
              <w:t>每3 个月不少于1 次进行备份保存，实现重要数据备份与恢复。</w:t>
            </w:r>
          </w:p>
        </w:tc>
        <w:tc>
          <w:tcPr>
            <w:tcW w:w="1256" w:type="dxa"/>
            <w:vAlign w:val="center"/>
          </w:tcPr>
          <w:p>
            <w:pPr>
              <w:pStyle w:val="34"/>
              <w:spacing w:line="280" w:lineRule="exact"/>
              <w:ind w:firstLine="0" w:firstLineChars="0"/>
              <w:jc w:val="center"/>
              <w:rPr>
                <w:rFonts w:hint="default" w:ascii="Times New Roman" w:hAnsi="Times New Roman" w:cs="Times New Roman" w:eastAsiaTheme="minorEastAsia"/>
                <w:sz w:val="18"/>
                <w:szCs w:val="18"/>
              </w:rPr>
            </w:pPr>
            <w:r>
              <w:rPr>
                <w:rFonts w:hint="default" w:ascii="Times New Roman" w:hAnsi="Times New Roman" w:cs="Times New Roman"/>
                <w:sz w:val="18"/>
                <w:szCs w:val="18"/>
              </w:rPr>
              <w:t>是□ 否□</w:t>
            </w:r>
          </w:p>
        </w:tc>
        <w:tc>
          <w:tcPr>
            <w:tcW w:w="1130" w:type="dxa"/>
            <w:vAlign w:val="center"/>
          </w:tcPr>
          <w:p>
            <w:pPr>
              <w:pStyle w:val="34"/>
              <w:ind w:firstLine="0" w:firstLineChars="0"/>
              <w:jc w:val="center"/>
              <w:rPr>
                <w:rFonts w:hint="default" w:ascii="Times New Roman" w:hAnsi="Times New Roman" w:cs="Times New Roman"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04" w:type="dxa"/>
            <w:vMerge w:val="continue"/>
            <w:vAlign w:val="center"/>
          </w:tcPr>
          <w:p>
            <w:pPr>
              <w:pStyle w:val="34"/>
              <w:spacing w:line="280" w:lineRule="exact"/>
              <w:ind w:firstLine="0" w:firstLineChars="0"/>
              <w:jc w:val="center"/>
              <w:rPr>
                <w:rFonts w:hint="default" w:ascii="Times New Roman" w:hAnsi="Times New Roman" w:cs="Times New Roman" w:eastAsiaTheme="minorEastAsia"/>
                <w:sz w:val="18"/>
                <w:szCs w:val="18"/>
              </w:rPr>
            </w:pPr>
          </w:p>
        </w:tc>
        <w:tc>
          <w:tcPr>
            <w:tcW w:w="1978" w:type="dxa"/>
            <w:vAlign w:val="center"/>
          </w:tcPr>
          <w:p>
            <w:pPr>
              <w:pStyle w:val="34"/>
              <w:spacing w:line="280" w:lineRule="exact"/>
              <w:ind w:firstLine="0" w:firstLineChars="0"/>
              <w:jc w:val="center"/>
              <w:rPr>
                <w:rFonts w:hint="default" w:ascii="Times New Roman" w:hAnsi="Times New Roman" w:cs="Times New Roman" w:eastAsiaTheme="minorEastAsia"/>
                <w:sz w:val="18"/>
                <w:szCs w:val="18"/>
              </w:rPr>
            </w:pPr>
            <w:r>
              <w:rPr>
                <w:rFonts w:hint="default" w:ascii="Times New Roman" w:hAnsi="Times New Roman" w:cs="Times New Roman"/>
                <w:sz w:val="18"/>
                <w:szCs w:val="18"/>
              </w:rPr>
              <w:t>数据安全</w:t>
            </w:r>
          </w:p>
        </w:tc>
        <w:tc>
          <w:tcPr>
            <w:tcW w:w="4593" w:type="dxa"/>
            <w:vAlign w:val="center"/>
          </w:tcPr>
          <w:p>
            <w:pPr>
              <w:pStyle w:val="34"/>
              <w:spacing w:line="280" w:lineRule="exact"/>
              <w:ind w:firstLine="0" w:firstLineChars="0"/>
              <w:jc w:val="left"/>
              <w:rPr>
                <w:rFonts w:hint="default" w:ascii="Times New Roman" w:hAnsi="Times New Roman" w:cs="Times New Roman" w:eastAsiaTheme="minorEastAsia"/>
                <w:sz w:val="18"/>
                <w:szCs w:val="18"/>
              </w:rPr>
            </w:pPr>
            <w:r>
              <w:rPr>
                <w:rFonts w:hint="default" w:ascii="Times New Roman" w:hAnsi="Times New Roman" w:cs="Times New Roman"/>
                <w:sz w:val="18"/>
                <w:szCs w:val="18"/>
              </w:rPr>
              <w:t>按照SL 803的要求对数据安全进行保护。</w:t>
            </w:r>
          </w:p>
        </w:tc>
        <w:tc>
          <w:tcPr>
            <w:tcW w:w="1256" w:type="dxa"/>
            <w:vAlign w:val="center"/>
          </w:tcPr>
          <w:p>
            <w:pPr>
              <w:pStyle w:val="34"/>
              <w:spacing w:line="280" w:lineRule="exact"/>
              <w:ind w:firstLine="0" w:firstLineChars="0"/>
              <w:jc w:val="center"/>
              <w:rPr>
                <w:rFonts w:hint="default" w:ascii="Times New Roman" w:hAnsi="Times New Roman" w:cs="Times New Roman" w:eastAsiaTheme="minorEastAsia"/>
                <w:sz w:val="18"/>
                <w:szCs w:val="18"/>
              </w:rPr>
            </w:pPr>
            <w:r>
              <w:rPr>
                <w:rFonts w:hint="default" w:ascii="Times New Roman" w:hAnsi="Times New Roman" w:cs="Times New Roman"/>
                <w:sz w:val="18"/>
                <w:szCs w:val="18"/>
              </w:rPr>
              <w:t>是□ 否□</w:t>
            </w:r>
          </w:p>
        </w:tc>
        <w:tc>
          <w:tcPr>
            <w:tcW w:w="1130" w:type="dxa"/>
            <w:vAlign w:val="center"/>
          </w:tcPr>
          <w:p>
            <w:pPr>
              <w:pStyle w:val="34"/>
              <w:ind w:firstLine="0" w:firstLineChars="0"/>
              <w:jc w:val="center"/>
              <w:rPr>
                <w:rFonts w:hint="default" w:ascii="Times New Roman" w:hAnsi="Times New Roman" w:cs="Times New Roman" w:eastAsiaTheme="minorEastAsia"/>
                <w:sz w:val="18"/>
                <w:szCs w:val="18"/>
              </w:rPr>
            </w:pPr>
          </w:p>
        </w:tc>
      </w:tr>
    </w:tbl>
    <w:p>
      <w:pPr>
        <w:pStyle w:val="34"/>
        <w:ind w:firstLine="0" w:firstLineChars="0"/>
        <w:rPr>
          <w:rFonts w:hint="default" w:ascii="Times New Roman" w:hAnsi="Times New Roman" w:cs="Times New Roman"/>
        </w:rPr>
      </w:pPr>
      <w:r>
        <w:rPr>
          <w:rFonts w:hint="default" w:ascii="Times New Roman" w:hAnsi="Times New Roman" w:cs="Times New Roman"/>
          <w:sz w:val="18"/>
          <w:szCs w:val="18"/>
        </w:rPr>
        <w:t>注：此表可用于物业化服务质量考核评估，可根据工程实际、事项的重要性设置否决项。</w:t>
      </w:r>
    </w:p>
    <w:p>
      <w:pPr>
        <w:pStyle w:val="34"/>
        <w:ind w:firstLine="0" w:firstLineChars="0"/>
        <w:rPr>
          <w:rFonts w:hint="default" w:ascii="Times New Roman" w:hAnsi="Times New Roman" w:cs="Times New Roman"/>
        </w:rPr>
      </w:pPr>
    </w:p>
    <w:p>
      <w:pPr>
        <w:pStyle w:val="34"/>
        <w:ind w:firstLine="0" w:firstLineChars="0"/>
        <w:rPr>
          <w:rFonts w:hint="default" w:ascii="Times New Roman" w:hAnsi="Times New Roman" w:cs="Times New Roman"/>
          <w:sz w:val="18"/>
          <w:szCs w:val="18"/>
        </w:rPr>
      </w:pPr>
    </w:p>
    <w:sectPr>
      <w:footerReference r:id="rId11" w:type="default"/>
      <w:footerReference r:id="rId12" w:type="even"/>
      <w:pgSz w:w="11905" w:h="16838"/>
      <w:pgMar w:top="1134" w:right="1134" w:bottom="1134" w:left="1417" w:header="1134" w:footer="1134" w:gutter="0"/>
      <w:cols w:space="0" w:num="1"/>
      <w:formProt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4002EFF" w:usb1="C200247B" w:usb2="00000009" w:usb3="00000000" w:csb0="200001FF" w:csb1="00000000"/>
  </w:font>
  <w:font w:name="Noto Sans Mono CJK HK">
    <w:altName w:val="Arial"/>
    <w:panose1 w:val="00000000000000000000"/>
    <w:charset w:val="00"/>
    <w:family w:val="swiss"/>
    <w:pitch w:val="default"/>
    <w:sig w:usb0="00000000" w:usb1="00000000" w:usb2="00000000" w:usb3="00000000" w:csb0="00000001" w:csb1="00000000"/>
  </w:font>
  <w:font w:name="AngsanaUPC">
    <w:panose1 w:val="02020603050405020304"/>
    <w:charset w:val="DE"/>
    <w:family w:val="roman"/>
    <w:pitch w:val="default"/>
    <w:sig w:usb0="81000003" w:usb1="00000000" w:usb2="00000000" w:usb3="00000000" w:csb0="00010001" w:csb1="00000000"/>
  </w:font>
  <w:font w:name="MingLiU">
    <w:panose1 w:val="02020509000000000000"/>
    <w:charset w:val="88"/>
    <w:family w:val="modern"/>
    <w:pitch w:val="default"/>
    <w:sig w:usb0="A00002FF" w:usb1="28CFFCFA" w:usb2="00000016" w:usb3="00000000" w:csb0="0010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left"/>
    </w:pPr>
    <w:r>
      <w:fldChar w:fldCharType="begin"/>
    </w:r>
    <w:r>
      <w:instrText xml:space="preserve">PAGE   \* MERGEFORMAT</w:instrText>
    </w:r>
    <w:r>
      <w:fldChar w:fldCharType="separate"/>
    </w:r>
    <w:r>
      <w:rPr>
        <w:lang w:val="zh-CN"/>
      </w:rPr>
      <w:t>II</w:t>
    </w:r>
    <w:r>
      <w:rPr>
        <w:lang w:val="zh-CN"/>
      </w:rPr>
      <w:fldChar w:fldCharType="end"/>
    </w:r>
  </w:p>
  <w:p>
    <w:pPr>
      <w:pStyle w:val="2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fldChar w:fldCharType="begin"/>
    </w:r>
    <w:r>
      <w:instrText xml:space="preserve">PAGE   \* MERGEFORMAT</w:instrText>
    </w:r>
    <w:r>
      <w:fldChar w:fldCharType="separate"/>
    </w:r>
    <w:r>
      <w:rPr>
        <w:lang w:val="zh-CN"/>
      </w:rPr>
      <w:t>1</w:t>
    </w:r>
    <w:r>
      <w:rPr>
        <w:lang w:val="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left"/>
    </w:pPr>
    <w:r>
      <w:fldChar w:fldCharType="begin"/>
    </w:r>
    <w:r>
      <w:instrText xml:space="preserve">PAGE   \* MERGEFORMAT</w:instrText>
    </w:r>
    <w:r>
      <w:fldChar w:fldCharType="separate"/>
    </w:r>
    <w:r>
      <w:rPr>
        <w:lang w:val="zh-CN"/>
      </w:rPr>
      <w:t>II</w:t>
    </w:r>
    <w:r>
      <w:rPr>
        <w:lang w:val="zh-CN"/>
      </w:rPr>
      <w:fldChar w:fldCharType="end"/>
    </w:r>
  </w:p>
  <w:p>
    <w:pPr>
      <w:pStyle w:val="2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0" w:lineRule="auto"/>
      <w:ind w:left="9073"/>
      <w:rPr>
        <w:rFonts w:ascii="宋体" w:hAnsi="宋体" w:cs="宋体"/>
        <w:sz w:val="18"/>
        <w:szCs w:val="18"/>
      </w:rPr>
    </w:pPr>
    <w:r>
      <w:rPr>
        <w:sz w:val="18"/>
      </w:rPr>
      <mc:AlternateContent>
        <mc:Choice Requires="wps">
          <w:drawing>
            <wp:anchor distT="0" distB="0" distL="114300" distR="114300" simplePos="0" relativeHeight="251660288" behindDoc="0" locked="0" layoutInCell="1" allowOverlap="1">
              <wp:simplePos x="0" y="0"/>
              <wp:positionH relativeFrom="margin">
                <wp:posOffset>5749290</wp:posOffset>
              </wp:positionH>
              <wp:positionV relativeFrom="paragraph">
                <wp:posOffset>114300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8"/>
                          </w:pPr>
                          <w:r>
                            <w:fldChar w:fldCharType="begin"/>
                          </w:r>
                          <w:r>
                            <w:instrText xml:space="preserve"> PAGE  \* MERGEFORMAT </w:instrText>
                          </w:r>
                          <w:r>
                            <w:fldChar w:fldCharType="separate"/>
                          </w:r>
                          <w:r>
                            <w:t>I</w:t>
                          </w:r>
                          <w:r>
                            <w:fldChar w:fldCharType="end"/>
                          </w:r>
                        </w:p>
                      </w:txbxContent>
                    </wps:txbx>
                    <wps:bodyPr vert="horz" wrap="none" lIns="0" tIns="0" rIns="0" bIns="0" anchor="t" anchorCtr="0">
                      <a:spAutoFit/>
                    </wps:bodyPr>
                  </wps:wsp>
                </a:graphicData>
              </a:graphic>
            </wp:anchor>
          </w:drawing>
        </mc:Choice>
        <mc:Fallback>
          <w:pict>
            <v:shape id="文本框 6" o:spid="_x0000_s1026" o:spt="202" type="#_x0000_t202" style="position:absolute;left:0pt;margin-left:452.7pt;margin-top:9pt;height:144pt;width:144pt;mso-position-horizontal-relative:margin;mso-wrap-style:none;z-index:251660288;mso-width-relative:page;mso-height-relative:page;" filled="f" stroked="f" coordsize="21600,21600" o:gfxdata="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Eyjl4zWAAAACwEAAA8AAAAAAAAAAQAgAAAAIgAAAGRycy9kb3ducmV2&#10;LnhtbFBLAQIUABQAAAAIAIdO4kA9YcDRxQEAAG0DAAAOAAAAAAAAAAEAIAAAACUBAABkcnMvZTJv&#10;RG9jLnhtbFBLBQYAAAAABgAGAFkBAABcBQAAAAA=&#10;">
              <v:fill on="f" focussize="0,0"/>
              <v:stroke on="f"/>
              <v:imagedata o:title=""/>
              <o:lock v:ext="edit" aspectratio="f"/>
              <v:textbox inset="0mm,0mm,0mm,0mm" style="mso-fit-shape-to-text:t;">
                <w:txbxContent>
                  <w:p>
                    <w:pPr>
                      <w:pStyle w:val="28"/>
                    </w:pPr>
                    <w:r>
                      <w:fldChar w:fldCharType="begin"/>
                    </w:r>
                    <w:r>
                      <w:instrText xml:space="preserve"> PAGE  \* MERGEFORMAT </w:instrText>
                    </w:r>
                    <w:r>
                      <w:fldChar w:fldCharType="separate"/>
                    </w:r>
                    <w:r>
                      <w:t>I</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left"/>
    </w:pPr>
    <w:r>
      <mc:AlternateContent>
        <mc:Choice Requires="wps">
          <w:drawing>
            <wp:anchor distT="0" distB="0" distL="114300" distR="114300" simplePos="0" relativeHeight="251662336" behindDoc="0" locked="0" layoutInCell="1" allowOverlap="1">
              <wp:simplePos x="0" y="0"/>
              <wp:positionH relativeFrom="margin">
                <wp:posOffset>5715</wp:posOffset>
              </wp:positionH>
              <wp:positionV relativeFrom="paragraph">
                <wp:posOffset>142875</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8"/>
                            <w:jc w:val="left"/>
                          </w:pPr>
                          <w:r>
                            <w:fldChar w:fldCharType="begin"/>
                          </w:r>
                          <w:r>
                            <w:instrText xml:space="preserve">PAGE   \* MERGEFORMAT</w:instrText>
                          </w:r>
                          <w:r>
                            <w:fldChar w:fldCharType="separate"/>
                          </w:r>
                          <w:r>
                            <w:rPr>
                              <w:lang w:val="zh-CN"/>
                            </w:rPr>
                            <w:t>2</w:t>
                          </w:r>
                          <w:r>
                            <w:rPr>
                              <w:lang w:val="zh-CN"/>
                            </w:rPr>
                            <w:fldChar w:fldCharType="end"/>
                          </w:r>
                        </w:p>
                      </w:txbxContent>
                    </wps:txbx>
                    <wps:bodyPr vert="horz" wrap="none" lIns="0" tIns="0" rIns="0" bIns="0" anchor="t" anchorCtr="0">
                      <a:spAutoFit/>
                    </wps:bodyPr>
                  </wps:wsp>
                </a:graphicData>
              </a:graphic>
            </wp:anchor>
          </w:drawing>
        </mc:Choice>
        <mc:Fallback>
          <w:pict>
            <v:shape id="文本框 7" o:spid="_x0000_s1026" o:spt="202" type="#_x0000_t202" style="position:absolute;left:0pt;margin-left:0.45pt;margin-top:11.25pt;height:144pt;width:144pt;mso-position-horizontal-relative:margin;mso-wrap-style:none;z-index:251662336;mso-width-relative:page;mso-height-relative:page;" filled="f" stroked="f" coordsize="21600,21600" o:gfxdata="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49OJ3dIAAAAHAQAADwAAAAAAAAABACAAAAAiAAAAZHJzL2Rvd25yZXYueG1s&#10;UEsBAhQAFAAAAAgAh07iQOha9WTFAQAAbQMAAA4AAAAAAAAAAQAgAAAAIQEAAGRycy9lMm9Eb2Mu&#10;eG1sUEsFBgAAAAAGAAYAWQEAAFgFAAAAAA==&#10;">
              <v:fill on="f" focussize="0,0"/>
              <v:stroke on="f"/>
              <v:imagedata o:title=""/>
              <o:lock v:ext="edit" aspectratio="f"/>
              <v:textbox inset="0mm,0mm,0mm,0mm" style="mso-fit-shape-to-text:t;">
                <w:txbxContent>
                  <w:p>
                    <w:pPr>
                      <w:pStyle w:val="28"/>
                      <w:jc w:val="left"/>
                    </w:pPr>
                    <w:r>
                      <w:fldChar w:fldCharType="begin"/>
                    </w:r>
                    <w:r>
                      <w:instrText xml:space="preserve">PAGE   \* MERGEFORMAT</w:instrText>
                    </w:r>
                    <w:r>
                      <w:fldChar w:fldCharType="separate"/>
                    </w:r>
                    <w:r>
                      <w:rPr>
                        <w:lang w:val="zh-CN"/>
                      </w:rPr>
                      <w:t>2</w:t>
                    </w:r>
                    <w:r>
                      <w:rPr>
                        <w:lang w:val="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8"/>
                          </w:pPr>
                          <w:r>
                            <w:fldChar w:fldCharType="begin"/>
                          </w:r>
                          <w:r>
                            <w:instrText xml:space="preserve"> PAGE  \* MERGEFORMAT </w:instrText>
                          </w:r>
                          <w:r>
                            <w:fldChar w:fldCharType="separate"/>
                          </w:r>
                          <w:r>
                            <w:t>III</w:t>
                          </w:r>
                          <w:r>
                            <w:fldChar w:fldCharType="end"/>
                          </w:r>
                        </w:p>
                      </w:txbxContent>
                    </wps:txbx>
                    <wps:bodyPr vert="horz" wrap="none" lIns="0" tIns="0" rIns="0" bIns="0" anchor="t" anchorCtr="0">
                      <a:spAutoFit/>
                    </wps:bodyPr>
                  </wps:wsp>
                </a:graphicData>
              </a:graphic>
            </wp:anchor>
          </w:drawing>
        </mc:Choice>
        <mc:Fallback>
          <w:pict>
            <v:shape id="文本框 18"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JgBH0zFAQAAbgMAAA4AAAAAAAAAAQAgAAAAHgEAAGRycy9lMm9Eb2MueG1s&#10;UEsFBgAAAAAGAAYAWQEAAFUFAAAAAA==&#10;">
              <v:fill on="f" focussize="0,0"/>
              <v:stroke on="f"/>
              <v:imagedata o:title=""/>
              <o:lock v:ext="edit" aspectratio="f"/>
              <v:textbox inset="0mm,0mm,0mm,0mm" style="mso-fit-shape-to-text:t;">
                <w:txbxContent>
                  <w:p>
                    <w:pPr>
                      <w:pStyle w:val="28"/>
                    </w:pPr>
                    <w:r>
                      <w:fldChar w:fldCharType="begin"/>
                    </w:r>
                    <w:r>
                      <w:instrText xml:space="preserve"> PAGE  \* MERGEFORMAT </w:instrText>
                    </w:r>
                    <w:r>
                      <w:fldChar w:fldCharType="separate"/>
                    </w:r>
                    <w:r>
                      <w:t>III</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left"/>
    </w:pPr>
    <w:r>
      <mc:AlternateContent>
        <mc:Choice Requires="wps">
          <w:drawing>
            <wp:anchor distT="0" distB="0" distL="114300" distR="114300" simplePos="0" relativeHeight="251662336" behindDoc="0" locked="0" layoutInCell="1" allowOverlap="1">
              <wp:simplePos x="0" y="0"/>
              <wp:positionH relativeFrom="margin">
                <wp:posOffset>-127635</wp:posOffset>
              </wp:positionH>
              <wp:positionV relativeFrom="paragraph">
                <wp:posOffset>133350</wp:posOffset>
              </wp:positionV>
              <wp:extent cx="1828800" cy="1828800"/>
              <wp:effectExtent l="0" t="0" r="0" b="0"/>
              <wp:wrapNone/>
              <wp:docPr id="6"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8"/>
                          </w:pPr>
                          <w:r>
                            <w:fldChar w:fldCharType="begin"/>
                          </w:r>
                          <w:r>
                            <w:instrText xml:space="preserve"> PAGE  \* MERGEFORMAT </w:instrText>
                          </w:r>
                          <w:r>
                            <w:fldChar w:fldCharType="separate"/>
                          </w:r>
                          <w:r>
                            <w:t>II</w:t>
                          </w:r>
                          <w:r>
                            <w:fldChar w:fldCharType="end"/>
                          </w:r>
                        </w:p>
                      </w:txbxContent>
                    </wps:txbx>
                    <wps:bodyPr vert="horz" wrap="none" lIns="0" tIns="0" rIns="0" bIns="0" anchor="t" anchorCtr="0">
                      <a:spAutoFit/>
                    </wps:bodyPr>
                  </wps:wsp>
                </a:graphicData>
              </a:graphic>
            </wp:anchor>
          </w:drawing>
        </mc:Choice>
        <mc:Fallback>
          <w:pict>
            <v:shape id="文本框 19" o:spid="_x0000_s1026" o:spt="202" type="#_x0000_t202" style="position:absolute;left:0pt;margin-left:-10.05pt;margin-top:10.5pt;height:144pt;width:144pt;mso-position-horizontal-relative:margin;mso-wrap-style:none;z-index:251662336;mso-width-relative:page;mso-height-relative:page;" filled="f" stroked="f" coordsize="21600,21600" o:gfxdata="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kSzwx1gAAAAoBAAAPAAAAAAAAAAEAIAAAACIAAABkcnMvZG93bnJl&#10;di54bWxQSwECFAAUAAAACACHTuJArRGj+cYBAABuAwAADgAAAAAAAAABACAAAAAlAQAAZHJzL2Uy&#10;b0RvYy54bWxQSwUGAAAAAAYABgBZAQAAXQUAAAAA&#10;">
              <v:fill on="f" focussize="0,0"/>
              <v:stroke on="f"/>
              <v:imagedata o:title=""/>
              <o:lock v:ext="edit" aspectratio="f"/>
              <v:textbox inset="0mm,0mm,0mm,0mm" style="mso-fit-shape-to-text:t;">
                <w:txbxContent>
                  <w:p>
                    <w:pPr>
                      <w:pStyle w:val="28"/>
                    </w:pPr>
                    <w:r>
                      <w:fldChar w:fldCharType="begin"/>
                    </w:r>
                    <w:r>
                      <w:instrText xml:space="preserve"> PAGE  \* MERGEFORMAT </w:instrText>
                    </w:r>
                    <w:r>
                      <w:fldChar w:fldCharType="separate"/>
                    </w:r>
                    <w:r>
                      <w:t>II</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7933"/>
    <w:multiLevelType w:val="multilevel"/>
    <w:tmpl w:val="02837933"/>
    <w:lvl w:ilvl="0" w:tentative="0">
      <w:start w:val="1"/>
      <w:numFmt w:val="decimal"/>
      <w:pStyle w:val="191"/>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lvl>
    <w:lvl w:ilvl="1" w:tentative="0">
      <w:start w:val="1"/>
      <w:numFmt w:val="decimal"/>
      <w:isLgl/>
      <w:suff w:val="nothing"/>
      <w:lvlText w:val="%2　"/>
      <w:lvlJc w:val="left"/>
    </w:lvl>
    <w:lvl w:ilvl="2" w:tentative="0">
      <w:start w:val="1"/>
      <w:numFmt w:val="decimal"/>
      <w:pStyle w:val="269"/>
      <w:suff w:val="nothing"/>
      <w:lvlText w:val="%1%2.%3　"/>
      <w:lvlJc w:val="left"/>
    </w:lvl>
    <w:lvl w:ilvl="3" w:tentative="0">
      <w:start w:val="1"/>
      <w:numFmt w:val="decimal"/>
      <w:pStyle w:val="242"/>
      <w:suff w:val="nothing"/>
      <w:lvlText w:val="%1%2.%3.%4　"/>
      <w:lvlJc w:val="left"/>
    </w:lvl>
    <w:lvl w:ilvl="4" w:tentative="0">
      <w:start w:val="1"/>
      <w:numFmt w:val="decimal"/>
      <w:pStyle w:val="265"/>
      <w:suff w:val="nothing"/>
      <w:lvlText w:val="%1%2.%3.%4.%5　"/>
      <w:lvlJc w:val="left"/>
    </w:lvl>
    <w:lvl w:ilvl="5" w:tentative="0">
      <w:start w:val="1"/>
      <w:numFmt w:val="decimal"/>
      <w:pStyle w:val="266"/>
      <w:suff w:val="nothing"/>
      <w:lvlText w:val="%1%2.%3.%4.%5.%6　"/>
      <w:lvlJc w:val="left"/>
    </w:lvl>
    <w:lvl w:ilvl="6" w:tentative="0">
      <w:start w:val="1"/>
      <w:numFmt w:val="decimal"/>
      <w:pStyle w:val="268"/>
      <w:suff w:val="nothing"/>
      <w:lvlText w:val="%1%2.%3.%4.%5.%6.%7　"/>
      <w:lvlJc w:val="left"/>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92"/>
      <w:suff w:val="nothing"/>
      <w:lvlText w:val="注%1："/>
      <w:lvlJc w:val="left"/>
      <w:pPr>
        <w:ind w:left="811" w:hanging="448"/>
      </w:pPr>
      <w:rPr>
        <w:rFonts w:hint="eastAsia" w:ascii="黑体" w:eastAsia="黑体"/>
        <w:b w:val="0"/>
        <w:bCs w:val="0"/>
        <w:i w:val="0"/>
        <w:iCs w:val="0"/>
        <w:sz w:val="18"/>
        <w:szCs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215"/>
      <w:lvlText w:val="%1"/>
      <w:lvlJc w:val="left"/>
      <w:pPr>
        <w:ind w:left="425" w:hanging="425"/>
      </w:pPr>
      <w:rPr>
        <w:rFonts w:hint="eastAsia"/>
      </w:rPr>
    </w:lvl>
    <w:lvl w:ilvl="1" w:tentative="0">
      <w:start w:val="1"/>
      <w:numFmt w:val="decimal"/>
      <w:pStyle w:val="307"/>
      <w:suff w:val="nothing"/>
      <w:lvlText w:val="%10.%2 "/>
      <w:lvlJc w:val="left"/>
      <w:rPr>
        <w:rFonts w:hint="eastAsia" w:ascii="黑体" w:hAnsi="Calibri" w:eastAsia="黑体"/>
        <w:b w:val="0"/>
        <w:bCs w:val="0"/>
        <w:i w:val="0"/>
        <w:iCs w:val="0"/>
        <w:sz w:val="21"/>
        <w:szCs w:val="21"/>
      </w:rPr>
    </w:lvl>
    <w:lvl w:ilvl="2" w:tentative="0">
      <w:start w:val="1"/>
      <w:numFmt w:val="decimal"/>
      <w:pStyle w:val="308"/>
      <w:suff w:val="nothing"/>
      <w:lvlText w:val="%10.%2.%3 "/>
      <w:lvlJc w:val="left"/>
      <w:rPr>
        <w:rFonts w:hint="eastAsia" w:ascii="黑体" w:hAnsi="Calibri" w:eastAsia="黑体"/>
        <w:b w:val="0"/>
        <w:bCs w:val="0"/>
        <w:i w:val="0"/>
        <w:iCs w:val="0"/>
        <w:sz w:val="21"/>
        <w:szCs w:val="21"/>
      </w:rPr>
    </w:lvl>
    <w:lvl w:ilvl="3" w:tentative="0">
      <w:start w:val="1"/>
      <w:numFmt w:val="decimal"/>
      <w:pStyle w:val="309"/>
      <w:suff w:val="nothing"/>
      <w:lvlText w:val="%10.%2.%3.%4 "/>
      <w:lvlJc w:val="left"/>
      <w:rPr>
        <w:rFonts w:hint="eastAsia" w:ascii="黑体" w:hAnsi="Calibri" w:eastAsia="黑体"/>
        <w:b w:val="0"/>
        <w:bCs w:val="0"/>
        <w:i w:val="0"/>
        <w:iCs w:val="0"/>
        <w:sz w:val="21"/>
        <w:szCs w:val="21"/>
      </w:rPr>
    </w:lvl>
    <w:lvl w:ilvl="4" w:tentative="0">
      <w:start w:val="1"/>
      <w:numFmt w:val="decimal"/>
      <w:pStyle w:val="310"/>
      <w:suff w:val="nothing"/>
      <w:lvlText w:val="%10.%2.%3.%4.%5 "/>
      <w:lvlJc w:val="left"/>
      <w:rPr>
        <w:rFonts w:hint="eastAsia" w:ascii="黑体" w:hAnsi="Calibri" w:eastAsia="黑体"/>
        <w:b w:val="0"/>
        <w:bCs w:val="0"/>
        <w:i w:val="0"/>
        <w:iCs w:val="0"/>
        <w:sz w:val="21"/>
        <w:szCs w:val="21"/>
      </w:rPr>
    </w:lvl>
    <w:lvl w:ilvl="5" w:tentative="0">
      <w:start w:val="1"/>
      <w:numFmt w:val="decimal"/>
      <w:pStyle w:val="311"/>
      <w:suff w:val="nothing"/>
      <w:lvlText w:val="%10.%2.%3.%4.%5.%6 "/>
      <w:lvlJc w:val="left"/>
      <w:rPr>
        <w:rFonts w:hint="eastAsia" w:ascii="黑体" w:hAnsi="Calibri" w:eastAsia="黑体"/>
        <w:b w:val="0"/>
        <w:bCs w:val="0"/>
        <w:i w:val="0"/>
        <w:iCs w:val="0"/>
        <w:sz w:val="21"/>
        <w:szCs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93C6778"/>
    <w:multiLevelType w:val="multilevel"/>
    <w:tmpl w:val="093C6778"/>
    <w:lvl w:ilvl="0" w:tentative="0">
      <w:start w:val="1"/>
      <w:numFmt w:val="decimal"/>
      <w:pStyle w:val="150"/>
      <w:suff w:val="nothing"/>
      <w:lvlText w:val="示例%1："/>
      <w:lvlJc w:val="left"/>
      <w:pPr>
        <w:ind w:firstLine="397"/>
      </w:pPr>
      <w:rPr>
        <w:rFonts w:hint="eastAsia" w:ascii="黑体" w:eastAsia="黑体"/>
        <w:sz w:val="18"/>
        <w:szCs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5">
    <w:nsid w:val="0AE367E9"/>
    <w:multiLevelType w:val="multilevel"/>
    <w:tmpl w:val="0AE367E9"/>
    <w:lvl w:ilvl="0" w:tentative="0">
      <w:start w:val="1"/>
      <w:numFmt w:val="none"/>
      <w:pStyle w:val="86"/>
      <w:suff w:val="nothing"/>
      <w:lvlText w:val="%1示例："/>
      <w:lvlJc w:val="left"/>
      <w:pPr>
        <w:ind w:firstLine="363"/>
      </w:pPr>
      <w:rPr>
        <w:rFonts w:hint="eastAsia" w:ascii="黑体" w:eastAsia="黑体"/>
        <w:b w:val="0"/>
        <w:bCs w:val="0"/>
        <w:i w:val="0"/>
        <w:iCs w:val="0"/>
        <w:sz w:val="18"/>
        <w:szCs w:val="18"/>
      </w:rPr>
    </w:lvl>
    <w:lvl w:ilvl="1" w:tentative="0">
      <w:start w:val="1"/>
      <w:numFmt w:val="lowerLetter"/>
      <w:lvlText w:val="%2)"/>
      <w:lvlJc w:val="left"/>
      <w:pPr>
        <w:tabs>
          <w:tab w:val="left" w:pos="363"/>
        </w:tabs>
        <w:ind w:firstLine="363"/>
      </w:pPr>
      <w:rPr>
        <w:rFonts w:hint="eastAsia"/>
      </w:rPr>
    </w:lvl>
    <w:lvl w:ilvl="2" w:tentative="0">
      <w:start w:val="1"/>
      <w:numFmt w:val="lowerRoman"/>
      <w:lvlText w:val="%3."/>
      <w:lvlJc w:val="right"/>
      <w:pPr>
        <w:tabs>
          <w:tab w:val="left" w:pos="363"/>
        </w:tabs>
        <w:ind w:firstLine="363"/>
      </w:pPr>
      <w:rPr>
        <w:rFonts w:hint="eastAsia"/>
      </w:rPr>
    </w:lvl>
    <w:lvl w:ilvl="3" w:tentative="0">
      <w:start w:val="1"/>
      <w:numFmt w:val="decimal"/>
      <w:lvlText w:val="%4."/>
      <w:lvlJc w:val="left"/>
      <w:pPr>
        <w:tabs>
          <w:tab w:val="left" w:pos="363"/>
        </w:tabs>
        <w:ind w:firstLine="363"/>
      </w:pPr>
      <w:rPr>
        <w:rFonts w:hint="eastAsia"/>
      </w:rPr>
    </w:lvl>
    <w:lvl w:ilvl="4" w:tentative="0">
      <w:start w:val="1"/>
      <w:numFmt w:val="lowerLetter"/>
      <w:lvlText w:val="%5)"/>
      <w:lvlJc w:val="left"/>
      <w:pPr>
        <w:tabs>
          <w:tab w:val="left" w:pos="363"/>
        </w:tabs>
        <w:ind w:firstLine="363"/>
      </w:pPr>
      <w:rPr>
        <w:rFonts w:hint="eastAsia"/>
      </w:rPr>
    </w:lvl>
    <w:lvl w:ilvl="5" w:tentative="0">
      <w:start w:val="1"/>
      <w:numFmt w:val="lowerRoman"/>
      <w:lvlText w:val="%6."/>
      <w:lvlJc w:val="right"/>
      <w:pPr>
        <w:tabs>
          <w:tab w:val="left" w:pos="363"/>
        </w:tabs>
        <w:ind w:firstLine="363"/>
      </w:pPr>
      <w:rPr>
        <w:rFonts w:hint="eastAsia"/>
      </w:rPr>
    </w:lvl>
    <w:lvl w:ilvl="6" w:tentative="0">
      <w:start w:val="1"/>
      <w:numFmt w:val="decimal"/>
      <w:lvlText w:val="%7."/>
      <w:lvlJc w:val="left"/>
      <w:pPr>
        <w:tabs>
          <w:tab w:val="left" w:pos="363"/>
        </w:tabs>
        <w:ind w:firstLine="363"/>
      </w:pPr>
      <w:rPr>
        <w:rFonts w:hint="eastAsia"/>
      </w:rPr>
    </w:lvl>
    <w:lvl w:ilvl="7" w:tentative="0">
      <w:start w:val="1"/>
      <w:numFmt w:val="lowerLetter"/>
      <w:lvlText w:val="%8)"/>
      <w:lvlJc w:val="left"/>
      <w:pPr>
        <w:tabs>
          <w:tab w:val="left" w:pos="363"/>
        </w:tabs>
        <w:ind w:firstLine="363"/>
      </w:pPr>
      <w:rPr>
        <w:rFonts w:hint="eastAsia"/>
      </w:rPr>
    </w:lvl>
    <w:lvl w:ilvl="8" w:tentative="0">
      <w:start w:val="1"/>
      <w:numFmt w:val="lowerRoman"/>
      <w:lvlText w:val="%9."/>
      <w:lvlJc w:val="right"/>
      <w:pPr>
        <w:tabs>
          <w:tab w:val="left" w:pos="363"/>
        </w:tabs>
        <w:ind w:firstLine="363"/>
      </w:pPr>
      <w:rPr>
        <w:rFonts w:hint="eastAsia"/>
      </w:rPr>
    </w:lvl>
  </w:abstractNum>
  <w:abstractNum w:abstractNumId="6">
    <w:nsid w:val="0BDC1670"/>
    <w:multiLevelType w:val="multilevel"/>
    <w:tmpl w:val="0BDC1670"/>
    <w:lvl w:ilvl="0" w:tentative="0">
      <w:start w:val="1"/>
      <w:numFmt w:val="decimal"/>
      <w:pStyle w:val="194"/>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D051F45"/>
    <w:multiLevelType w:val="multilevel"/>
    <w:tmpl w:val="0D051F45"/>
    <w:lvl w:ilvl="0" w:tentative="0">
      <w:start w:val="1"/>
      <w:numFmt w:val="lowerRoman"/>
      <w:pStyle w:val="279"/>
      <w:lvlText w:val="%1)"/>
      <w:lvlJc w:val="left"/>
      <w:pPr>
        <w:tabs>
          <w:tab w:val="left" w:pos="851"/>
        </w:tabs>
        <w:ind w:left="851" w:hanging="426"/>
      </w:pPr>
      <w:rPr>
        <w:rFonts w:hint="eastAsia" w:ascii="宋体" w:hAnsi="Times New Roman" w:eastAsia="宋体"/>
        <w:sz w:val="21"/>
        <w:szCs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8">
    <w:nsid w:val="0DDE2B46"/>
    <w:multiLevelType w:val="multilevel"/>
    <w:tmpl w:val="0DDE2B46"/>
    <w:lvl w:ilvl="0" w:tentative="0">
      <w:start w:val="1"/>
      <w:numFmt w:val="lowerLetter"/>
      <w:pStyle w:val="155"/>
      <w:suff w:val="nothing"/>
      <w:lvlText w:val="%1   "/>
      <w:lvlJc w:val="left"/>
      <w:pPr>
        <w:ind w:left="544" w:hanging="181"/>
      </w:pPr>
      <w:rPr>
        <w:rFonts w:hint="eastAsia" w:ascii="宋体" w:eastAsia="宋体"/>
        <w:b w:val="0"/>
        <w:bCs w:val="0"/>
        <w:i w:val="0"/>
        <w:iCs w:val="0"/>
        <w:sz w:val="18"/>
        <w:szCs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9">
    <w:nsid w:val="1AD20F90"/>
    <w:multiLevelType w:val="multilevel"/>
    <w:tmpl w:val="1AD20F90"/>
    <w:lvl w:ilvl="0" w:tentative="0">
      <w:start w:val="1"/>
      <w:numFmt w:val="none"/>
      <w:pStyle w:val="235"/>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1AF15012"/>
    <w:multiLevelType w:val="multilevel"/>
    <w:tmpl w:val="1AF15012"/>
    <w:lvl w:ilvl="0" w:tentative="0">
      <w:start w:val="1"/>
      <w:numFmt w:val="upperLetter"/>
      <w:pStyle w:val="212"/>
      <w:suff w:val="nothing"/>
      <w:lvlText w:val="附 录(Annex) %1"/>
      <w:lvlJc w:val="left"/>
    </w:lvl>
    <w:lvl w:ilvl="1" w:tentative="0">
      <w:start w:val="1"/>
      <w:numFmt w:val="decimal"/>
      <w:suff w:val="nothing"/>
      <w:lvlText w:val="%1.%2　"/>
      <w:lvlJc w:val="left"/>
    </w:lvl>
    <w:lvl w:ilvl="2" w:tentative="0">
      <w:start w:val="1"/>
      <w:numFmt w:val="decimal"/>
      <w:suff w:val="nothing"/>
      <w:lvlText w:val="%1.%2.%3　"/>
      <w:lvlJc w:val="left"/>
    </w:lvl>
    <w:lvl w:ilvl="3" w:tentative="0">
      <w:start w:val="1"/>
      <w:numFmt w:val="decimal"/>
      <w:suff w:val="nothing"/>
      <w:lvlText w:val="%1.%2.%3.%4　"/>
      <w:lvlJc w:val="left"/>
    </w:lvl>
    <w:lvl w:ilvl="4" w:tentative="0">
      <w:start w:val="1"/>
      <w:numFmt w:val="decimal"/>
      <w:suff w:val="nothing"/>
      <w:lvlText w:val="%1.%2.%3.%4.%5　"/>
      <w:lvlJc w:val="left"/>
    </w:lvl>
    <w:lvl w:ilvl="5" w:tentative="0">
      <w:start w:val="1"/>
      <w:numFmt w:val="decimal"/>
      <w:suff w:val="nothing"/>
      <w:lvlText w:val="%1.%2.%3.%4.%5.%6　"/>
      <w:lvlJc w:val="left"/>
    </w:lvl>
    <w:lvl w:ilvl="6" w:tentative="0">
      <w:start w:val="1"/>
      <w:numFmt w:val="decimal"/>
      <w:suff w:val="nothing"/>
      <w:lvlText w:val="%1.%2.%3.%4.%5.%6.%7　"/>
      <w:lvlJc w:val="left"/>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11">
    <w:nsid w:val="1DBF583A"/>
    <w:multiLevelType w:val="multilevel"/>
    <w:tmpl w:val="1DBF583A"/>
    <w:lvl w:ilvl="0" w:tentative="0">
      <w:start w:val="1"/>
      <w:numFmt w:val="decimal"/>
      <w:pStyle w:val="99"/>
      <w:suff w:val="nothing"/>
      <w:lvlText w:val="注%1："/>
      <w:lvlJc w:val="left"/>
      <w:pPr>
        <w:ind w:left="811" w:hanging="448"/>
      </w:pPr>
      <w:rPr>
        <w:rFonts w:hint="eastAsia" w:ascii="黑体" w:eastAsia="黑体"/>
        <w:b w:val="0"/>
        <w:bCs w:val="0"/>
        <w:i w:val="0"/>
        <w:iCs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12">
    <w:nsid w:val="1EAA1992"/>
    <w:multiLevelType w:val="multilevel"/>
    <w:tmpl w:val="1EAA1992"/>
    <w:lvl w:ilvl="0" w:tentative="0">
      <w:start w:val="1"/>
      <w:numFmt w:val="none"/>
      <w:pStyle w:val="218"/>
      <w:suff w:val="nothing"/>
      <w:lvlText w:val="——"/>
      <w:lvlJc w:val="left"/>
      <w:pPr>
        <w:ind w:left="794" w:hanging="397"/>
      </w:pPr>
    </w:lvl>
    <w:lvl w:ilvl="1" w:tentative="0">
      <w:start w:val="1"/>
      <w:numFmt w:val="decimal"/>
      <w:suff w:val="nothing"/>
      <w:lvlText w:val="%1.%2　"/>
      <w:lvlJc w:val="left"/>
      <w:pPr>
        <w:ind w:left="397"/>
      </w:pPr>
    </w:lvl>
    <w:lvl w:ilvl="2" w:tentative="0">
      <w:start w:val="1"/>
      <w:numFmt w:val="decimal"/>
      <w:suff w:val="nothing"/>
      <w:lvlText w:val="%1.%2.%3　"/>
      <w:lvlJc w:val="left"/>
      <w:pPr>
        <w:ind w:left="397"/>
      </w:pPr>
    </w:lvl>
    <w:lvl w:ilvl="3" w:tentative="0">
      <w:start w:val="1"/>
      <w:numFmt w:val="decimal"/>
      <w:suff w:val="nothing"/>
      <w:lvlText w:val="%1.%2.%3.%4　"/>
      <w:lvlJc w:val="left"/>
      <w:pPr>
        <w:ind w:left="397"/>
      </w:pPr>
    </w:lvl>
    <w:lvl w:ilvl="4" w:tentative="0">
      <w:start w:val="1"/>
      <w:numFmt w:val="decimal"/>
      <w:suff w:val="nothing"/>
      <w:lvlText w:val="%1.%2.%3.%4.%5　"/>
      <w:lvlJc w:val="left"/>
      <w:pPr>
        <w:ind w:left="397"/>
      </w:pPr>
    </w:lvl>
    <w:lvl w:ilvl="5" w:tentative="0">
      <w:start w:val="1"/>
      <w:numFmt w:val="decimal"/>
      <w:suff w:val="nothing"/>
      <w:lvlText w:val="%1.%2.%3.%4.%5.%6　"/>
      <w:lvlJc w:val="left"/>
      <w:pPr>
        <w:ind w:left="397"/>
      </w:pPr>
    </w:lvl>
    <w:lvl w:ilvl="6" w:tentative="0">
      <w:start w:val="1"/>
      <w:numFmt w:val="decimal"/>
      <w:suff w:val="nothing"/>
      <w:lvlText w:val="%1.%2.%3.%4.%5.%6.%7　"/>
      <w:lvlJc w:val="left"/>
      <w:pPr>
        <w:ind w:left="397"/>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3">
    <w:nsid w:val="1FC91163"/>
    <w:multiLevelType w:val="multilevel"/>
    <w:tmpl w:val="1FC91163"/>
    <w:lvl w:ilvl="0" w:tentative="0">
      <w:start w:val="1"/>
      <w:numFmt w:val="decimal"/>
      <w:pStyle w:val="79"/>
      <w:suff w:val="nothing"/>
      <w:lvlText w:val="%1　"/>
      <w:lvlJc w:val="left"/>
      <w:rPr>
        <w:rFonts w:hint="eastAsia" w:ascii="黑体" w:hAnsi="Times New Roman" w:eastAsia="黑体"/>
        <w:b w:val="0"/>
        <w:bCs w:val="0"/>
        <w:i w:val="0"/>
        <w:iCs w:val="0"/>
        <w:sz w:val="21"/>
        <w:szCs w:val="21"/>
      </w:rPr>
    </w:lvl>
    <w:lvl w:ilvl="1" w:tentative="0">
      <w:start w:val="1"/>
      <w:numFmt w:val="decimal"/>
      <w:pStyle w:val="76"/>
      <w:suff w:val="nothing"/>
      <w:lvlText w:val="%1.%2　"/>
      <w:lvlJc w:val="left"/>
      <w:rPr>
        <w:rFonts w:hint="eastAsia" w:ascii="黑体" w:hAnsi="Times New Roman" w:eastAsia="黑体"/>
        <w:b w:val="0"/>
        <w:bCs w:val="0"/>
        <w:i w:val="0"/>
        <w:iCs w:val="0"/>
        <w:caps w:val="0"/>
        <w:strike w:val="0"/>
        <w:dstrike w:val="0"/>
        <w:vanish w:val="0"/>
        <w:color w:val="auto"/>
        <w:spacing w:val="0"/>
        <w:kern w:val="0"/>
        <w:position w:val="0"/>
        <w:sz w:val="21"/>
        <w:szCs w:val="21"/>
        <w:u w:val="none"/>
        <w:vertAlign w:val="baseline"/>
      </w:rPr>
    </w:lvl>
    <w:lvl w:ilvl="2" w:tentative="0">
      <w:start w:val="1"/>
      <w:numFmt w:val="decimal"/>
      <w:pStyle w:val="80"/>
      <w:suff w:val="nothing"/>
      <w:lvlText w:val="%1.%2.%3　"/>
      <w:lvlJc w:val="left"/>
      <w:rPr>
        <w:rFonts w:hint="eastAsia" w:ascii="黑体" w:hAnsi="Times New Roman" w:eastAsia="黑体"/>
        <w:b w:val="0"/>
        <w:bCs w:val="0"/>
        <w:i w:val="0"/>
        <w:iCs w:val="0"/>
        <w:color w:val="auto"/>
        <w:sz w:val="21"/>
        <w:szCs w:val="21"/>
      </w:rPr>
    </w:lvl>
    <w:lvl w:ilvl="3" w:tentative="0">
      <w:start w:val="1"/>
      <w:numFmt w:val="decimal"/>
      <w:pStyle w:val="85"/>
      <w:suff w:val="nothing"/>
      <w:lvlText w:val="%1.%2.%3.%4　"/>
      <w:lvlJc w:val="left"/>
      <w:rPr>
        <w:rFonts w:hint="eastAsia" w:ascii="黑体" w:hAnsi="Times New Roman" w:eastAsia="黑体"/>
        <w:b w:val="0"/>
        <w:bCs w:val="0"/>
        <w:i w:val="0"/>
        <w:iCs w:val="0"/>
        <w:sz w:val="21"/>
        <w:szCs w:val="21"/>
      </w:rPr>
    </w:lvl>
    <w:lvl w:ilvl="4" w:tentative="0">
      <w:start w:val="1"/>
      <w:numFmt w:val="decimal"/>
      <w:pStyle w:val="89"/>
      <w:suff w:val="nothing"/>
      <w:lvlText w:val="%1.%2.%3.%4.%5　"/>
      <w:lvlJc w:val="left"/>
      <w:rPr>
        <w:rFonts w:hint="eastAsia" w:ascii="黑体" w:hAnsi="Times New Roman" w:eastAsia="黑体"/>
        <w:b w:val="0"/>
        <w:bCs w:val="0"/>
        <w:i w:val="0"/>
        <w:iCs w:val="0"/>
        <w:sz w:val="21"/>
        <w:szCs w:val="21"/>
      </w:rPr>
    </w:lvl>
    <w:lvl w:ilvl="5" w:tentative="0">
      <w:start w:val="1"/>
      <w:numFmt w:val="decimal"/>
      <w:pStyle w:val="90"/>
      <w:suff w:val="nothing"/>
      <w:lvlText w:val="%1.%2.%3.%4.%5.%6　"/>
      <w:lvlJc w:val="left"/>
      <w:rPr>
        <w:rFonts w:hint="eastAsia" w:ascii="黑体" w:hAnsi="Times New Roman" w:eastAsia="黑体"/>
        <w:b w:val="0"/>
        <w:bCs w:val="0"/>
        <w:i w:val="0"/>
        <w:iCs w:val="0"/>
        <w:sz w:val="21"/>
        <w:szCs w:val="21"/>
      </w:rPr>
    </w:lvl>
    <w:lvl w:ilvl="6" w:tentative="0">
      <w:start w:val="1"/>
      <w:numFmt w:val="decimal"/>
      <w:suff w:val="nothing"/>
      <w:lvlText w:val="%1%2.%3.%4.%5.%6.%7　"/>
      <w:lvlJc w:val="left"/>
      <w:rPr>
        <w:rFonts w:hint="eastAsia" w:ascii="黑体" w:hAnsi="Times New Roman" w:eastAsia="黑体"/>
        <w:b w:val="0"/>
        <w:bCs w:val="0"/>
        <w:i w:val="0"/>
        <w:iCs w:val="0"/>
        <w:sz w:val="21"/>
        <w:szCs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4">
    <w:nsid w:val="2A8F7113"/>
    <w:multiLevelType w:val="multilevel"/>
    <w:tmpl w:val="2A8F7113"/>
    <w:lvl w:ilvl="0" w:tentative="0">
      <w:start w:val="1"/>
      <w:numFmt w:val="upperLetter"/>
      <w:pStyle w:val="132"/>
      <w:suff w:val="space"/>
      <w:lvlText w:val="%1"/>
      <w:lvlJc w:val="left"/>
      <w:pPr>
        <w:ind w:left="623" w:hanging="425"/>
      </w:pPr>
      <w:rPr>
        <w:rFonts w:hint="eastAsia"/>
      </w:rPr>
    </w:lvl>
    <w:lvl w:ilvl="1" w:tentative="0">
      <w:start w:val="1"/>
      <w:numFmt w:val="decimal"/>
      <w:pStyle w:val="133"/>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15">
    <w:nsid w:val="2C5917C3"/>
    <w:multiLevelType w:val="multilevel"/>
    <w:tmpl w:val="2C5917C3"/>
    <w:lvl w:ilvl="0" w:tentative="0">
      <w:start w:val="1"/>
      <w:numFmt w:val="none"/>
      <w:pStyle w:val="82"/>
      <w:suff w:val="nothing"/>
      <w:lvlText w:val="%1——"/>
      <w:lvlJc w:val="left"/>
      <w:pPr>
        <w:ind w:left="833" w:hanging="408"/>
      </w:pPr>
      <w:rPr>
        <w:rFonts w:hint="eastAsia"/>
      </w:rPr>
    </w:lvl>
    <w:lvl w:ilvl="1" w:tentative="0">
      <w:start w:val="1"/>
      <w:numFmt w:val="bullet"/>
      <w:pStyle w:val="83"/>
      <w:lvlText w:val=""/>
      <w:lvlJc w:val="left"/>
      <w:pPr>
        <w:tabs>
          <w:tab w:val="left" w:pos="760"/>
        </w:tabs>
        <w:ind w:left="1264" w:hanging="413"/>
      </w:pPr>
      <w:rPr>
        <w:rFonts w:hint="default" w:ascii="Symbol" w:hAnsi="Symbol" w:cs="Symbol"/>
        <w:color w:val="auto"/>
      </w:rPr>
    </w:lvl>
    <w:lvl w:ilvl="2" w:tentative="0">
      <w:start w:val="1"/>
      <w:numFmt w:val="bullet"/>
      <w:pStyle w:val="94"/>
      <w:lvlText w:val=""/>
      <w:lvlJc w:val="left"/>
      <w:pPr>
        <w:tabs>
          <w:tab w:val="left" w:pos="1678"/>
        </w:tabs>
        <w:ind w:left="1678" w:hanging="414"/>
      </w:pPr>
      <w:rPr>
        <w:rFonts w:hint="default" w:ascii="Symbol" w:hAnsi="Symbol" w:cs="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6">
    <w:nsid w:val="32F04FB2"/>
    <w:multiLevelType w:val="multilevel"/>
    <w:tmpl w:val="32F04FB2"/>
    <w:lvl w:ilvl="0" w:tentative="0">
      <w:start w:val="1"/>
      <w:numFmt w:val="lowerLetter"/>
      <w:pStyle w:val="226"/>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7">
    <w:nsid w:val="37AE4DF3"/>
    <w:multiLevelType w:val="multilevel"/>
    <w:tmpl w:val="37AE4DF3"/>
    <w:lvl w:ilvl="0" w:tentative="0">
      <w:start w:val="1"/>
      <w:numFmt w:val="lowerLetter"/>
      <w:lvlText w:val="%1)"/>
      <w:lvlJc w:val="left"/>
      <w:pPr>
        <w:tabs>
          <w:tab w:val="left" w:pos="840"/>
        </w:tabs>
        <w:ind w:left="839" w:hanging="419"/>
      </w:pPr>
      <w:rPr>
        <w:rFonts w:hint="eastAsia" w:ascii="宋体" w:eastAsia="宋体"/>
        <w:b w:val="0"/>
        <w:bCs w:val="0"/>
        <w:i w:val="0"/>
        <w:iCs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bCs w:val="0"/>
        <w:i w:val="0"/>
        <w:iCs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8">
    <w:nsid w:val="3D733618"/>
    <w:multiLevelType w:val="multilevel"/>
    <w:tmpl w:val="3D733618"/>
    <w:lvl w:ilvl="0" w:tentative="0">
      <w:start w:val="1"/>
      <w:numFmt w:val="decimal"/>
      <w:pStyle w:val="35"/>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9">
    <w:nsid w:val="44C50F90"/>
    <w:multiLevelType w:val="multilevel"/>
    <w:tmpl w:val="44C50F90"/>
    <w:lvl w:ilvl="0" w:tentative="0">
      <w:start w:val="1"/>
      <w:numFmt w:val="lowerLetter"/>
      <w:pStyle w:val="283"/>
      <w:lvlText w:val="%1)"/>
      <w:lvlJc w:val="left"/>
      <w:pPr>
        <w:tabs>
          <w:tab w:val="left" w:pos="851"/>
        </w:tabs>
        <w:ind w:left="851" w:hanging="426"/>
      </w:pPr>
      <w:rPr>
        <w:rFonts w:hint="eastAsia" w:ascii="宋体" w:hAnsi="Times New Roman" w:eastAsia="宋体"/>
        <w:sz w:val="21"/>
        <w:szCs w:val="21"/>
      </w:rPr>
    </w:lvl>
    <w:lvl w:ilvl="1" w:tentative="0">
      <w:start w:val="1"/>
      <w:numFmt w:val="decimal"/>
      <w:pStyle w:val="234"/>
      <w:lvlText w:val="%2)"/>
      <w:lvlJc w:val="left"/>
      <w:pPr>
        <w:tabs>
          <w:tab w:val="left" w:pos="1276"/>
        </w:tabs>
        <w:ind w:left="1276" w:hanging="425"/>
      </w:pPr>
      <w:rPr>
        <w:rFonts w:hint="eastAsia" w:ascii="宋体" w:hAnsi="Times New Roman" w:eastAsia="宋体"/>
        <w:sz w:val="21"/>
        <w:szCs w:val="21"/>
      </w:rPr>
    </w:lvl>
    <w:lvl w:ilvl="2" w:tentative="0">
      <w:start w:val="1"/>
      <w:numFmt w:val="decimal"/>
      <w:pStyle w:val="241"/>
      <w:lvlText w:val="(%3)"/>
      <w:lvlJc w:val="left"/>
      <w:pPr>
        <w:ind w:left="1701" w:hanging="425"/>
      </w:pPr>
      <w:rPr>
        <w:rFonts w:hint="eastAsia" w:ascii="宋体" w:hAnsi="Times New Roman" w:eastAsia="宋体"/>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20">
    <w:nsid w:val="4744350E"/>
    <w:multiLevelType w:val="multilevel"/>
    <w:tmpl w:val="4744350E"/>
    <w:lvl w:ilvl="0" w:tentative="0">
      <w:start w:val="1"/>
      <w:numFmt w:val="lowerLetter"/>
      <w:lvlText w:val="%1)"/>
      <w:lvlJc w:val="left"/>
      <w:pPr>
        <w:tabs>
          <w:tab w:val="left" w:pos="840"/>
        </w:tabs>
        <w:ind w:left="839" w:hanging="419"/>
      </w:pPr>
      <w:rPr>
        <w:rFonts w:hint="eastAsia" w:ascii="宋体" w:eastAsia="宋体"/>
        <w:b w:val="0"/>
        <w:bCs w:val="0"/>
        <w:i w:val="0"/>
        <w:iCs w:val="0"/>
        <w:sz w:val="21"/>
        <w:szCs w:val="21"/>
      </w:rPr>
    </w:lvl>
    <w:lvl w:ilvl="1" w:tentative="0">
      <w:start w:val="1"/>
      <w:numFmt w:val="decimal"/>
      <w:pStyle w:val="88"/>
      <w:lvlText w:val="%2)"/>
      <w:lvlJc w:val="left"/>
      <w:pPr>
        <w:tabs>
          <w:tab w:val="left" w:pos="1260"/>
        </w:tabs>
        <w:ind w:left="1259" w:hanging="419"/>
      </w:pPr>
      <w:rPr>
        <w:rFonts w:hint="eastAsia"/>
      </w:rPr>
    </w:lvl>
    <w:lvl w:ilvl="2" w:tentative="0">
      <w:start w:val="1"/>
      <w:numFmt w:val="decimal"/>
      <w:pStyle w:val="95"/>
      <w:lvlText w:val="(%3)"/>
      <w:lvlJc w:val="left"/>
      <w:pPr>
        <w:tabs>
          <w:tab w:val="left" w:pos="0"/>
        </w:tabs>
        <w:ind w:left="1679" w:hanging="420"/>
      </w:pPr>
      <w:rPr>
        <w:rFonts w:hint="eastAsia" w:ascii="宋体" w:eastAsia="宋体"/>
        <w:b w:val="0"/>
        <w:bCs w:val="0"/>
        <w:i w:val="0"/>
        <w:iCs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21">
    <w:nsid w:val="48802D1C"/>
    <w:multiLevelType w:val="multilevel"/>
    <w:tmpl w:val="48802D1C"/>
    <w:lvl w:ilvl="0" w:tentative="0">
      <w:start w:val="1"/>
      <w:numFmt w:val="upperLetter"/>
      <w:pStyle w:val="305"/>
      <w:lvlText w:val="%1"/>
      <w:lvlJc w:val="left"/>
      <w:pPr>
        <w:ind w:left="420" w:hanging="420"/>
      </w:pPr>
      <w:rPr>
        <w:rFonts w:hint="eastAsia"/>
      </w:rPr>
    </w:lvl>
    <w:lvl w:ilvl="1" w:tentative="0">
      <w:start w:val="1"/>
      <w:numFmt w:val="decimal"/>
      <w:pStyle w:val="210"/>
      <w:suff w:val="space"/>
      <w:lvlText w:val="图%1.%2"/>
      <w:lvlJc w:val="cente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2">
    <w:nsid w:val="4AF26A6B"/>
    <w:multiLevelType w:val="multilevel"/>
    <w:tmpl w:val="4AF26A6B"/>
    <w:lvl w:ilvl="0" w:tentative="0">
      <w:start w:val="1"/>
      <w:numFmt w:val="lowerLetter"/>
      <w:lvlText w:val="%1)"/>
      <w:lvlJc w:val="left"/>
      <w:pPr>
        <w:tabs>
          <w:tab w:val="left" w:pos="846"/>
        </w:tabs>
        <w:ind w:left="845" w:hanging="419"/>
      </w:pPr>
      <w:rPr>
        <w:rFonts w:hint="eastAsia" w:ascii="宋体" w:eastAsia="宋体"/>
        <w:b w:val="0"/>
        <w:bCs w:val="0"/>
        <w:i w:val="0"/>
        <w:iCs w:val="0"/>
        <w:sz w:val="21"/>
        <w:szCs w:val="21"/>
      </w:rPr>
    </w:lvl>
    <w:lvl w:ilvl="1" w:tentative="0">
      <w:start w:val="1"/>
      <w:numFmt w:val="decimal"/>
      <w:lvlText w:val="%2)"/>
      <w:lvlJc w:val="left"/>
      <w:pPr>
        <w:tabs>
          <w:tab w:val="left" w:pos="1266"/>
        </w:tabs>
        <w:ind w:left="1265" w:hanging="419"/>
      </w:pPr>
      <w:rPr>
        <w:rFonts w:hint="eastAsia"/>
      </w:rPr>
    </w:lvl>
    <w:lvl w:ilvl="2" w:tentative="0">
      <w:start w:val="1"/>
      <w:numFmt w:val="decimal"/>
      <w:lvlText w:val="(%3)"/>
      <w:lvlJc w:val="left"/>
      <w:pPr>
        <w:tabs>
          <w:tab w:val="left" w:pos="6"/>
        </w:tabs>
        <w:ind w:left="1685" w:hanging="420"/>
      </w:pPr>
      <w:rPr>
        <w:rFonts w:hint="eastAsia" w:ascii="宋体" w:eastAsia="宋体"/>
        <w:b w:val="0"/>
        <w:bCs w:val="0"/>
        <w:i w:val="0"/>
        <w:iCs w:val="0"/>
        <w:sz w:val="21"/>
        <w:szCs w:val="21"/>
      </w:rPr>
    </w:lvl>
    <w:lvl w:ilvl="3" w:tentative="0">
      <w:start w:val="1"/>
      <w:numFmt w:val="decimal"/>
      <w:lvlText w:val="%4."/>
      <w:lvlJc w:val="left"/>
      <w:pPr>
        <w:tabs>
          <w:tab w:val="left" w:pos="2106"/>
        </w:tabs>
        <w:ind w:left="2105" w:hanging="419"/>
      </w:pPr>
      <w:rPr>
        <w:rFonts w:hint="eastAsia"/>
      </w:rPr>
    </w:lvl>
    <w:lvl w:ilvl="4" w:tentative="0">
      <w:start w:val="1"/>
      <w:numFmt w:val="lowerLetter"/>
      <w:lvlText w:val="%5)"/>
      <w:lvlJc w:val="left"/>
      <w:pPr>
        <w:tabs>
          <w:tab w:val="left" w:pos="2526"/>
        </w:tabs>
        <w:ind w:left="2525" w:hanging="419"/>
      </w:pPr>
      <w:rPr>
        <w:rFonts w:hint="eastAsia"/>
      </w:rPr>
    </w:lvl>
    <w:lvl w:ilvl="5" w:tentative="0">
      <w:start w:val="1"/>
      <w:numFmt w:val="lowerRoman"/>
      <w:lvlText w:val="%6."/>
      <w:lvlJc w:val="right"/>
      <w:pPr>
        <w:tabs>
          <w:tab w:val="left" w:pos="2946"/>
        </w:tabs>
        <w:ind w:left="2945" w:hanging="419"/>
      </w:pPr>
      <w:rPr>
        <w:rFonts w:hint="eastAsia"/>
      </w:rPr>
    </w:lvl>
    <w:lvl w:ilvl="6" w:tentative="0">
      <w:start w:val="1"/>
      <w:numFmt w:val="decimal"/>
      <w:lvlText w:val="%7."/>
      <w:lvlJc w:val="left"/>
      <w:pPr>
        <w:tabs>
          <w:tab w:val="left" w:pos="3366"/>
        </w:tabs>
        <w:ind w:left="3365" w:hanging="419"/>
      </w:pPr>
      <w:rPr>
        <w:rFonts w:hint="eastAsia"/>
      </w:rPr>
    </w:lvl>
    <w:lvl w:ilvl="7" w:tentative="0">
      <w:start w:val="1"/>
      <w:numFmt w:val="lowerLetter"/>
      <w:lvlText w:val="%8)"/>
      <w:lvlJc w:val="left"/>
      <w:pPr>
        <w:tabs>
          <w:tab w:val="left" w:pos="3786"/>
        </w:tabs>
        <w:ind w:left="3785" w:hanging="419"/>
      </w:pPr>
      <w:rPr>
        <w:rFonts w:hint="eastAsia"/>
      </w:rPr>
    </w:lvl>
    <w:lvl w:ilvl="8" w:tentative="0">
      <w:start w:val="1"/>
      <w:numFmt w:val="lowerRoman"/>
      <w:lvlText w:val="%9."/>
      <w:lvlJc w:val="right"/>
      <w:pPr>
        <w:tabs>
          <w:tab w:val="left" w:pos="4206"/>
        </w:tabs>
        <w:ind w:left="4205" w:hanging="419"/>
      </w:pPr>
      <w:rPr>
        <w:rFonts w:hint="eastAsia"/>
      </w:rPr>
    </w:lvl>
  </w:abstractNum>
  <w:abstractNum w:abstractNumId="23">
    <w:nsid w:val="4B733A5F"/>
    <w:multiLevelType w:val="multilevel"/>
    <w:tmpl w:val="4B733A5F"/>
    <w:lvl w:ilvl="0" w:tentative="0">
      <w:start w:val="1"/>
      <w:numFmt w:val="decimal"/>
      <w:pStyle w:val="96"/>
      <w:suff w:val="nothing"/>
      <w:lvlText w:val="示例%1："/>
      <w:lvlJc w:val="left"/>
      <w:pPr>
        <w:ind w:firstLine="363"/>
      </w:pPr>
      <w:rPr>
        <w:rFonts w:hint="eastAsia" w:ascii="黑体" w:hAnsi="Times New Roman" w:eastAsia="黑体"/>
        <w:b w:val="0"/>
        <w:bCs w:val="0"/>
        <w:i w:val="0"/>
        <w:iCs w:val="0"/>
        <w:sz w:val="18"/>
        <w:szCs w:val="18"/>
        <w:vertAlign w:val="baseline"/>
      </w:rPr>
    </w:lvl>
    <w:lvl w:ilvl="1" w:tentative="0">
      <w:start w:val="1"/>
      <w:numFmt w:val="none"/>
      <w:suff w:val="space"/>
      <w:lvlText w:val=""/>
      <w:lvlJc w:val="left"/>
      <w:rPr>
        <w:rFonts w:hint="eastAsia"/>
        <w:vertAlign w:val="baseline"/>
      </w:rPr>
    </w:lvl>
    <w:lvl w:ilvl="2" w:tentative="0">
      <w:start w:val="1"/>
      <w:numFmt w:val="decimal"/>
      <w:suff w:val="space"/>
      <w:lvlText w:val="2.2.%3"/>
      <w:lvlJc w:val="left"/>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24">
    <w:nsid w:val="4E247C88"/>
    <w:multiLevelType w:val="multilevel"/>
    <w:tmpl w:val="4E247C88"/>
    <w:lvl w:ilvl="0" w:tentative="0">
      <w:start w:val="1"/>
      <w:numFmt w:val="lowerLetter"/>
      <w:pStyle w:val="93"/>
      <w:lvlText w:val="%1)"/>
      <w:lvlJc w:val="left"/>
      <w:pPr>
        <w:tabs>
          <w:tab w:val="left" w:pos="840"/>
        </w:tabs>
        <w:ind w:left="839" w:hanging="419"/>
      </w:pPr>
      <w:rPr>
        <w:rFonts w:hint="eastAsia" w:ascii="宋体" w:eastAsia="宋体"/>
        <w:b w:val="0"/>
        <w:bCs w:val="0"/>
        <w:i w:val="0"/>
        <w:iCs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bCs w:val="0"/>
        <w:i w:val="0"/>
        <w:iCs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25">
    <w:nsid w:val="4E5D0534"/>
    <w:multiLevelType w:val="multilevel"/>
    <w:tmpl w:val="4E5D0534"/>
    <w:lvl w:ilvl="0" w:tentative="0">
      <w:start w:val="1"/>
      <w:numFmt w:val="decimal"/>
      <w:pStyle w:val="240"/>
      <w:suff w:val="nothing"/>
      <w:lvlText w:val="Figure %1　"/>
      <w:lvlJc w:val="left"/>
    </w:lvl>
    <w:lvl w:ilvl="1" w:tentative="0">
      <w:start w:val="1"/>
      <w:numFmt w:val="decimal"/>
      <w:suff w:val="nothing"/>
      <w:lvlText w:val="%1%2　"/>
      <w:lvlJc w:val="left"/>
    </w:lvl>
    <w:lvl w:ilvl="2" w:tentative="0">
      <w:start w:val="1"/>
      <w:numFmt w:val="decimal"/>
      <w:suff w:val="nothing"/>
      <w:lvlText w:val="%1%2.%3　"/>
      <w:lvlJc w:val="left"/>
    </w:lvl>
    <w:lvl w:ilvl="3" w:tentative="0">
      <w:start w:val="1"/>
      <w:numFmt w:val="decimal"/>
      <w:suff w:val="nothing"/>
      <w:lvlText w:val="%1%2.%3.%4　"/>
      <w:lvlJc w:val="left"/>
    </w:lvl>
    <w:lvl w:ilvl="4" w:tentative="0">
      <w:start w:val="1"/>
      <w:numFmt w:val="decimal"/>
      <w:suff w:val="nothing"/>
      <w:lvlText w:val="%1%2.%3.%4.%5　"/>
      <w:lvlJc w:val="left"/>
    </w:lvl>
    <w:lvl w:ilvl="5" w:tentative="0">
      <w:start w:val="1"/>
      <w:numFmt w:val="decimal"/>
      <w:suff w:val="nothing"/>
      <w:lvlText w:val="%1%2.%3.%4.%5.%6　"/>
      <w:lvlJc w:val="left"/>
    </w:lvl>
    <w:lvl w:ilvl="6" w:tentative="0">
      <w:start w:val="1"/>
      <w:numFmt w:val="decimal"/>
      <w:suff w:val="nothing"/>
      <w:lvlText w:val="%1%2.%3.%4.%5.%6.%7　"/>
      <w:lvlJc w:val="left"/>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26">
    <w:nsid w:val="54632751"/>
    <w:multiLevelType w:val="multilevel"/>
    <w:tmpl w:val="54632751"/>
    <w:lvl w:ilvl="0" w:tentative="0">
      <w:start w:val="1"/>
      <w:numFmt w:val="none"/>
      <w:pStyle w:val="219"/>
      <w:suff w:val="nothing"/>
      <w:lvlText w:val="——"/>
      <w:lvlJc w:val="left"/>
      <w:pPr>
        <w:ind w:left="1588"/>
      </w:pPr>
    </w:lvl>
    <w:lvl w:ilvl="1" w:tentative="0">
      <w:start w:val="1"/>
      <w:numFmt w:val="decimal"/>
      <w:suff w:val="nothing"/>
      <w:lvlText w:val="%1.%2　"/>
      <w:lvlJc w:val="left"/>
      <w:pPr>
        <w:ind w:left="1588"/>
      </w:pPr>
    </w:lvl>
    <w:lvl w:ilvl="2" w:tentative="0">
      <w:start w:val="1"/>
      <w:numFmt w:val="decimal"/>
      <w:suff w:val="nothing"/>
      <w:lvlText w:val="%1.%2.%3　"/>
      <w:lvlJc w:val="left"/>
      <w:pPr>
        <w:ind w:left="1588"/>
      </w:pPr>
    </w:lvl>
    <w:lvl w:ilvl="3" w:tentative="0">
      <w:start w:val="1"/>
      <w:numFmt w:val="decimal"/>
      <w:suff w:val="nothing"/>
      <w:lvlText w:val="%1.%2.%3.%4　"/>
      <w:lvlJc w:val="left"/>
      <w:pPr>
        <w:ind w:left="1588"/>
      </w:pPr>
    </w:lvl>
    <w:lvl w:ilvl="4" w:tentative="0">
      <w:start w:val="1"/>
      <w:numFmt w:val="decimal"/>
      <w:suff w:val="nothing"/>
      <w:lvlText w:val="%1.%2.%3.%4.%5　"/>
      <w:lvlJc w:val="left"/>
      <w:pPr>
        <w:ind w:left="1588"/>
      </w:pPr>
    </w:lvl>
    <w:lvl w:ilvl="5" w:tentative="0">
      <w:start w:val="1"/>
      <w:numFmt w:val="decimal"/>
      <w:suff w:val="nothing"/>
      <w:lvlText w:val="%1.%2.%3.%4.%5.%6　"/>
      <w:lvlJc w:val="left"/>
      <w:pPr>
        <w:ind w:left="1588"/>
      </w:pPr>
    </w:lvl>
    <w:lvl w:ilvl="6" w:tentative="0">
      <w:start w:val="1"/>
      <w:numFmt w:val="decimal"/>
      <w:suff w:val="nothing"/>
      <w:lvlText w:val="%1.%2.%3.%4.%5.%6.%7　"/>
      <w:lvlJc w:val="left"/>
      <w:pPr>
        <w:ind w:left="1588"/>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27">
    <w:nsid w:val="557C2AF5"/>
    <w:multiLevelType w:val="multilevel"/>
    <w:tmpl w:val="557C2AF5"/>
    <w:lvl w:ilvl="0" w:tentative="0">
      <w:start w:val="1"/>
      <w:numFmt w:val="decimal"/>
      <w:pStyle w:val="163"/>
      <w:suff w:val="nothing"/>
      <w:lvlText w:val="图%1　"/>
      <w:lvlJc w:val="left"/>
      <w:rPr>
        <w:rFonts w:hint="eastAsia" w:ascii="黑体" w:hAnsi="Times New Roman" w:eastAsia="黑体"/>
        <w:b w:val="0"/>
        <w:bCs w:val="0"/>
        <w:i w:val="0"/>
        <w:iCs w:val="0"/>
        <w:sz w:val="21"/>
        <w:szCs w:val="21"/>
      </w:rPr>
    </w:lvl>
    <w:lvl w:ilvl="1" w:tentative="0">
      <w:start w:val="1"/>
      <w:numFmt w:val="decimal"/>
      <w:suff w:val="nothing"/>
      <w:lvlText w:val="%1%2　"/>
      <w:lvlJc w:val="left"/>
      <w:rPr>
        <w:rFonts w:hint="default" w:ascii="Times New Roman" w:hAnsi="Times New Roman" w:eastAsia="黑体"/>
        <w:b w:val="0"/>
        <w:bCs w:val="0"/>
        <w:i w:val="0"/>
        <w:iCs w:val="0"/>
        <w:sz w:val="21"/>
        <w:szCs w:val="21"/>
      </w:rPr>
    </w:lvl>
    <w:lvl w:ilvl="2" w:tentative="0">
      <w:start w:val="1"/>
      <w:numFmt w:val="decimal"/>
      <w:suff w:val="nothing"/>
      <w:lvlText w:val="%1%2.%3　"/>
      <w:lvlJc w:val="left"/>
      <w:rPr>
        <w:rFonts w:hint="default" w:ascii="Times New Roman" w:hAnsi="Times New Roman" w:eastAsia="黑体"/>
        <w:b w:val="0"/>
        <w:bCs w:val="0"/>
        <w:i w:val="0"/>
        <w:iCs w:val="0"/>
        <w:sz w:val="21"/>
        <w:szCs w:val="21"/>
      </w:rPr>
    </w:lvl>
    <w:lvl w:ilvl="3" w:tentative="0">
      <w:start w:val="1"/>
      <w:numFmt w:val="decimal"/>
      <w:suff w:val="nothing"/>
      <w:lvlText w:val="%1%2.%3.%4　"/>
      <w:lvlJc w:val="left"/>
      <w:rPr>
        <w:rFonts w:hint="default" w:ascii="Times New Roman" w:hAnsi="Times New Roman" w:eastAsia="黑体"/>
        <w:b w:val="0"/>
        <w:bCs w:val="0"/>
        <w:i w:val="0"/>
        <w:iCs w:val="0"/>
        <w:sz w:val="21"/>
        <w:szCs w:val="21"/>
      </w:rPr>
    </w:lvl>
    <w:lvl w:ilvl="4" w:tentative="0">
      <w:start w:val="1"/>
      <w:numFmt w:val="decimal"/>
      <w:suff w:val="nothing"/>
      <w:lvlText w:val="%1%2.%3.%4.%5　"/>
      <w:lvlJc w:val="left"/>
      <w:rPr>
        <w:rFonts w:hint="default" w:ascii="Times New Roman" w:hAnsi="Times New Roman" w:eastAsia="黑体"/>
        <w:b w:val="0"/>
        <w:bCs w:val="0"/>
        <w:i w:val="0"/>
        <w:iCs w:val="0"/>
        <w:sz w:val="21"/>
        <w:szCs w:val="21"/>
      </w:rPr>
    </w:lvl>
    <w:lvl w:ilvl="5" w:tentative="0">
      <w:start w:val="1"/>
      <w:numFmt w:val="decimal"/>
      <w:suff w:val="nothing"/>
      <w:lvlText w:val="%1%2.%3.%4.%5.%6　"/>
      <w:lvlJc w:val="left"/>
      <w:rPr>
        <w:rFonts w:hint="default" w:ascii="Times New Roman" w:hAnsi="Times New Roman" w:eastAsia="黑体"/>
        <w:b w:val="0"/>
        <w:bCs w:val="0"/>
        <w:i w:val="0"/>
        <w:iCs w:val="0"/>
        <w:sz w:val="21"/>
        <w:szCs w:val="21"/>
      </w:rPr>
    </w:lvl>
    <w:lvl w:ilvl="6" w:tentative="0">
      <w:start w:val="1"/>
      <w:numFmt w:val="decimal"/>
      <w:suff w:val="nothing"/>
      <w:lvlText w:val="%1%2.%3.%4.%5.%6.%7　"/>
      <w:lvlJc w:val="left"/>
      <w:rPr>
        <w:rFonts w:hint="default" w:ascii="Times New Roman" w:hAnsi="Times New Roman" w:eastAsia="黑体"/>
        <w:b w:val="0"/>
        <w:bCs w:val="0"/>
        <w:i w:val="0"/>
        <w:iCs w:val="0"/>
        <w:sz w:val="21"/>
        <w:szCs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5603797C"/>
    <w:multiLevelType w:val="multilevel"/>
    <w:tmpl w:val="5603797C"/>
    <w:lvl w:ilvl="0" w:tentative="0">
      <w:start w:val="1"/>
      <w:numFmt w:val="upperLetter"/>
      <w:pStyle w:val="306"/>
      <w:suff w:val="space"/>
      <w:lvlText w:val="%1"/>
      <w:lvlJc w:val="left"/>
      <w:pPr>
        <w:ind w:left="425" w:hanging="425"/>
      </w:pPr>
      <w:rPr>
        <w:rFonts w:hint="eastAsia"/>
      </w:rPr>
    </w:lvl>
    <w:lvl w:ilvl="1" w:tentative="0">
      <w:start w:val="1"/>
      <w:numFmt w:val="decimal"/>
      <w:pStyle w:val="204"/>
      <w:suff w:val="space"/>
      <w:lvlText w:val="表%1.%2"/>
      <w:lvlJc w:val="center"/>
      <w:rPr>
        <w:rFonts w:hint="eastAsia" w:ascii="黑体" w:eastAsia="黑体"/>
        <w:sz w:val="21"/>
        <w:szCs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9">
    <w:nsid w:val="564D2089"/>
    <w:multiLevelType w:val="multilevel"/>
    <w:tmpl w:val="564D2089"/>
    <w:lvl w:ilvl="0" w:tentative="0">
      <w:start w:val="1"/>
      <w:numFmt w:val="none"/>
      <w:pStyle w:val="236"/>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0">
    <w:nsid w:val="5B2D077F"/>
    <w:multiLevelType w:val="multilevel"/>
    <w:tmpl w:val="5B2D077F"/>
    <w:lvl w:ilvl="0" w:tentative="0">
      <w:start w:val="1"/>
      <w:numFmt w:val="lowerLetter"/>
      <w:lvlText w:val="%1)"/>
      <w:lvlJc w:val="left"/>
      <w:pPr>
        <w:tabs>
          <w:tab w:val="left" w:pos="840"/>
        </w:tabs>
        <w:ind w:left="839" w:hanging="419"/>
      </w:pPr>
      <w:rPr>
        <w:rFonts w:hint="eastAsia" w:ascii="宋体" w:eastAsia="宋体"/>
        <w:b w:val="0"/>
        <w:bCs w:val="0"/>
        <w:i w:val="0"/>
        <w:iCs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bCs w:val="0"/>
        <w:i w:val="0"/>
        <w:iCs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31">
    <w:nsid w:val="60B55DC2"/>
    <w:multiLevelType w:val="multilevel"/>
    <w:tmpl w:val="60B55DC2"/>
    <w:lvl w:ilvl="0" w:tentative="0">
      <w:start w:val="1"/>
      <w:numFmt w:val="upperLetter"/>
      <w:pStyle w:val="120"/>
      <w:lvlText w:val="%1"/>
      <w:lvlJc w:val="left"/>
      <w:pPr>
        <w:tabs>
          <w:tab w:val="left" w:pos="0"/>
        </w:tabs>
        <w:ind w:hanging="425"/>
      </w:pPr>
      <w:rPr>
        <w:rFonts w:hint="eastAsia"/>
      </w:rPr>
    </w:lvl>
    <w:lvl w:ilvl="1" w:tentative="0">
      <w:start w:val="1"/>
      <w:numFmt w:val="decimal"/>
      <w:pStyle w:val="121"/>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32">
    <w:nsid w:val="644622F9"/>
    <w:multiLevelType w:val="multilevel"/>
    <w:tmpl w:val="644622F9"/>
    <w:lvl w:ilvl="0" w:tentative="0">
      <w:start w:val="1"/>
      <w:numFmt w:val="upperRoman"/>
      <w:pStyle w:val="278"/>
      <w:lvlText w:val="%1)"/>
      <w:lvlJc w:val="left"/>
      <w:pPr>
        <w:tabs>
          <w:tab w:val="left" w:pos="851"/>
        </w:tabs>
        <w:ind w:left="851" w:hanging="426"/>
      </w:pPr>
      <w:rPr>
        <w:rFonts w:hint="eastAsia" w:ascii="宋体" w:hAnsi="Times New Roman" w:eastAsia="宋体"/>
        <w:sz w:val="21"/>
        <w:szCs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33">
    <w:nsid w:val="646260FA"/>
    <w:multiLevelType w:val="multilevel"/>
    <w:tmpl w:val="646260FA"/>
    <w:lvl w:ilvl="0" w:tentative="0">
      <w:start w:val="1"/>
      <w:numFmt w:val="decimal"/>
      <w:pStyle w:val="161"/>
      <w:suff w:val="nothing"/>
      <w:lvlText w:val="表%1　"/>
      <w:lvlJc w:val="left"/>
      <w:rPr>
        <w:rFonts w:hint="eastAsia" w:ascii="黑体" w:hAnsi="Times New Roman" w:eastAsia="黑体"/>
        <w:b w:val="0"/>
        <w:bCs w:val="0"/>
        <w:i w:val="0"/>
        <w:iCs w:val="0"/>
        <w:sz w:val="21"/>
        <w:szCs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34">
    <w:nsid w:val="654A26C9"/>
    <w:multiLevelType w:val="multilevel"/>
    <w:tmpl w:val="654A26C9"/>
    <w:lvl w:ilvl="0" w:tentative="0">
      <w:start w:val="1"/>
      <w:numFmt w:val="none"/>
      <w:pStyle w:val="298"/>
      <w:lvlText w:val="──"/>
      <w:lvlJc w:val="left"/>
      <w:pPr>
        <w:ind w:left="851"/>
      </w:pPr>
      <w:rPr>
        <w:rFonts w:hint="eastAsia" w:ascii="宋体" w:hAnsi="Calibri Light" w:eastAsia="宋体"/>
        <w:b w:val="0"/>
        <w:bCs w:val="0"/>
        <w:i w:val="0"/>
        <w:iCs w:val="0"/>
        <w:sz w:val="21"/>
        <w:szCs w:val="21"/>
      </w:rPr>
    </w:lvl>
    <w:lvl w:ilvl="1" w:tentative="0">
      <w:start w:val="1"/>
      <w:numFmt w:val="bullet"/>
      <w:lvlText w:val=""/>
      <w:lvlJc w:val="left"/>
      <w:pPr>
        <w:ind w:left="1276" w:hanging="425"/>
      </w:pPr>
      <w:rPr>
        <w:rFonts w:hint="default" w:ascii="Wingdings" w:hAnsi="Wingdings" w:cs="Wingdings"/>
      </w:rPr>
    </w:lvl>
    <w:lvl w:ilvl="2" w:tentative="0">
      <w:start w:val="1"/>
      <w:numFmt w:val="bullet"/>
      <w:lvlText w:val=""/>
      <w:lvlJc w:val="left"/>
      <w:pPr>
        <w:ind w:left="1276" w:hanging="236"/>
      </w:pPr>
      <w:rPr>
        <w:rFonts w:hint="default" w:ascii="Wingdings" w:hAnsi="Wingdings" w:cs="Wingdings"/>
      </w:rPr>
    </w:lvl>
    <w:lvl w:ilvl="3" w:tentative="0">
      <w:start w:val="1"/>
      <w:numFmt w:val="bullet"/>
      <w:lvlText w:val=""/>
      <w:lvlJc w:val="left"/>
      <w:pPr>
        <w:ind w:left="1880" w:hanging="420"/>
      </w:pPr>
      <w:rPr>
        <w:rFonts w:hint="default" w:ascii="Wingdings" w:hAnsi="Wingdings" w:cs="Wingdings"/>
      </w:rPr>
    </w:lvl>
    <w:lvl w:ilvl="4" w:tentative="0">
      <w:start w:val="1"/>
      <w:numFmt w:val="bullet"/>
      <w:lvlText w:val=""/>
      <w:lvlJc w:val="left"/>
      <w:pPr>
        <w:ind w:left="2300" w:hanging="420"/>
      </w:pPr>
      <w:rPr>
        <w:rFonts w:hint="default" w:ascii="Wingdings" w:hAnsi="Wingdings" w:cs="Wingdings"/>
      </w:rPr>
    </w:lvl>
    <w:lvl w:ilvl="5" w:tentative="0">
      <w:start w:val="1"/>
      <w:numFmt w:val="bullet"/>
      <w:lvlText w:val=""/>
      <w:lvlJc w:val="left"/>
      <w:pPr>
        <w:ind w:left="2720" w:hanging="420"/>
      </w:pPr>
      <w:rPr>
        <w:rFonts w:hint="default" w:ascii="Wingdings" w:hAnsi="Wingdings" w:cs="Wingdings"/>
      </w:rPr>
    </w:lvl>
    <w:lvl w:ilvl="6" w:tentative="0">
      <w:start w:val="1"/>
      <w:numFmt w:val="bullet"/>
      <w:lvlText w:val=""/>
      <w:lvlJc w:val="left"/>
      <w:pPr>
        <w:ind w:left="3140" w:hanging="420"/>
      </w:pPr>
      <w:rPr>
        <w:rFonts w:hint="default" w:ascii="Wingdings" w:hAnsi="Wingdings" w:cs="Wingdings"/>
      </w:rPr>
    </w:lvl>
    <w:lvl w:ilvl="7" w:tentative="0">
      <w:start w:val="1"/>
      <w:numFmt w:val="bullet"/>
      <w:lvlText w:val=""/>
      <w:lvlJc w:val="left"/>
      <w:pPr>
        <w:ind w:left="3560" w:hanging="420"/>
      </w:pPr>
      <w:rPr>
        <w:rFonts w:hint="default" w:ascii="Wingdings" w:hAnsi="Wingdings" w:cs="Wingdings"/>
      </w:rPr>
    </w:lvl>
    <w:lvl w:ilvl="8" w:tentative="0">
      <w:start w:val="1"/>
      <w:numFmt w:val="bullet"/>
      <w:lvlText w:val=""/>
      <w:lvlJc w:val="left"/>
      <w:pPr>
        <w:ind w:left="3980" w:hanging="420"/>
      </w:pPr>
      <w:rPr>
        <w:rFonts w:hint="default" w:ascii="Wingdings" w:hAnsi="Wingdings" w:cs="Wingdings"/>
      </w:rPr>
    </w:lvl>
  </w:abstractNum>
  <w:abstractNum w:abstractNumId="35">
    <w:nsid w:val="657D3FBC"/>
    <w:multiLevelType w:val="multilevel"/>
    <w:tmpl w:val="657D3FBC"/>
    <w:lvl w:ilvl="0" w:tentative="0">
      <w:start w:val="1"/>
      <w:numFmt w:val="upperLetter"/>
      <w:pStyle w:val="118"/>
      <w:suff w:val="nothing"/>
      <w:lvlText w:val="附　录　%1"/>
      <w:lvlJc w:val="left"/>
      <w:rPr>
        <w:rFonts w:hint="eastAsia" w:ascii="黑体" w:hAnsi="Times New Roman" w:eastAsia="黑体"/>
        <w:b w:val="0"/>
        <w:bCs w:val="0"/>
        <w:i w:val="0"/>
        <w:iCs w:val="0"/>
        <w:spacing w:val="0"/>
        <w:w w:val="100"/>
        <w:sz w:val="21"/>
        <w:szCs w:val="21"/>
      </w:rPr>
    </w:lvl>
    <w:lvl w:ilvl="1" w:tentative="0">
      <w:start w:val="1"/>
      <w:numFmt w:val="decimal"/>
      <w:pStyle w:val="136"/>
      <w:suff w:val="nothing"/>
      <w:lvlText w:val="%1.%2　"/>
      <w:lvlJc w:val="left"/>
      <w:pPr>
        <w:ind w:left="3828"/>
      </w:pPr>
      <w:rPr>
        <w:rFonts w:hint="eastAsia" w:ascii="黑体" w:hAnsi="Times New Roman" w:eastAsia="黑体"/>
        <w:b w:val="0"/>
        <w:bCs w:val="0"/>
        <w:i w:val="0"/>
        <w:iCs w:val="0"/>
        <w:snapToGrid/>
        <w:spacing w:val="0"/>
        <w:w w:val="100"/>
        <w:kern w:val="21"/>
        <w:sz w:val="21"/>
        <w:szCs w:val="21"/>
      </w:rPr>
    </w:lvl>
    <w:lvl w:ilvl="2" w:tentative="0">
      <w:start w:val="1"/>
      <w:numFmt w:val="decimal"/>
      <w:pStyle w:val="137"/>
      <w:suff w:val="nothing"/>
      <w:lvlText w:val="%1.%2.%3　"/>
      <w:lvlJc w:val="left"/>
      <w:pPr>
        <w:ind w:left="426"/>
      </w:pPr>
      <w:rPr>
        <w:rFonts w:hint="eastAsia" w:ascii="黑体" w:hAnsi="Times New Roman" w:eastAsia="黑体"/>
        <w:b w:val="0"/>
        <w:bCs w:val="0"/>
        <w:i w:val="0"/>
        <w:iCs w:val="0"/>
        <w:sz w:val="21"/>
        <w:szCs w:val="21"/>
      </w:rPr>
    </w:lvl>
    <w:lvl w:ilvl="3" w:tentative="0">
      <w:start w:val="1"/>
      <w:numFmt w:val="decimal"/>
      <w:pStyle w:val="122"/>
      <w:suff w:val="nothing"/>
      <w:lvlText w:val="%1.%2.%3.%4　"/>
      <w:lvlJc w:val="left"/>
      <w:rPr>
        <w:rFonts w:hint="eastAsia" w:ascii="黑体" w:hAnsi="Times New Roman" w:eastAsia="黑体"/>
        <w:b w:val="0"/>
        <w:bCs w:val="0"/>
        <w:i w:val="0"/>
        <w:iCs w:val="0"/>
        <w:sz w:val="21"/>
        <w:szCs w:val="21"/>
      </w:rPr>
    </w:lvl>
    <w:lvl w:ilvl="4" w:tentative="0">
      <w:start w:val="1"/>
      <w:numFmt w:val="decimal"/>
      <w:pStyle w:val="127"/>
      <w:suff w:val="nothing"/>
      <w:lvlText w:val="%1.%2.%3.%4.%5　"/>
      <w:lvlJc w:val="left"/>
      <w:rPr>
        <w:rFonts w:hint="eastAsia" w:ascii="黑体" w:hAnsi="Times New Roman" w:eastAsia="黑体"/>
        <w:b w:val="0"/>
        <w:bCs w:val="0"/>
        <w:i w:val="0"/>
        <w:iCs w:val="0"/>
        <w:sz w:val="21"/>
        <w:szCs w:val="21"/>
      </w:rPr>
    </w:lvl>
    <w:lvl w:ilvl="5" w:tentative="0">
      <w:start w:val="1"/>
      <w:numFmt w:val="decimal"/>
      <w:pStyle w:val="130"/>
      <w:suff w:val="nothing"/>
      <w:lvlText w:val="%1.%2.%3.%4.%5.%6　"/>
      <w:lvlJc w:val="left"/>
      <w:rPr>
        <w:rFonts w:hint="eastAsia" w:ascii="黑体" w:hAnsi="Times New Roman" w:eastAsia="黑体"/>
        <w:b w:val="0"/>
        <w:bCs w:val="0"/>
        <w:i w:val="0"/>
        <w:iCs w:val="0"/>
        <w:sz w:val="21"/>
        <w:szCs w:val="21"/>
      </w:rPr>
    </w:lvl>
    <w:lvl w:ilvl="6" w:tentative="0">
      <w:start w:val="1"/>
      <w:numFmt w:val="decimal"/>
      <w:pStyle w:val="134"/>
      <w:suff w:val="nothing"/>
      <w:lvlText w:val="%1.%2.%3.%4.%5.%6.%7　"/>
      <w:lvlJc w:val="left"/>
      <w:rPr>
        <w:rFonts w:hint="eastAsia" w:ascii="黑体" w:hAnsi="Times New Roman" w:eastAsia="黑体"/>
        <w:b w:val="0"/>
        <w:bCs w:val="0"/>
        <w:i w:val="0"/>
        <w:iCs w:val="0"/>
        <w:sz w:val="21"/>
        <w:szCs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36">
    <w:nsid w:val="69506ABF"/>
    <w:multiLevelType w:val="multilevel"/>
    <w:tmpl w:val="69506ABF"/>
    <w:lvl w:ilvl="0" w:tentative="0">
      <w:start w:val="1"/>
      <w:numFmt w:val="bullet"/>
      <w:pStyle w:val="297"/>
      <w:lvlText w:val=""/>
      <w:lvlJc w:val="left"/>
      <w:pPr>
        <w:ind w:left="851"/>
      </w:pPr>
      <w:rPr>
        <w:rFonts w:hint="default" w:ascii="Wingdings" w:hAnsi="Wingdings" w:cs="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37">
    <w:nsid w:val="6CA41985"/>
    <w:multiLevelType w:val="multilevel"/>
    <w:tmpl w:val="6CA41985"/>
    <w:lvl w:ilvl="0" w:tentative="0">
      <w:start w:val="1"/>
      <w:numFmt w:val="decimal"/>
      <w:pStyle w:val="223"/>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8">
    <w:nsid w:val="6CEA2025"/>
    <w:multiLevelType w:val="multilevel"/>
    <w:tmpl w:val="6CEA2025"/>
    <w:lvl w:ilvl="0" w:tentative="0">
      <w:start w:val="1"/>
      <w:numFmt w:val="none"/>
      <w:pStyle w:val="264"/>
      <w:suff w:val="nothing"/>
      <w:lvlText w:val="%1"/>
      <w:lvlJc w:val="left"/>
      <w:rPr>
        <w:rFonts w:hint="eastAsia"/>
      </w:rPr>
    </w:lvl>
    <w:lvl w:ilvl="1" w:tentative="0">
      <w:start w:val="1"/>
      <w:numFmt w:val="decimal"/>
      <w:pStyle w:val="229"/>
      <w:suff w:val="nothing"/>
      <w:lvlText w:val="%1%2　"/>
      <w:lvlJc w:val="left"/>
      <w:rPr>
        <w:rFonts w:hint="eastAsia" w:ascii="黑体" w:eastAsia="黑体"/>
        <w:b w:val="0"/>
        <w:bCs w:val="0"/>
        <w:i w:val="0"/>
        <w:iCs w:val="0"/>
        <w:sz w:val="21"/>
        <w:szCs w:val="21"/>
      </w:rPr>
    </w:lvl>
    <w:lvl w:ilvl="2" w:tentative="0">
      <w:start w:val="1"/>
      <w:numFmt w:val="decimal"/>
      <w:pStyle w:val="230"/>
      <w:suff w:val="nothing"/>
      <w:lvlText w:val="%1%2.%3　"/>
      <w:lvlJc w:val="left"/>
      <w:rPr>
        <w:rFonts w:hint="eastAsia" w:ascii="黑体" w:hAnsi="Times New Roman" w:eastAsia="黑体"/>
        <w:b w:val="0"/>
        <w:bCs w:val="0"/>
        <w:i w:val="0"/>
        <w:iCs w:val="0"/>
        <w:caps w:val="0"/>
        <w:smallCaps w:val="0"/>
        <w:strike w:val="0"/>
        <w:dstrike w:val="0"/>
        <w:vanish w:val="0"/>
        <w:color w:val="000000"/>
        <w:spacing w:val="0"/>
        <w:kern w:val="0"/>
        <w:position w:val="0"/>
        <w:sz w:val="21"/>
        <w:szCs w:val="21"/>
        <w:u w:val="none"/>
        <w:vertAlign w:val="baseline"/>
      </w:rPr>
    </w:lvl>
    <w:lvl w:ilvl="3" w:tentative="0">
      <w:start w:val="1"/>
      <w:numFmt w:val="decimal"/>
      <w:pStyle w:val="192"/>
      <w:suff w:val="nothing"/>
      <w:lvlText w:val="%1%2.%3.%4　"/>
      <w:lvlJc w:val="left"/>
      <w:rPr>
        <w:rFonts w:hint="eastAsia" w:ascii="黑体" w:eastAsia="黑体"/>
        <w:b w:val="0"/>
        <w:bCs w:val="0"/>
        <w:i w:val="0"/>
        <w:iCs w:val="0"/>
        <w:sz w:val="21"/>
        <w:szCs w:val="21"/>
      </w:rPr>
    </w:lvl>
    <w:lvl w:ilvl="4" w:tentative="0">
      <w:start w:val="1"/>
      <w:numFmt w:val="decimal"/>
      <w:pStyle w:val="220"/>
      <w:suff w:val="nothing"/>
      <w:lvlText w:val="%1%2.%3.%4.%5　"/>
      <w:lvlJc w:val="left"/>
      <w:rPr>
        <w:rFonts w:hint="eastAsia" w:ascii="黑体" w:eastAsia="黑体"/>
        <w:b w:val="0"/>
        <w:bCs w:val="0"/>
        <w:i w:val="0"/>
        <w:iCs w:val="0"/>
        <w:sz w:val="21"/>
        <w:szCs w:val="21"/>
      </w:rPr>
    </w:lvl>
    <w:lvl w:ilvl="5" w:tentative="0">
      <w:start w:val="1"/>
      <w:numFmt w:val="decimal"/>
      <w:pStyle w:val="224"/>
      <w:suff w:val="nothing"/>
      <w:lvlText w:val="%1%2.%3.%4.%5.%6　"/>
      <w:lvlJc w:val="left"/>
      <w:rPr>
        <w:rFonts w:hint="eastAsia" w:ascii="黑体" w:eastAsia="黑体"/>
        <w:b w:val="0"/>
        <w:bCs w:val="0"/>
        <w:i w:val="0"/>
        <w:iCs w:val="0"/>
        <w:sz w:val="21"/>
        <w:szCs w:val="21"/>
      </w:rPr>
    </w:lvl>
    <w:lvl w:ilvl="6" w:tentative="0">
      <w:start w:val="1"/>
      <w:numFmt w:val="decimal"/>
      <w:pStyle w:val="228"/>
      <w:suff w:val="nothing"/>
      <w:lvlText w:val="%1%2.%3.%4.%5.%6.%7　"/>
      <w:lvlJc w:val="left"/>
      <w:rPr>
        <w:rFonts w:hint="eastAsia" w:ascii="黑体" w:eastAsia="黑体"/>
        <w:b w:val="0"/>
        <w:bCs w:val="0"/>
        <w:i w:val="0"/>
        <w:iCs w:val="0"/>
        <w:sz w:val="21"/>
        <w:szCs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9">
    <w:nsid w:val="6D6C07CD"/>
    <w:multiLevelType w:val="multilevel"/>
    <w:tmpl w:val="6D6C07CD"/>
    <w:lvl w:ilvl="0" w:tentative="0">
      <w:start w:val="1"/>
      <w:numFmt w:val="lowerLetter"/>
      <w:pStyle w:val="139"/>
      <w:lvlText w:val="%1)"/>
      <w:lvlJc w:val="left"/>
      <w:pPr>
        <w:tabs>
          <w:tab w:val="left" w:pos="839"/>
        </w:tabs>
        <w:ind w:left="839" w:hanging="419"/>
      </w:pPr>
      <w:rPr>
        <w:rFonts w:hint="eastAsia" w:ascii="宋体" w:eastAsia="宋体"/>
        <w:b w:val="0"/>
        <w:bCs w:val="0"/>
        <w:i w:val="0"/>
        <w:iCs w:val="0"/>
        <w:sz w:val="21"/>
        <w:szCs w:val="21"/>
      </w:rPr>
    </w:lvl>
    <w:lvl w:ilvl="1" w:tentative="0">
      <w:start w:val="1"/>
      <w:numFmt w:val="decimal"/>
      <w:pStyle w:val="129"/>
      <w:lvlText w:val="%2)"/>
      <w:lvlJc w:val="left"/>
      <w:pPr>
        <w:tabs>
          <w:tab w:val="left" w:pos="840"/>
        </w:tabs>
        <w:ind w:left="839" w:hanging="419"/>
      </w:pPr>
      <w:rPr>
        <w:rFonts w:hint="eastAsia" w:ascii="宋体" w:eastAsia="宋体"/>
        <w:b w:val="0"/>
        <w:bCs w:val="0"/>
        <w:i w:val="0"/>
        <w:iCs w:val="0"/>
        <w:sz w:val="21"/>
        <w:szCs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40">
    <w:nsid w:val="6DBF04F4"/>
    <w:multiLevelType w:val="multilevel"/>
    <w:tmpl w:val="6DBF04F4"/>
    <w:lvl w:ilvl="0" w:tentative="0">
      <w:start w:val="1"/>
      <w:numFmt w:val="none"/>
      <w:pStyle w:val="91"/>
      <w:suff w:val="nothing"/>
      <w:lvlText w:val="%1注："/>
      <w:lvlJc w:val="left"/>
      <w:pPr>
        <w:ind w:left="726" w:hanging="363"/>
      </w:pPr>
      <w:rPr>
        <w:rFonts w:hint="eastAsia" w:ascii="黑体" w:hAnsi="Times New Roman" w:eastAsia="黑体"/>
        <w:b w:val="0"/>
        <w:bCs w:val="0"/>
        <w:i w:val="0"/>
        <w:iCs w:val="0"/>
        <w:sz w:val="18"/>
        <w:szCs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41">
    <w:nsid w:val="6DF35F19"/>
    <w:multiLevelType w:val="multilevel"/>
    <w:tmpl w:val="6DF35F19"/>
    <w:lvl w:ilvl="0" w:tentative="0">
      <w:start w:val="1"/>
      <w:numFmt w:val="decimal"/>
      <w:pStyle w:val="239"/>
      <w:suff w:val="nothing"/>
      <w:lvlText w:val="Table %1　"/>
      <w:lvlJc w:val="left"/>
    </w:lvl>
    <w:lvl w:ilvl="1" w:tentative="0">
      <w:start w:val="1"/>
      <w:numFmt w:val="decimal"/>
      <w:suff w:val="nothing"/>
      <w:lvlText w:val="%1%2　"/>
      <w:lvlJc w:val="left"/>
    </w:lvl>
    <w:lvl w:ilvl="2" w:tentative="0">
      <w:start w:val="1"/>
      <w:numFmt w:val="decimal"/>
      <w:suff w:val="nothing"/>
      <w:lvlText w:val="%1%2.%3　"/>
      <w:lvlJc w:val="left"/>
    </w:lvl>
    <w:lvl w:ilvl="3" w:tentative="0">
      <w:start w:val="1"/>
      <w:numFmt w:val="decimal"/>
      <w:suff w:val="nothing"/>
      <w:lvlText w:val="%1%2.%3.%4　"/>
      <w:lvlJc w:val="left"/>
    </w:lvl>
    <w:lvl w:ilvl="4" w:tentative="0">
      <w:start w:val="1"/>
      <w:numFmt w:val="decimal"/>
      <w:suff w:val="nothing"/>
      <w:lvlText w:val="%1%2.%3.%4.%5　"/>
      <w:lvlJc w:val="left"/>
    </w:lvl>
    <w:lvl w:ilvl="5" w:tentative="0">
      <w:start w:val="1"/>
      <w:numFmt w:val="decimal"/>
      <w:suff w:val="nothing"/>
      <w:lvlText w:val="%1%2.%3.%4.%5.%6　"/>
      <w:lvlJc w:val="left"/>
    </w:lvl>
    <w:lvl w:ilvl="6" w:tentative="0">
      <w:start w:val="1"/>
      <w:numFmt w:val="decimal"/>
      <w:suff w:val="nothing"/>
      <w:lvlText w:val="%1%2.%3.%4.%5.%6.%7　"/>
      <w:lvlJc w:val="left"/>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42">
    <w:nsid w:val="76933334"/>
    <w:multiLevelType w:val="multilevel"/>
    <w:tmpl w:val="76933334"/>
    <w:lvl w:ilvl="0" w:tentative="0">
      <w:start w:val="1"/>
      <w:numFmt w:val="none"/>
      <w:pStyle w:val="254"/>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8"/>
  </w:num>
  <w:num w:numId="2">
    <w:abstractNumId w:val="13"/>
  </w:num>
  <w:num w:numId="3">
    <w:abstractNumId w:val="15"/>
  </w:num>
  <w:num w:numId="4">
    <w:abstractNumId w:val="5"/>
  </w:num>
  <w:num w:numId="5">
    <w:abstractNumId w:val="20"/>
  </w:num>
  <w:num w:numId="6">
    <w:abstractNumId w:val="40"/>
  </w:num>
  <w:num w:numId="7">
    <w:abstractNumId w:val="2"/>
  </w:num>
  <w:num w:numId="8">
    <w:abstractNumId w:val="24"/>
  </w:num>
  <w:num w:numId="9">
    <w:abstractNumId w:val="23"/>
  </w:num>
  <w:num w:numId="10">
    <w:abstractNumId w:val="11"/>
  </w:num>
  <w:num w:numId="11">
    <w:abstractNumId w:val="35"/>
  </w:num>
  <w:num w:numId="12">
    <w:abstractNumId w:val="31"/>
  </w:num>
  <w:num w:numId="13">
    <w:abstractNumId w:val="39"/>
  </w:num>
  <w:num w:numId="14">
    <w:abstractNumId w:val="14"/>
  </w:num>
  <w:num w:numId="15">
    <w:abstractNumId w:val="4"/>
  </w:num>
  <w:num w:numId="16">
    <w:abstractNumId w:val="8"/>
  </w:num>
  <w:num w:numId="17">
    <w:abstractNumId w:val="33"/>
  </w:num>
  <w:num w:numId="18">
    <w:abstractNumId w:val="27"/>
  </w:num>
  <w:num w:numId="19">
    <w:abstractNumId w:val="0"/>
  </w:num>
  <w:num w:numId="20">
    <w:abstractNumId w:val="38"/>
  </w:num>
  <w:num w:numId="21">
    <w:abstractNumId w:val="6"/>
  </w:num>
  <w:num w:numId="22">
    <w:abstractNumId w:val="28"/>
  </w:num>
  <w:num w:numId="23">
    <w:abstractNumId w:val="21"/>
  </w:num>
  <w:num w:numId="24">
    <w:abstractNumId w:val="10"/>
  </w:num>
  <w:num w:numId="25">
    <w:abstractNumId w:val="3"/>
  </w:num>
  <w:num w:numId="26">
    <w:abstractNumId w:val="12"/>
  </w:num>
  <w:num w:numId="27">
    <w:abstractNumId w:val="26"/>
  </w:num>
  <w:num w:numId="28">
    <w:abstractNumId w:val="37"/>
  </w:num>
  <w:num w:numId="29">
    <w:abstractNumId w:val="16"/>
  </w:num>
  <w:num w:numId="30">
    <w:abstractNumId w:val="19"/>
  </w:num>
  <w:num w:numId="31">
    <w:abstractNumId w:val="9"/>
  </w:num>
  <w:num w:numId="32">
    <w:abstractNumId w:val="29"/>
  </w:num>
  <w:num w:numId="33">
    <w:abstractNumId w:val="41"/>
  </w:num>
  <w:num w:numId="34">
    <w:abstractNumId w:val="25"/>
  </w:num>
  <w:num w:numId="35">
    <w:abstractNumId w:val="1"/>
  </w:num>
  <w:num w:numId="36">
    <w:abstractNumId w:val="42"/>
  </w:num>
  <w:num w:numId="37">
    <w:abstractNumId w:val="32"/>
  </w:num>
  <w:num w:numId="38">
    <w:abstractNumId w:val="7"/>
  </w:num>
  <w:num w:numId="39">
    <w:abstractNumId w:val="36"/>
  </w:num>
  <w:num w:numId="40">
    <w:abstractNumId w:val="34"/>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mirrorMargins w:val="1"/>
  <w:bordersDoNotSurroundHeader w:val="1"/>
  <w:bordersDoNotSurroundFooter w:val="1"/>
  <w:documentProtection w:edit="forms" w:enforcement="0"/>
  <w:defaultTabStop w:val="420"/>
  <w:doNotHyphenateCaps/>
  <w:evenAndOddHeaders w:val="1"/>
  <w:drawingGridHorizontalSpacing w:val="210"/>
  <w:drawingGridVerticalSpacing w:val="158"/>
  <w:displayVerticalDrawingGridEvery w:val="2"/>
  <w:doNotShadeFormData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VlMDZlYzcyOTExMjYxNzA5NjY3MTFmNzczOGM0ZjAifQ=="/>
  </w:docVars>
  <w:rsids>
    <w:rsidRoot w:val="006B3BB0"/>
    <w:rsid w:val="00000244"/>
    <w:rsid w:val="0000024A"/>
    <w:rsid w:val="0000066B"/>
    <w:rsid w:val="00000A9A"/>
    <w:rsid w:val="000015EA"/>
    <w:rsid w:val="0000185F"/>
    <w:rsid w:val="000056DA"/>
    <w:rsid w:val="0000586F"/>
    <w:rsid w:val="00006FEF"/>
    <w:rsid w:val="000070CA"/>
    <w:rsid w:val="0001018F"/>
    <w:rsid w:val="00013D86"/>
    <w:rsid w:val="00013E02"/>
    <w:rsid w:val="00013FD4"/>
    <w:rsid w:val="00015A49"/>
    <w:rsid w:val="00015EC8"/>
    <w:rsid w:val="0001669B"/>
    <w:rsid w:val="00016D94"/>
    <w:rsid w:val="00017354"/>
    <w:rsid w:val="0002143C"/>
    <w:rsid w:val="0002409D"/>
    <w:rsid w:val="00024940"/>
    <w:rsid w:val="0002574A"/>
    <w:rsid w:val="00025A65"/>
    <w:rsid w:val="0002686B"/>
    <w:rsid w:val="00026C31"/>
    <w:rsid w:val="00027280"/>
    <w:rsid w:val="0002769B"/>
    <w:rsid w:val="0002773E"/>
    <w:rsid w:val="000279A0"/>
    <w:rsid w:val="00027C4B"/>
    <w:rsid w:val="000302D0"/>
    <w:rsid w:val="00030D05"/>
    <w:rsid w:val="00030D6B"/>
    <w:rsid w:val="000311D4"/>
    <w:rsid w:val="000312B8"/>
    <w:rsid w:val="00031B46"/>
    <w:rsid w:val="000320A7"/>
    <w:rsid w:val="000324FB"/>
    <w:rsid w:val="00034B55"/>
    <w:rsid w:val="00035925"/>
    <w:rsid w:val="000378BB"/>
    <w:rsid w:val="0003798D"/>
    <w:rsid w:val="0004007D"/>
    <w:rsid w:val="00040C9D"/>
    <w:rsid w:val="0004271E"/>
    <w:rsid w:val="000434DF"/>
    <w:rsid w:val="000437F2"/>
    <w:rsid w:val="00043809"/>
    <w:rsid w:val="00046688"/>
    <w:rsid w:val="00047C82"/>
    <w:rsid w:val="00050B84"/>
    <w:rsid w:val="00050CDF"/>
    <w:rsid w:val="00050D0E"/>
    <w:rsid w:val="000526B5"/>
    <w:rsid w:val="00060707"/>
    <w:rsid w:val="0006360E"/>
    <w:rsid w:val="000649D7"/>
    <w:rsid w:val="00066326"/>
    <w:rsid w:val="0006746A"/>
    <w:rsid w:val="00067C15"/>
    <w:rsid w:val="00067CDF"/>
    <w:rsid w:val="00067D9D"/>
    <w:rsid w:val="00070F7D"/>
    <w:rsid w:val="000718C2"/>
    <w:rsid w:val="00072274"/>
    <w:rsid w:val="00072960"/>
    <w:rsid w:val="000733FE"/>
    <w:rsid w:val="00073660"/>
    <w:rsid w:val="00074FB6"/>
    <w:rsid w:val="00074FBE"/>
    <w:rsid w:val="00075354"/>
    <w:rsid w:val="00081BE4"/>
    <w:rsid w:val="00081E9C"/>
    <w:rsid w:val="00081F29"/>
    <w:rsid w:val="0008207C"/>
    <w:rsid w:val="00083A09"/>
    <w:rsid w:val="00083C3B"/>
    <w:rsid w:val="00085790"/>
    <w:rsid w:val="00085A38"/>
    <w:rsid w:val="000860AA"/>
    <w:rsid w:val="0009005E"/>
    <w:rsid w:val="00090336"/>
    <w:rsid w:val="00090369"/>
    <w:rsid w:val="00090A4F"/>
    <w:rsid w:val="00090C00"/>
    <w:rsid w:val="00091855"/>
    <w:rsid w:val="00092857"/>
    <w:rsid w:val="0009504C"/>
    <w:rsid w:val="000951D0"/>
    <w:rsid w:val="00096AFB"/>
    <w:rsid w:val="00097C2A"/>
    <w:rsid w:val="000A20A9"/>
    <w:rsid w:val="000A48B1"/>
    <w:rsid w:val="000A51A7"/>
    <w:rsid w:val="000B0F63"/>
    <w:rsid w:val="000B1B73"/>
    <w:rsid w:val="000B1D0E"/>
    <w:rsid w:val="000B2166"/>
    <w:rsid w:val="000B3143"/>
    <w:rsid w:val="000B7540"/>
    <w:rsid w:val="000B790C"/>
    <w:rsid w:val="000B7A01"/>
    <w:rsid w:val="000C242E"/>
    <w:rsid w:val="000C33D2"/>
    <w:rsid w:val="000C37B5"/>
    <w:rsid w:val="000C3B8C"/>
    <w:rsid w:val="000C50FD"/>
    <w:rsid w:val="000C5D25"/>
    <w:rsid w:val="000C6B05"/>
    <w:rsid w:val="000C6DD6"/>
    <w:rsid w:val="000C73D4"/>
    <w:rsid w:val="000D01EB"/>
    <w:rsid w:val="000D17AC"/>
    <w:rsid w:val="000D3C0E"/>
    <w:rsid w:val="000D3D4C"/>
    <w:rsid w:val="000D4F51"/>
    <w:rsid w:val="000D5D9A"/>
    <w:rsid w:val="000D5E32"/>
    <w:rsid w:val="000D68D6"/>
    <w:rsid w:val="000D718B"/>
    <w:rsid w:val="000D7E46"/>
    <w:rsid w:val="000E0355"/>
    <w:rsid w:val="000E094F"/>
    <w:rsid w:val="000E0C46"/>
    <w:rsid w:val="000E31A4"/>
    <w:rsid w:val="000E37CF"/>
    <w:rsid w:val="000E59AD"/>
    <w:rsid w:val="000E5EF9"/>
    <w:rsid w:val="000E5F38"/>
    <w:rsid w:val="000E7128"/>
    <w:rsid w:val="000F030C"/>
    <w:rsid w:val="000F0D8C"/>
    <w:rsid w:val="000F0E39"/>
    <w:rsid w:val="000F0F9E"/>
    <w:rsid w:val="000F129C"/>
    <w:rsid w:val="000F28A6"/>
    <w:rsid w:val="000F3654"/>
    <w:rsid w:val="000F477B"/>
    <w:rsid w:val="000F5E62"/>
    <w:rsid w:val="000F6402"/>
    <w:rsid w:val="000F653E"/>
    <w:rsid w:val="000F7856"/>
    <w:rsid w:val="000F7A96"/>
    <w:rsid w:val="000F7B91"/>
    <w:rsid w:val="000F7F6F"/>
    <w:rsid w:val="001000F1"/>
    <w:rsid w:val="00101CD6"/>
    <w:rsid w:val="001030E8"/>
    <w:rsid w:val="00103506"/>
    <w:rsid w:val="001035ED"/>
    <w:rsid w:val="0010367C"/>
    <w:rsid w:val="00103B19"/>
    <w:rsid w:val="001056DE"/>
    <w:rsid w:val="00107D02"/>
    <w:rsid w:val="00107D7C"/>
    <w:rsid w:val="0011033C"/>
    <w:rsid w:val="001106FC"/>
    <w:rsid w:val="00110747"/>
    <w:rsid w:val="001124C0"/>
    <w:rsid w:val="001132DA"/>
    <w:rsid w:val="00114E23"/>
    <w:rsid w:val="0011662C"/>
    <w:rsid w:val="00116D78"/>
    <w:rsid w:val="00117DDE"/>
    <w:rsid w:val="00117EEC"/>
    <w:rsid w:val="00117F9E"/>
    <w:rsid w:val="001200A8"/>
    <w:rsid w:val="0012047E"/>
    <w:rsid w:val="00120522"/>
    <w:rsid w:val="00122094"/>
    <w:rsid w:val="0012215A"/>
    <w:rsid w:val="001237DD"/>
    <w:rsid w:val="00123B1A"/>
    <w:rsid w:val="001241AE"/>
    <w:rsid w:val="001244CD"/>
    <w:rsid w:val="0012604E"/>
    <w:rsid w:val="001266BA"/>
    <w:rsid w:val="001277BA"/>
    <w:rsid w:val="00130338"/>
    <w:rsid w:val="00130EDA"/>
    <w:rsid w:val="0013122E"/>
    <w:rsid w:val="0013175F"/>
    <w:rsid w:val="00133BD7"/>
    <w:rsid w:val="0013633A"/>
    <w:rsid w:val="00141457"/>
    <w:rsid w:val="00142980"/>
    <w:rsid w:val="00145449"/>
    <w:rsid w:val="001458CB"/>
    <w:rsid w:val="00146015"/>
    <w:rsid w:val="001462C8"/>
    <w:rsid w:val="001512B4"/>
    <w:rsid w:val="001542A7"/>
    <w:rsid w:val="001542B7"/>
    <w:rsid w:val="00154D5E"/>
    <w:rsid w:val="00154DA4"/>
    <w:rsid w:val="00154E4F"/>
    <w:rsid w:val="001552DE"/>
    <w:rsid w:val="001555E4"/>
    <w:rsid w:val="00155C5F"/>
    <w:rsid w:val="00156BBD"/>
    <w:rsid w:val="00161B73"/>
    <w:rsid w:val="001620A5"/>
    <w:rsid w:val="00163758"/>
    <w:rsid w:val="00164E53"/>
    <w:rsid w:val="00165A7D"/>
    <w:rsid w:val="0016699D"/>
    <w:rsid w:val="001702CF"/>
    <w:rsid w:val="001707FA"/>
    <w:rsid w:val="00170CD9"/>
    <w:rsid w:val="00171301"/>
    <w:rsid w:val="00171BBB"/>
    <w:rsid w:val="00172029"/>
    <w:rsid w:val="0017215D"/>
    <w:rsid w:val="00172448"/>
    <w:rsid w:val="00173CB1"/>
    <w:rsid w:val="00175159"/>
    <w:rsid w:val="00176208"/>
    <w:rsid w:val="001775D8"/>
    <w:rsid w:val="00180A49"/>
    <w:rsid w:val="00181222"/>
    <w:rsid w:val="0018211B"/>
    <w:rsid w:val="001828E6"/>
    <w:rsid w:val="001830F3"/>
    <w:rsid w:val="001840D3"/>
    <w:rsid w:val="001842B5"/>
    <w:rsid w:val="001869A2"/>
    <w:rsid w:val="001900F8"/>
    <w:rsid w:val="00190C7B"/>
    <w:rsid w:val="00190E0A"/>
    <w:rsid w:val="0019113C"/>
    <w:rsid w:val="00191258"/>
    <w:rsid w:val="00191916"/>
    <w:rsid w:val="0019241B"/>
    <w:rsid w:val="00192680"/>
    <w:rsid w:val="00193037"/>
    <w:rsid w:val="00193399"/>
    <w:rsid w:val="001937CC"/>
    <w:rsid w:val="00193A2C"/>
    <w:rsid w:val="00193F3F"/>
    <w:rsid w:val="00195D00"/>
    <w:rsid w:val="00195FB0"/>
    <w:rsid w:val="001965DD"/>
    <w:rsid w:val="00196F56"/>
    <w:rsid w:val="001A14AB"/>
    <w:rsid w:val="001A288E"/>
    <w:rsid w:val="001A3127"/>
    <w:rsid w:val="001A38C8"/>
    <w:rsid w:val="001A3D71"/>
    <w:rsid w:val="001A5C1C"/>
    <w:rsid w:val="001A732C"/>
    <w:rsid w:val="001B13B9"/>
    <w:rsid w:val="001B259C"/>
    <w:rsid w:val="001B3528"/>
    <w:rsid w:val="001B3FD9"/>
    <w:rsid w:val="001B4EB5"/>
    <w:rsid w:val="001B6ADD"/>
    <w:rsid w:val="001B6DC2"/>
    <w:rsid w:val="001B79BE"/>
    <w:rsid w:val="001C149C"/>
    <w:rsid w:val="001C21AC"/>
    <w:rsid w:val="001C2276"/>
    <w:rsid w:val="001C3D69"/>
    <w:rsid w:val="001C430C"/>
    <w:rsid w:val="001C47BA"/>
    <w:rsid w:val="001C4BCA"/>
    <w:rsid w:val="001C4E7F"/>
    <w:rsid w:val="001C59EA"/>
    <w:rsid w:val="001C618B"/>
    <w:rsid w:val="001C61D7"/>
    <w:rsid w:val="001C62A2"/>
    <w:rsid w:val="001D0B23"/>
    <w:rsid w:val="001D1E85"/>
    <w:rsid w:val="001D226F"/>
    <w:rsid w:val="001D24DA"/>
    <w:rsid w:val="001D320E"/>
    <w:rsid w:val="001D35EE"/>
    <w:rsid w:val="001D406C"/>
    <w:rsid w:val="001D41EE"/>
    <w:rsid w:val="001D4AC6"/>
    <w:rsid w:val="001D4C65"/>
    <w:rsid w:val="001D6EE7"/>
    <w:rsid w:val="001E0380"/>
    <w:rsid w:val="001E0DC8"/>
    <w:rsid w:val="001E13B1"/>
    <w:rsid w:val="001E4E0D"/>
    <w:rsid w:val="001E4EEA"/>
    <w:rsid w:val="001E5A37"/>
    <w:rsid w:val="001E5CFB"/>
    <w:rsid w:val="001E647C"/>
    <w:rsid w:val="001E65CA"/>
    <w:rsid w:val="001E6865"/>
    <w:rsid w:val="001E731C"/>
    <w:rsid w:val="001F138D"/>
    <w:rsid w:val="001F233C"/>
    <w:rsid w:val="001F2A5C"/>
    <w:rsid w:val="001F2E9D"/>
    <w:rsid w:val="001F30B6"/>
    <w:rsid w:val="001F3689"/>
    <w:rsid w:val="001F3A19"/>
    <w:rsid w:val="001F3D03"/>
    <w:rsid w:val="001F4393"/>
    <w:rsid w:val="001F5C8F"/>
    <w:rsid w:val="001F70D4"/>
    <w:rsid w:val="00200302"/>
    <w:rsid w:val="00200683"/>
    <w:rsid w:val="00200D2F"/>
    <w:rsid w:val="002022DE"/>
    <w:rsid w:val="0020245F"/>
    <w:rsid w:val="002024CE"/>
    <w:rsid w:val="00203614"/>
    <w:rsid w:val="00204344"/>
    <w:rsid w:val="00204901"/>
    <w:rsid w:val="00204AFB"/>
    <w:rsid w:val="0020732B"/>
    <w:rsid w:val="00207F85"/>
    <w:rsid w:val="002108CD"/>
    <w:rsid w:val="00211EBB"/>
    <w:rsid w:val="00213F2A"/>
    <w:rsid w:val="00213FD8"/>
    <w:rsid w:val="00214C8C"/>
    <w:rsid w:val="00214FB8"/>
    <w:rsid w:val="00215038"/>
    <w:rsid w:val="00217614"/>
    <w:rsid w:val="00221909"/>
    <w:rsid w:val="002243E5"/>
    <w:rsid w:val="002251B4"/>
    <w:rsid w:val="002253AD"/>
    <w:rsid w:val="00226270"/>
    <w:rsid w:val="00226A65"/>
    <w:rsid w:val="00226BE6"/>
    <w:rsid w:val="00227307"/>
    <w:rsid w:val="00230B17"/>
    <w:rsid w:val="00232295"/>
    <w:rsid w:val="00234467"/>
    <w:rsid w:val="002359B7"/>
    <w:rsid w:val="002363D2"/>
    <w:rsid w:val="00237D8D"/>
    <w:rsid w:val="002406C1"/>
    <w:rsid w:val="002418D9"/>
    <w:rsid w:val="00241DA2"/>
    <w:rsid w:val="002426EE"/>
    <w:rsid w:val="00244013"/>
    <w:rsid w:val="002456CD"/>
    <w:rsid w:val="0024631C"/>
    <w:rsid w:val="00247F71"/>
    <w:rsid w:val="00247FEE"/>
    <w:rsid w:val="00250E7D"/>
    <w:rsid w:val="00251081"/>
    <w:rsid w:val="0025266C"/>
    <w:rsid w:val="00252C4B"/>
    <w:rsid w:val="00254331"/>
    <w:rsid w:val="002543BC"/>
    <w:rsid w:val="0025509D"/>
    <w:rsid w:val="002557E2"/>
    <w:rsid w:val="00255902"/>
    <w:rsid w:val="002565D5"/>
    <w:rsid w:val="00256DF9"/>
    <w:rsid w:val="00257A86"/>
    <w:rsid w:val="002614E5"/>
    <w:rsid w:val="002615F0"/>
    <w:rsid w:val="002619B5"/>
    <w:rsid w:val="002622C0"/>
    <w:rsid w:val="00262EFE"/>
    <w:rsid w:val="00263CE7"/>
    <w:rsid w:val="00263DEC"/>
    <w:rsid w:val="0026457D"/>
    <w:rsid w:val="00264F0B"/>
    <w:rsid w:val="00266181"/>
    <w:rsid w:val="00270656"/>
    <w:rsid w:val="00270EB9"/>
    <w:rsid w:val="0027273E"/>
    <w:rsid w:val="00272BA6"/>
    <w:rsid w:val="00273C07"/>
    <w:rsid w:val="00273C64"/>
    <w:rsid w:val="0027412F"/>
    <w:rsid w:val="00274530"/>
    <w:rsid w:val="002753DB"/>
    <w:rsid w:val="00275DFE"/>
    <w:rsid w:val="002778AE"/>
    <w:rsid w:val="0028022F"/>
    <w:rsid w:val="0028060D"/>
    <w:rsid w:val="002810EF"/>
    <w:rsid w:val="00281BC8"/>
    <w:rsid w:val="0028269A"/>
    <w:rsid w:val="002826A6"/>
    <w:rsid w:val="00283467"/>
    <w:rsid w:val="00283590"/>
    <w:rsid w:val="00283EEE"/>
    <w:rsid w:val="002845A6"/>
    <w:rsid w:val="00284A82"/>
    <w:rsid w:val="0028544B"/>
    <w:rsid w:val="00286973"/>
    <w:rsid w:val="00287D04"/>
    <w:rsid w:val="00292DAD"/>
    <w:rsid w:val="00293A01"/>
    <w:rsid w:val="002942E8"/>
    <w:rsid w:val="0029458C"/>
    <w:rsid w:val="00294CC3"/>
    <w:rsid w:val="00294E70"/>
    <w:rsid w:val="002A12C2"/>
    <w:rsid w:val="002A1924"/>
    <w:rsid w:val="002A3B97"/>
    <w:rsid w:val="002A46AB"/>
    <w:rsid w:val="002A5367"/>
    <w:rsid w:val="002A5849"/>
    <w:rsid w:val="002A66F8"/>
    <w:rsid w:val="002A6838"/>
    <w:rsid w:val="002A7420"/>
    <w:rsid w:val="002A780E"/>
    <w:rsid w:val="002A7C05"/>
    <w:rsid w:val="002B0E29"/>
    <w:rsid w:val="002B0F12"/>
    <w:rsid w:val="002B1308"/>
    <w:rsid w:val="002B1935"/>
    <w:rsid w:val="002B3720"/>
    <w:rsid w:val="002B4554"/>
    <w:rsid w:val="002B57CB"/>
    <w:rsid w:val="002B58EA"/>
    <w:rsid w:val="002B7270"/>
    <w:rsid w:val="002B76AB"/>
    <w:rsid w:val="002B78E3"/>
    <w:rsid w:val="002C452F"/>
    <w:rsid w:val="002C4AA3"/>
    <w:rsid w:val="002C7238"/>
    <w:rsid w:val="002C72D8"/>
    <w:rsid w:val="002C7C53"/>
    <w:rsid w:val="002D0FFA"/>
    <w:rsid w:val="002D11FA"/>
    <w:rsid w:val="002D2612"/>
    <w:rsid w:val="002D2A11"/>
    <w:rsid w:val="002D2C55"/>
    <w:rsid w:val="002D410F"/>
    <w:rsid w:val="002D472B"/>
    <w:rsid w:val="002D4D75"/>
    <w:rsid w:val="002D575C"/>
    <w:rsid w:val="002D75BC"/>
    <w:rsid w:val="002E0DDF"/>
    <w:rsid w:val="002E1599"/>
    <w:rsid w:val="002E1A3E"/>
    <w:rsid w:val="002E1F3A"/>
    <w:rsid w:val="002E2906"/>
    <w:rsid w:val="002E2BA1"/>
    <w:rsid w:val="002E5635"/>
    <w:rsid w:val="002E620E"/>
    <w:rsid w:val="002E64C3"/>
    <w:rsid w:val="002E6A2C"/>
    <w:rsid w:val="002E6A98"/>
    <w:rsid w:val="002E6D4F"/>
    <w:rsid w:val="002F035A"/>
    <w:rsid w:val="002F0B72"/>
    <w:rsid w:val="002F11C0"/>
    <w:rsid w:val="002F1A5C"/>
    <w:rsid w:val="002F1D8C"/>
    <w:rsid w:val="002F2108"/>
    <w:rsid w:val="002F21DA"/>
    <w:rsid w:val="002F6E0C"/>
    <w:rsid w:val="002F6E44"/>
    <w:rsid w:val="002F7A4E"/>
    <w:rsid w:val="003007D0"/>
    <w:rsid w:val="00301F39"/>
    <w:rsid w:val="0030405C"/>
    <w:rsid w:val="003059E4"/>
    <w:rsid w:val="00305D11"/>
    <w:rsid w:val="00306DC3"/>
    <w:rsid w:val="003074F2"/>
    <w:rsid w:val="003108BE"/>
    <w:rsid w:val="00311502"/>
    <w:rsid w:val="0031179D"/>
    <w:rsid w:val="0031316B"/>
    <w:rsid w:val="003148B4"/>
    <w:rsid w:val="00315385"/>
    <w:rsid w:val="003156FE"/>
    <w:rsid w:val="003165BA"/>
    <w:rsid w:val="00316A07"/>
    <w:rsid w:val="003170D7"/>
    <w:rsid w:val="00317689"/>
    <w:rsid w:val="0032083F"/>
    <w:rsid w:val="00321078"/>
    <w:rsid w:val="00323DE0"/>
    <w:rsid w:val="00324928"/>
    <w:rsid w:val="00325222"/>
    <w:rsid w:val="00325926"/>
    <w:rsid w:val="00327A8A"/>
    <w:rsid w:val="003334AA"/>
    <w:rsid w:val="0033353F"/>
    <w:rsid w:val="003345C1"/>
    <w:rsid w:val="00335127"/>
    <w:rsid w:val="0033578C"/>
    <w:rsid w:val="00335B28"/>
    <w:rsid w:val="00336610"/>
    <w:rsid w:val="0033713C"/>
    <w:rsid w:val="003400DC"/>
    <w:rsid w:val="0034049A"/>
    <w:rsid w:val="003428B9"/>
    <w:rsid w:val="0034314B"/>
    <w:rsid w:val="00343F73"/>
    <w:rsid w:val="003447DF"/>
    <w:rsid w:val="00345060"/>
    <w:rsid w:val="003455DF"/>
    <w:rsid w:val="0034583A"/>
    <w:rsid w:val="00345EBB"/>
    <w:rsid w:val="00347108"/>
    <w:rsid w:val="00347A8F"/>
    <w:rsid w:val="00350483"/>
    <w:rsid w:val="003513D1"/>
    <w:rsid w:val="003527FB"/>
    <w:rsid w:val="0035323B"/>
    <w:rsid w:val="00356E71"/>
    <w:rsid w:val="00360618"/>
    <w:rsid w:val="003609D2"/>
    <w:rsid w:val="003615B6"/>
    <w:rsid w:val="00363F22"/>
    <w:rsid w:val="00366790"/>
    <w:rsid w:val="003668EA"/>
    <w:rsid w:val="003673C3"/>
    <w:rsid w:val="00371982"/>
    <w:rsid w:val="0037277E"/>
    <w:rsid w:val="00373642"/>
    <w:rsid w:val="0037495A"/>
    <w:rsid w:val="00374BB0"/>
    <w:rsid w:val="00375564"/>
    <w:rsid w:val="00375B07"/>
    <w:rsid w:val="00377D93"/>
    <w:rsid w:val="003815C9"/>
    <w:rsid w:val="00382112"/>
    <w:rsid w:val="00382472"/>
    <w:rsid w:val="00383191"/>
    <w:rsid w:val="00384530"/>
    <w:rsid w:val="00385485"/>
    <w:rsid w:val="00386B64"/>
    <w:rsid w:val="00386DED"/>
    <w:rsid w:val="003871E4"/>
    <w:rsid w:val="003907F3"/>
    <w:rsid w:val="0039091B"/>
    <w:rsid w:val="003912E7"/>
    <w:rsid w:val="00391464"/>
    <w:rsid w:val="0039207F"/>
    <w:rsid w:val="00393947"/>
    <w:rsid w:val="00393C73"/>
    <w:rsid w:val="00396D8A"/>
    <w:rsid w:val="0039777C"/>
    <w:rsid w:val="00397913"/>
    <w:rsid w:val="003A0354"/>
    <w:rsid w:val="003A0BCD"/>
    <w:rsid w:val="003A2275"/>
    <w:rsid w:val="003A38F5"/>
    <w:rsid w:val="003A3B90"/>
    <w:rsid w:val="003A3EF5"/>
    <w:rsid w:val="003A3F50"/>
    <w:rsid w:val="003A4A85"/>
    <w:rsid w:val="003A6A4F"/>
    <w:rsid w:val="003A7088"/>
    <w:rsid w:val="003B00DF"/>
    <w:rsid w:val="003B0F1B"/>
    <w:rsid w:val="003B1275"/>
    <w:rsid w:val="003B1778"/>
    <w:rsid w:val="003B2F5B"/>
    <w:rsid w:val="003B372A"/>
    <w:rsid w:val="003B52EA"/>
    <w:rsid w:val="003B5678"/>
    <w:rsid w:val="003B695C"/>
    <w:rsid w:val="003B7242"/>
    <w:rsid w:val="003C11CB"/>
    <w:rsid w:val="003C1528"/>
    <w:rsid w:val="003C188F"/>
    <w:rsid w:val="003C5233"/>
    <w:rsid w:val="003C5716"/>
    <w:rsid w:val="003C57BF"/>
    <w:rsid w:val="003C5B62"/>
    <w:rsid w:val="003C6BFB"/>
    <w:rsid w:val="003C75F3"/>
    <w:rsid w:val="003C78A3"/>
    <w:rsid w:val="003D1B0F"/>
    <w:rsid w:val="003D1BEE"/>
    <w:rsid w:val="003D2326"/>
    <w:rsid w:val="003D3DD1"/>
    <w:rsid w:val="003D54C6"/>
    <w:rsid w:val="003D5661"/>
    <w:rsid w:val="003D6785"/>
    <w:rsid w:val="003E01BB"/>
    <w:rsid w:val="003E12BE"/>
    <w:rsid w:val="003E1867"/>
    <w:rsid w:val="003E1BC8"/>
    <w:rsid w:val="003E1CDE"/>
    <w:rsid w:val="003E47C3"/>
    <w:rsid w:val="003E5729"/>
    <w:rsid w:val="003E7124"/>
    <w:rsid w:val="003E721A"/>
    <w:rsid w:val="003F3106"/>
    <w:rsid w:val="003F4EE0"/>
    <w:rsid w:val="00402153"/>
    <w:rsid w:val="00402FC1"/>
    <w:rsid w:val="00403BA9"/>
    <w:rsid w:val="004059DB"/>
    <w:rsid w:val="00407D2A"/>
    <w:rsid w:val="00410B5B"/>
    <w:rsid w:val="0041125A"/>
    <w:rsid w:val="004117E2"/>
    <w:rsid w:val="00411C96"/>
    <w:rsid w:val="00414C9C"/>
    <w:rsid w:val="00415DAC"/>
    <w:rsid w:val="00416289"/>
    <w:rsid w:val="00416787"/>
    <w:rsid w:val="00416806"/>
    <w:rsid w:val="00416AF9"/>
    <w:rsid w:val="00417902"/>
    <w:rsid w:val="00420BB5"/>
    <w:rsid w:val="00420D84"/>
    <w:rsid w:val="0042171C"/>
    <w:rsid w:val="00421CC9"/>
    <w:rsid w:val="0042401B"/>
    <w:rsid w:val="00424995"/>
    <w:rsid w:val="00425082"/>
    <w:rsid w:val="0042721D"/>
    <w:rsid w:val="00430964"/>
    <w:rsid w:val="004314DE"/>
    <w:rsid w:val="00431DEB"/>
    <w:rsid w:val="004322E2"/>
    <w:rsid w:val="00433189"/>
    <w:rsid w:val="00434DAA"/>
    <w:rsid w:val="004407EE"/>
    <w:rsid w:val="0044126E"/>
    <w:rsid w:val="00441AC0"/>
    <w:rsid w:val="00443715"/>
    <w:rsid w:val="00444B9C"/>
    <w:rsid w:val="00446B29"/>
    <w:rsid w:val="00447487"/>
    <w:rsid w:val="004501CD"/>
    <w:rsid w:val="0045153E"/>
    <w:rsid w:val="00453418"/>
    <w:rsid w:val="00453F9A"/>
    <w:rsid w:val="00455057"/>
    <w:rsid w:val="0045560A"/>
    <w:rsid w:val="0046125D"/>
    <w:rsid w:val="00462FA4"/>
    <w:rsid w:val="00471E91"/>
    <w:rsid w:val="00473FFB"/>
    <w:rsid w:val="00474468"/>
    <w:rsid w:val="00474675"/>
    <w:rsid w:val="0047470C"/>
    <w:rsid w:val="00475BD8"/>
    <w:rsid w:val="0047756B"/>
    <w:rsid w:val="004777B1"/>
    <w:rsid w:val="00477DF2"/>
    <w:rsid w:val="0048083D"/>
    <w:rsid w:val="00480EF6"/>
    <w:rsid w:val="00481504"/>
    <w:rsid w:val="00481C4C"/>
    <w:rsid w:val="00481E39"/>
    <w:rsid w:val="004831A3"/>
    <w:rsid w:val="00483EE3"/>
    <w:rsid w:val="00484E47"/>
    <w:rsid w:val="00485E1B"/>
    <w:rsid w:val="0048635A"/>
    <w:rsid w:val="0048676B"/>
    <w:rsid w:val="00487A0E"/>
    <w:rsid w:val="004906C7"/>
    <w:rsid w:val="00490CF6"/>
    <w:rsid w:val="004926B3"/>
    <w:rsid w:val="004938A9"/>
    <w:rsid w:val="00493FDE"/>
    <w:rsid w:val="00494513"/>
    <w:rsid w:val="00496989"/>
    <w:rsid w:val="004974DA"/>
    <w:rsid w:val="00497902"/>
    <w:rsid w:val="004A1749"/>
    <w:rsid w:val="004A35F9"/>
    <w:rsid w:val="004A41EE"/>
    <w:rsid w:val="004A73B1"/>
    <w:rsid w:val="004B0C3A"/>
    <w:rsid w:val="004B24C1"/>
    <w:rsid w:val="004B24CD"/>
    <w:rsid w:val="004B3485"/>
    <w:rsid w:val="004B4240"/>
    <w:rsid w:val="004C1176"/>
    <w:rsid w:val="004C11B9"/>
    <w:rsid w:val="004C132A"/>
    <w:rsid w:val="004C1A04"/>
    <w:rsid w:val="004C1CF9"/>
    <w:rsid w:val="004C1E31"/>
    <w:rsid w:val="004C28D7"/>
    <w:rsid w:val="004C292F"/>
    <w:rsid w:val="004C3087"/>
    <w:rsid w:val="004C4322"/>
    <w:rsid w:val="004C5D97"/>
    <w:rsid w:val="004C5EF6"/>
    <w:rsid w:val="004C6091"/>
    <w:rsid w:val="004C620D"/>
    <w:rsid w:val="004C6FF9"/>
    <w:rsid w:val="004C7143"/>
    <w:rsid w:val="004C7869"/>
    <w:rsid w:val="004C7E16"/>
    <w:rsid w:val="004D11A1"/>
    <w:rsid w:val="004D2388"/>
    <w:rsid w:val="004D32FD"/>
    <w:rsid w:val="004D43FA"/>
    <w:rsid w:val="004D5972"/>
    <w:rsid w:val="004D5F20"/>
    <w:rsid w:val="004D6AB9"/>
    <w:rsid w:val="004D6E55"/>
    <w:rsid w:val="004E00B2"/>
    <w:rsid w:val="004E179D"/>
    <w:rsid w:val="004E3EBD"/>
    <w:rsid w:val="004E6833"/>
    <w:rsid w:val="004E6B13"/>
    <w:rsid w:val="004F0CA6"/>
    <w:rsid w:val="004F2DC1"/>
    <w:rsid w:val="004F4A42"/>
    <w:rsid w:val="004F5325"/>
    <w:rsid w:val="004F5F57"/>
    <w:rsid w:val="004F6520"/>
    <w:rsid w:val="00500470"/>
    <w:rsid w:val="00500FF2"/>
    <w:rsid w:val="0050497B"/>
    <w:rsid w:val="00504D46"/>
    <w:rsid w:val="00507A71"/>
    <w:rsid w:val="00510280"/>
    <w:rsid w:val="00510C3C"/>
    <w:rsid w:val="00511894"/>
    <w:rsid w:val="00511D71"/>
    <w:rsid w:val="00512A4A"/>
    <w:rsid w:val="00513B42"/>
    <w:rsid w:val="00513D73"/>
    <w:rsid w:val="00514A43"/>
    <w:rsid w:val="00516431"/>
    <w:rsid w:val="005174E5"/>
    <w:rsid w:val="0052007A"/>
    <w:rsid w:val="00522393"/>
    <w:rsid w:val="00522620"/>
    <w:rsid w:val="00523260"/>
    <w:rsid w:val="00523C87"/>
    <w:rsid w:val="00523E64"/>
    <w:rsid w:val="005242AE"/>
    <w:rsid w:val="00525656"/>
    <w:rsid w:val="00525A58"/>
    <w:rsid w:val="00525E24"/>
    <w:rsid w:val="00531EA8"/>
    <w:rsid w:val="00533BC6"/>
    <w:rsid w:val="00534C02"/>
    <w:rsid w:val="00534C2D"/>
    <w:rsid w:val="00534FD8"/>
    <w:rsid w:val="00536538"/>
    <w:rsid w:val="00542574"/>
    <w:rsid w:val="0054264B"/>
    <w:rsid w:val="005428C1"/>
    <w:rsid w:val="00543786"/>
    <w:rsid w:val="005455C8"/>
    <w:rsid w:val="00545FB4"/>
    <w:rsid w:val="005520E5"/>
    <w:rsid w:val="005529D8"/>
    <w:rsid w:val="005533D7"/>
    <w:rsid w:val="005539D9"/>
    <w:rsid w:val="00553F4C"/>
    <w:rsid w:val="00554E42"/>
    <w:rsid w:val="00555542"/>
    <w:rsid w:val="00555616"/>
    <w:rsid w:val="005561E6"/>
    <w:rsid w:val="0055760D"/>
    <w:rsid w:val="00557C0A"/>
    <w:rsid w:val="00560671"/>
    <w:rsid w:val="00563C93"/>
    <w:rsid w:val="00564206"/>
    <w:rsid w:val="00564FD4"/>
    <w:rsid w:val="00565539"/>
    <w:rsid w:val="00565B7E"/>
    <w:rsid w:val="00566178"/>
    <w:rsid w:val="00566186"/>
    <w:rsid w:val="005703DE"/>
    <w:rsid w:val="00570580"/>
    <w:rsid w:val="0057080B"/>
    <w:rsid w:val="00573320"/>
    <w:rsid w:val="0057449F"/>
    <w:rsid w:val="00575474"/>
    <w:rsid w:val="00575B7B"/>
    <w:rsid w:val="00575C8E"/>
    <w:rsid w:val="005801E5"/>
    <w:rsid w:val="00580342"/>
    <w:rsid w:val="00582704"/>
    <w:rsid w:val="00584362"/>
    <w:rsid w:val="0058464E"/>
    <w:rsid w:val="00584F81"/>
    <w:rsid w:val="005867A0"/>
    <w:rsid w:val="00587142"/>
    <w:rsid w:val="00587393"/>
    <w:rsid w:val="00587E89"/>
    <w:rsid w:val="005906E2"/>
    <w:rsid w:val="00590C6B"/>
    <w:rsid w:val="00591795"/>
    <w:rsid w:val="00592DE5"/>
    <w:rsid w:val="00594D0B"/>
    <w:rsid w:val="0059649D"/>
    <w:rsid w:val="00596B7E"/>
    <w:rsid w:val="00596E92"/>
    <w:rsid w:val="005A01CB"/>
    <w:rsid w:val="005A0BF4"/>
    <w:rsid w:val="005A276A"/>
    <w:rsid w:val="005A3364"/>
    <w:rsid w:val="005A58FF"/>
    <w:rsid w:val="005A5EAF"/>
    <w:rsid w:val="005A64C0"/>
    <w:rsid w:val="005A66CB"/>
    <w:rsid w:val="005A7292"/>
    <w:rsid w:val="005A7B3E"/>
    <w:rsid w:val="005A7C5A"/>
    <w:rsid w:val="005B0C00"/>
    <w:rsid w:val="005B0FDF"/>
    <w:rsid w:val="005B15B6"/>
    <w:rsid w:val="005B1E6C"/>
    <w:rsid w:val="005B3C11"/>
    <w:rsid w:val="005B4C78"/>
    <w:rsid w:val="005C0EC5"/>
    <w:rsid w:val="005C1BA7"/>
    <w:rsid w:val="005C1C28"/>
    <w:rsid w:val="005C274E"/>
    <w:rsid w:val="005C27E9"/>
    <w:rsid w:val="005C468F"/>
    <w:rsid w:val="005C6178"/>
    <w:rsid w:val="005C6DB5"/>
    <w:rsid w:val="005D0114"/>
    <w:rsid w:val="005D0115"/>
    <w:rsid w:val="005D1C43"/>
    <w:rsid w:val="005D3B24"/>
    <w:rsid w:val="005D7C9C"/>
    <w:rsid w:val="005E007C"/>
    <w:rsid w:val="005E06DD"/>
    <w:rsid w:val="005E19E7"/>
    <w:rsid w:val="005E2797"/>
    <w:rsid w:val="005E6829"/>
    <w:rsid w:val="005F0836"/>
    <w:rsid w:val="005F09F7"/>
    <w:rsid w:val="005F13CE"/>
    <w:rsid w:val="005F185C"/>
    <w:rsid w:val="005F24CD"/>
    <w:rsid w:val="005F4757"/>
    <w:rsid w:val="005F4982"/>
    <w:rsid w:val="005F5172"/>
    <w:rsid w:val="005F7A35"/>
    <w:rsid w:val="005F7CA0"/>
    <w:rsid w:val="00600CB1"/>
    <w:rsid w:val="00602170"/>
    <w:rsid w:val="006024D9"/>
    <w:rsid w:val="00603C23"/>
    <w:rsid w:val="00604DE4"/>
    <w:rsid w:val="0060595B"/>
    <w:rsid w:val="00606DC9"/>
    <w:rsid w:val="006077DD"/>
    <w:rsid w:val="00611A2C"/>
    <w:rsid w:val="006127FD"/>
    <w:rsid w:val="006143CE"/>
    <w:rsid w:val="0061708A"/>
    <w:rsid w:val="0061716C"/>
    <w:rsid w:val="00617CA6"/>
    <w:rsid w:val="0062166F"/>
    <w:rsid w:val="00622E03"/>
    <w:rsid w:val="00623EB2"/>
    <w:rsid w:val="00624035"/>
    <w:rsid w:val="006243A1"/>
    <w:rsid w:val="00624507"/>
    <w:rsid w:val="00625B53"/>
    <w:rsid w:val="006275A5"/>
    <w:rsid w:val="00627BDA"/>
    <w:rsid w:val="00631161"/>
    <w:rsid w:val="00631527"/>
    <w:rsid w:val="006324D9"/>
    <w:rsid w:val="006326FC"/>
    <w:rsid w:val="00632E56"/>
    <w:rsid w:val="006330ED"/>
    <w:rsid w:val="006333B8"/>
    <w:rsid w:val="00635CBA"/>
    <w:rsid w:val="00635E13"/>
    <w:rsid w:val="00636331"/>
    <w:rsid w:val="00636899"/>
    <w:rsid w:val="006375DB"/>
    <w:rsid w:val="00641FA2"/>
    <w:rsid w:val="00642099"/>
    <w:rsid w:val="00642F11"/>
    <w:rsid w:val="00642FCB"/>
    <w:rsid w:val="0064325C"/>
    <w:rsid w:val="0064338B"/>
    <w:rsid w:val="00643842"/>
    <w:rsid w:val="00644131"/>
    <w:rsid w:val="00644AA6"/>
    <w:rsid w:val="006462DC"/>
    <w:rsid w:val="00646542"/>
    <w:rsid w:val="0064667C"/>
    <w:rsid w:val="00646E53"/>
    <w:rsid w:val="00647069"/>
    <w:rsid w:val="00647824"/>
    <w:rsid w:val="006504F4"/>
    <w:rsid w:val="00650D6D"/>
    <w:rsid w:val="00652847"/>
    <w:rsid w:val="00653758"/>
    <w:rsid w:val="00654BC9"/>
    <w:rsid w:val="006552FD"/>
    <w:rsid w:val="00655D6D"/>
    <w:rsid w:val="00656BAD"/>
    <w:rsid w:val="00657252"/>
    <w:rsid w:val="006615DB"/>
    <w:rsid w:val="006638C4"/>
    <w:rsid w:val="00663AF3"/>
    <w:rsid w:val="00666B6C"/>
    <w:rsid w:val="0067020F"/>
    <w:rsid w:val="006705DC"/>
    <w:rsid w:val="0067105F"/>
    <w:rsid w:val="00672A56"/>
    <w:rsid w:val="00673CF7"/>
    <w:rsid w:val="0067481C"/>
    <w:rsid w:val="00675A80"/>
    <w:rsid w:val="00676C37"/>
    <w:rsid w:val="006774BE"/>
    <w:rsid w:val="0068043A"/>
    <w:rsid w:val="00681124"/>
    <w:rsid w:val="00681968"/>
    <w:rsid w:val="00682682"/>
    <w:rsid w:val="00682702"/>
    <w:rsid w:val="006846EB"/>
    <w:rsid w:val="00687DC6"/>
    <w:rsid w:val="006906B3"/>
    <w:rsid w:val="00690DA7"/>
    <w:rsid w:val="00692368"/>
    <w:rsid w:val="006930B4"/>
    <w:rsid w:val="006957A3"/>
    <w:rsid w:val="006958FB"/>
    <w:rsid w:val="00696866"/>
    <w:rsid w:val="006A2EBC"/>
    <w:rsid w:val="006A48E5"/>
    <w:rsid w:val="006A5B05"/>
    <w:rsid w:val="006A5EA0"/>
    <w:rsid w:val="006A6C3D"/>
    <w:rsid w:val="006A783B"/>
    <w:rsid w:val="006A7B33"/>
    <w:rsid w:val="006A7F31"/>
    <w:rsid w:val="006A7FB4"/>
    <w:rsid w:val="006B0C95"/>
    <w:rsid w:val="006B2DBB"/>
    <w:rsid w:val="006B3BB0"/>
    <w:rsid w:val="006B430F"/>
    <w:rsid w:val="006B4AA3"/>
    <w:rsid w:val="006B4AFB"/>
    <w:rsid w:val="006B4E13"/>
    <w:rsid w:val="006B60B8"/>
    <w:rsid w:val="006B6638"/>
    <w:rsid w:val="006B75DD"/>
    <w:rsid w:val="006C069D"/>
    <w:rsid w:val="006C1D6E"/>
    <w:rsid w:val="006C231E"/>
    <w:rsid w:val="006C351F"/>
    <w:rsid w:val="006C5C80"/>
    <w:rsid w:val="006C67E0"/>
    <w:rsid w:val="006C70E6"/>
    <w:rsid w:val="006C7524"/>
    <w:rsid w:val="006C7ABA"/>
    <w:rsid w:val="006D02A4"/>
    <w:rsid w:val="006D0D60"/>
    <w:rsid w:val="006D1079"/>
    <w:rsid w:val="006D1122"/>
    <w:rsid w:val="006D1566"/>
    <w:rsid w:val="006D3C00"/>
    <w:rsid w:val="006D51CB"/>
    <w:rsid w:val="006D560B"/>
    <w:rsid w:val="006D6873"/>
    <w:rsid w:val="006E1A43"/>
    <w:rsid w:val="006E2978"/>
    <w:rsid w:val="006E3675"/>
    <w:rsid w:val="006E3D0A"/>
    <w:rsid w:val="006E4049"/>
    <w:rsid w:val="006E4A7F"/>
    <w:rsid w:val="006F1BA8"/>
    <w:rsid w:val="006F1BAA"/>
    <w:rsid w:val="006F1F57"/>
    <w:rsid w:val="006F2422"/>
    <w:rsid w:val="006F4885"/>
    <w:rsid w:val="006F49AF"/>
    <w:rsid w:val="006F516E"/>
    <w:rsid w:val="006F5318"/>
    <w:rsid w:val="006F602B"/>
    <w:rsid w:val="00700E17"/>
    <w:rsid w:val="007037DD"/>
    <w:rsid w:val="00703BC8"/>
    <w:rsid w:val="007046DC"/>
    <w:rsid w:val="00704DF6"/>
    <w:rsid w:val="00704E70"/>
    <w:rsid w:val="00704F4E"/>
    <w:rsid w:val="0070591E"/>
    <w:rsid w:val="0070651C"/>
    <w:rsid w:val="0071059E"/>
    <w:rsid w:val="007105E2"/>
    <w:rsid w:val="00713168"/>
    <w:rsid w:val="007132A3"/>
    <w:rsid w:val="00714C41"/>
    <w:rsid w:val="00714D2D"/>
    <w:rsid w:val="0071616E"/>
    <w:rsid w:val="00716421"/>
    <w:rsid w:val="00720C22"/>
    <w:rsid w:val="00722DCE"/>
    <w:rsid w:val="00724EFB"/>
    <w:rsid w:val="00725346"/>
    <w:rsid w:val="0073271A"/>
    <w:rsid w:val="00732DAA"/>
    <w:rsid w:val="00732DB0"/>
    <w:rsid w:val="00733789"/>
    <w:rsid w:val="007362D6"/>
    <w:rsid w:val="007367E9"/>
    <w:rsid w:val="0074053A"/>
    <w:rsid w:val="0074080D"/>
    <w:rsid w:val="00740DB0"/>
    <w:rsid w:val="007419C3"/>
    <w:rsid w:val="00742E69"/>
    <w:rsid w:val="007435D9"/>
    <w:rsid w:val="00743D02"/>
    <w:rsid w:val="007446D9"/>
    <w:rsid w:val="0074547F"/>
    <w:rsid w:val="007467A7"/>
    <w:rsid w:val="007469DD"/>
    <w:rsid w:val="0074741B"/>
    <w:rsid w:val="0074759E"/>
    <w:rsid w:val="00747749"/>
    <w:rsid w:val="007478EA"/>
    <w:rsid w:val="00750452"/>
    <w:rsid w:val="007540C9"/>
    <w:rsid w:val="0075415C"/>
    <w:rsid w:val="00754926"/>
    <w:rsid w:val="00755B1B"/>
    <w:rsid w:val="00757DE5"/>
    <w:rsid w:val="00760541"/>
    <w:rsid w:val="00763502"/>
    <w:rsid w:val="00765554"/>
    <w:rsid w:val="0076601A"/>
    <w:rsid w:val="007702EA"/>
    <w:rsid w:val="007703B8"/>
    <w:rsid w:val="00771497"/>
    <w:rsid w:val="00771BA5"/>
    <w:rsid w:val="0077230B"/>
    <w:rsid w:val="00772F51"/>
    <w:rsid w:val="007733F5"/>
    <w:rsid w:val="00775F73"/>
    <w:rsid w:val="0078066E"/>
    <w:rsid w:val="0078103C"/>
    <w:rsid w:val="0078110C"/>
    <w:rsid w:val="007821D3"/>
    <w:rsid w:val="00783E5E"/>
    <w:rsid w:val="007843F1"/>
    <w:rsid w:val="0078580B"/>
    <w:rsid w:val="007860FB"/>
    <w:rsid w:val="00787102"/>
    <w:rsid w:val="00787C25"/>
    <w:rsid w:val="00787FD0"/>
    <w:rsid w:val="007913AB"/>
    <w:rsid w:val="007914F7"/>
    <w:rsid w:val="00791659"/>
    <w:rsid w:val="00791B17"/>
    <w:rsid w:val="007922B9"/>
    <w:rsid w:val="007949C8"/>
    <w:rsid w:val="00794CED"/>
    <w:rsid w:val="00794FB2"/>
    <w:rsid w:val="007956EB"/>
    <w:rsid w:val="00797F53"/>
    <w:rsid w:val="007A1E87"/>
    <w:rsid w:val="007A2DBB"/>
    <w:rsid w:val="007A47CE"/>
    <w:rsid w:val="007A4821"/>
    <w:rsid w:val="007A4DDC"/>
    <w:rsid w:val="007B0318"/>
    <w:rsid w:val="007B0FF0"/>
    <w:rsid w:val="007B1625"/>
    <w:rsid w:val="007B402B"/>
    <w:rsid w:val="007B5849"/>
    <w:rsid w:val="007B6779"/>
    <w:rsid w:val="007B706E"/>
    <w:rsid w:val="007B71EB"/>
    <w:rsid w:val="007B780B"/>
    <w:rsid w:val="007C01A3"/>
    <w:rsid w:val="007C0AD5"/>
    <w:rsid w:val="007C1E3D"/>
    <w:rsid w:val="007C46E7"/>
    <w:rsid w:val="007C4929"/>
    <w:rsid w:val="007C54FF"/>
    <w:rsid w:val="007C6205"/>
    <w:rsid w:val="007C686A"/>
    <w:rsid w:val="007C728E"/>
    <w:rsid w:val="007D25AD"/>
    <w:rsid w:val="007D2AEB"/>
    <w:rsid w:val="007D2C53"/>
    <w:rsid w:val="007D3236"/>
    <w:rsid w:val="007D3D60"/>
    <w:rsid w:val="007D54E4"/>
    <w:rsid w:val="007E1980"/>
    <w:rsid w:val="007E24CA"/>
    <w:rsid w:val="007E267B"/>
    <w:rsid w:val="007E2DB2"/>
    <w:rsid w:val="007E31BF"/>
    <w:rsid w:val="007E3CC1"/>
    <w:rsid w:val="007E4B76"/>
    <w:rsid w:val="007E4BB6"/>
    <w:rsid w:val="007E5BC0"/>
    <w:rsid w:val="007E5EA8"/>
    <w:rsid w:val="007E6151"/>
    <w:rsid w:val="007E6568"/>
    <w:rsid w:val="007E6DF5"/>
    <w:rsid w:val="007F0156"/>
    <w:rsid w:val="007F07E9"/>
    <w:rsid w:val="007F0CF1"/>
    <w:rsid w:val="007F107E"/>
    <w:rsid w:val="007F12A5"/>
    <w:rsid w:val="007F1ED5"/>
    <w:rsid w:val="007F34CE"/>
    <w:rsid w:val="007F34F8"/>
    <w:rsid w:val="007F44DA"/>
    <w:rsid w:val="007F4CF1"/>
    <w:rsid w:val="007F5578"/>
    <w:rsid w:val="007F604A"/>
    <w:rsid w:val="007F6228"/>
    <w:rsid w:val="007F758D"/>
    <w:rsid w:val="007F7D52"/>
    <w:rsid w:val="007F7FC7"/>
    <w:rsid w:val="008018C5"/>
    <w:rsid w:val="00802F4D"/>
    <w:rsid w:val="0080365B"/>
    <w:rsid w:val="0080654C"/>
    <w:rsid w:val="00806F5F"/>
    <w:rsid w:val="008071C6"/>
    <w:rsid w:val="00807E45"/>
    <w:rsid w:val="00810756"/>
    <w:rsid w:val="00810F23"/>
    <w:rsid w:val="00810F65"/>
    <w:rsid w:val="00811162"/>
    <w:rsid w:val="008113CD"/>
    <w:rsid w:val="00812493"/>
    <w:rsid w:val="00812787"/>
    <w:rsid w:val="00812F62"/>
    <w:rsid w:val="00817A00"/>
    <w:rsid w:val="00823B79"/>
    <w:rsid w:val="00826015"/>
    <w:rsid w:val="00826317"/>
    <w:rsid w:val="00826FC2"/>
    <w:rsid w:val="008275DF"/>
    <w:rsid w:val="00830E4A"/>
    <w:rsid w:val="00835DB3"/>
    <w:rsid w:val="0083617B"/>
    <w:rsid w:val="00836A13"/>
    <w:rsid w:val="00836D35"/>
    <w:rsid w:val="008371BD"/>
    <w:rsid w:val="0084107D"/>
    <w:rsid w:val="00841A92"/>
    <w:rsid w:val="00843F9C"/>
    <w:rsid w:val="00845025"/>
    <w:rsid w:val="00847925"/>
    <w:rsid w:val="00847AA3"/>
    <w:rsid w:val="008504A8"/>
    <w:rsid w:val="0085282E"/>
    <w:rsid w:val="008534B8"/>
    <w:rsid w:val="00853838"/>
    <w:rsid w:val="0085429C"/>
    <w:rsid w:val="00855A25"/>
    <w:rsid w:val="00860013"/>
    <w:rsid w:val="008618A0"/>
    <w:rsid w:val="00861A9F"/>
    <w:rsid w:val="00861E9A"/>
    <w:rsid w:val="00862AB4"/>
    <w:rsid w:val="00863B8B"/>
    <w:rsid w:val="00864144"/>
    <w:rsid w:val="0086446D"/>
    <w:rsid w:val="00865339"/>
    <w:rsid w:val="00865E49"/>
    <w:rsid w:val="0086669C"/>
    <w:rsid w:val="00866916"/>
    <w:rsid w:val="00867462"/>
    <w:rsid w:val="008700DA"/>
    <w:rsid w:val="00870CFE"/>
    <w:rsid w:val="0087198C"/>
    <w:rsid w:val="00872C1F"/>
    <w:rsid w:val="00872D88"/>
    <w:rsid w:val="00873B42"/>
    <w:rsid w:val="00873FD2"/>
    <w:rsid w:val="0087464E"/>
    <w:rsid w:val="008750A4"/>
    <w:rsid w:val="00876F3C"/>
    <w:rsid w:val="00883770"/>
    <w:rsid w:val="008838CB"/>
    <w:rsid w:val="0088528D"/>
    <w:rsid w:val="008856D8"/>
    <w:rsid w:val="008856E5"/>
    <w:rsid w:val="00886875"/>
    <w:rsid w:val="00887088"/>
    <w:rsid w:val="00887F41"/>
    <w:rsid w:val="00890098"/>
    <w:rsid w:val="00890212"/>
    <w:rsid w:val="00892296"/>
    <w:rsid w:val="008926F8"/>
    <w:rsid w:val="00892E82"/>
    <w:rsid w:val="00895BF5"/>
    <w:rsid w:val="00895EBB"/>
    <w:rsid w:val="00895FFC"/>
    <w:rsid w:val="00897922"/>
    <w:rsid w:val="008A03ED"/>
    <w:rsid w:val="008A05E0"/>
    <w:rsid w:val="008A09DB"/>
    <w:rsid w:val="008A1D0F"/>
    <w:rsid w:val="008A3A26"/>
    <w:rsid w:val="008A4AE1"/>
    <w:rsid w:val="008A4EF3"/>
    <w:rsid w:val="008A62FA"/>
    <w:rsid w:val="008A6B94"/>
    <w:rsid w:val="008B2DFE"/>
    <w:rsid w:val="008B2E7C"/>
    <w:rsid w:val="008B47BA"/>
    <w:rsid w:val="008B4DD2"/>
    <w:rsid w:val="008B6173"/>
    <w:rsid w:val="008B75D9"/>
    <w:rsid w:val="008B7B59"/>
    <w:rsid w:val="008C0750"/>
    <w:rsid w:val="008C1B58"/>
    <w:rsid w:val="008C39AE"/>
    <w:rsid w:val="008C590D"/>
    <w:rsid w:val="008C66E0"/>
    <w:rsid w:val="008D1333"/>
    <w:rsid w:val="008D1D38"/>
    <w:rsid w:val="008D3F7F"/>
    <w:rsid w:val="008D5112"/>
    <w:rsid w:val="008D5342"/>
    <w:rsid w:val="008D56D8"/>
    <w:rsid w:val="008E031B"/>
    <w:rsid w:val="008E1825"/>
    <w:rsid w:val="008E25A8"/>
    <w:rsid w:val="008E283B"/>
    <w:rsid w:val="008E5B40"/>
    <w:rsid w:val="008E7029"/>
    <w:rsid w:val="008E7EF6"/>
    <w:rsid w:val="008F1490"/>
    <w:rsid w:val="008F1F98"/>
    <w:rsid w:val="008F201D"/>
    <w:rsid w:val="008F24CA"/>
    <w:rsid w:val="008F2651"/>
    <w:rsid w:val="008F3FC3"/>
    <w:rsid w:val="008F4675"/>
    <w:rsid w:val="008F4F66"/>
    <w:rsid w:val="008F6758"/>
    <w:rsid w:val="008F74C4"/>
    <w:rsid w:val="009010AC"/>
    <w:rsid w:val="0090134B"/>
    <w:rsid w:val="009013BD"/>
    <w:rsid w:val="009040DD"/>
    <w:rsid w:val="009041FB"/>
    <w:rsid w:val="00905B47"/>
    <w:rsid w:val="00905DE0"/>
    <w:rsid w:val="009105AD"/>
    <w:rsid w:val="0091331C"/>
    <w:rsid w:val="00913C1D"/>
    <w:rsid w:val="00915ED8"/>
    <w:rsid w:val="00920411"/>
    <w:rsid w:val="009218C3"/>
    <w:rsid w:val="00921AB8"/>
    <w:rsid w:val="009220E2"/>
    <w:rsid w:val="0092468D"/>
    <w:rsid w:val="0092599A"/>
    <w:rsid w:val="009269A2"/>
    <w:rsid w:val="009279DE"/>
    <w:rsid w:val="00930116"/>
    <w:rsid w:val="009306C9"/>
    <w:rsid w:val="0093222C"/>
    <w:rsid w:val="00932756"/>
    <w:rsid w:val="009332A6"/>
    <w:rsid w:val="00933AC1"/>
    <w:rsid w:val="00935AB7"/>
    <w:rsid w:val="00936416"/>
    <w:rsid w:val="0093653B"/>
    <w:rsid w:val="009365E2"/>
    <w:rsid w:val="00936DC8"/>
    <w:rsid w:val="009419F5"/>
    <w:rsid w:val="00941BAC"/>
    <w:rsid w:val="0094212C"/>
    <w:rsid w:val="00943AD5"/>
    <w:rsid w:val="00943B78"/>
    <w:rsid w:val="00945699"/>
    <w:rsid w:val="00945B07"/>
    <w:rsid w:val="00947761"/>
    <w:rsid w:val="0095085A"/>
    <w:rsid w:val="00950CE1"/>
    <w:rsid w:val="009515F0"/>
    <w:rsid w:val="00952499"/>
    <w:rsid w:val="00952E2B"/>
    <w:rsid w:val="00954689"/>
    <w:rsid w:val="009559E4"/>
    <w:rsid w:val="00956396"/>
    <w:rsid w:val="00957B61"/>
    <w:rsid w:val="009617C9"/>
    <w:rsid w:val="00961C93"/>
    <w:rsid w:val="00961F21"/>
    <w:rsid w:val="00963B5E"/>
    <w:rsid w:val="0096424A"/>
    <w:rsid w:val="009642B4"/>
    <w:rsid w:val="00965324"/>
    <w:rsid w:val="0096692C"/>
    <w:rsid w:val="00967448"/>
    <w:rsid w:val="009678A6"/>
    <w:rsid w:val="00967D2F"/>
    <w:rsid w:val="0097091E"/>
    <w:rsid w:val="009717DC"/>
    <w:rsid w:val="009726FE"/>
    <w:rsid w:val="009760D3"/>
    <w:rsid w:val="00977132"/>
    <w:rsid w:val="00981A4B"/>
    <w:rsid w:val="00982501"/>
    <w:rsid w:val="009832D0"/>
    <w:rsid w:val="00983EFB"/>
    <w:rsid w:val="0098473D"/>
    <w:rsid w:val="009853DC"/>
    <w:rsid w:val="0098540E"/>
    <w:rsid w:val="009877D3"/>
    <w:rsid w:val="00987CF6"/>
    <w:rsid w:val="009925BF"/>
    <w:rsid w:val="009941FD"/>
    <w:rsid w:val="00994263"/>
    <w:rsid w:val="00994E8F"/>
    <w:rsid w:val="00994F99"/>
    <w:rsid w:val="009951DC"/>
    <w:rsid w:val="009959BB"/>
    <w:rsid w:val="009960BA"/>
    <w:rsid w:val="00997158"/>
    <w:rsid w:val="009A0FA3"/>
    <w:rsid w:val="009A1353"/>
    <w:rsid w:val="009A1B1F"/>
    <w:rsid w:val="009A25F2"/>
    <w:rsid w:val="009A2B70"/>
    <w:rsid w:val="009A2B7A"/>
    <w:rsid w:val="009A357A"/>
    <w:rsid w:val="009A3A7C"/>
    <w:rsid w:val="009A3DC7"/>
    <w:rsid w:val="009A44F6"/>
    <w:rsid w:val="009A5D6A"/>
    <w:rsid w:val="009A612C"/>
    <w:rsid w:val="009A68A8"/>
    <w:rsid w:val="009A724B"/>
    <w:rsid w:val="009B077A"/>
    <w:rsid w:val="009B1D28"/>
    <w:rsid w:val="009B2ADB"/>
    <w:rsid w:val="009B2D8C"/>
    <w:rsid w:val="009B4068"/>
    <w:rsid w:val="009B603A"/>
    <w:rsid w:val="009B6D56"/>
    <w:rsid w:val="009B6DA7"/>
    <w:rsid w:val="009B7047"/>
    <w:rsid w:val="009C079D"/>
    <w:rsid w:val="009C16C6"/>
    <w:rsid w:val="009C1CD5"/>
    <w:rsid w:val="009C2D0E"/>
    <w:rsid w:val="009C3DAC"/>
    <w:rsid w:val="009C42E0"/>
    <w:rsid w:val="009C442F"/>
    <w:rsid w:val="009C58A5"/>
    <w:rsid w:val="009C5F19"/>
    <w:rsid w:val="009C667C"/>
    <w:rsid w:val="009C7D18"/>
    <w:rsid w:val="009D0A19"/>
    <w:rsid w:val="009D189A"/>
    <w:rsid w:val="009D1CFE"/>
    <w:rsid w:val="009D251F"/>
    <w:rsid w:val="009D5362"/>
    <w:rsid w:val="009D71EC"/>
    <w:rsid w:val="009E05E9"/>
    <w:rsid w:val="009E0970"/>
    <w:rsid w:val="009E0EBB"/>
    <w:rsid w:val="009E1415"/>
    <w:rsid w:val="009E1C55"/>
    <w:rsid w:val="009E1CFA"/>
    <w:rsid w:val="009E34D1"/>
    <w:rsid w:val="009E43F8"/>
    <w:rsid w:val="009E53DE"/>
    <w:rsid w:val="009E566C"/>
    <w:rsid w:val="009E578B"/>
    <w:rsid w:val="009E5C26"/>
    <w:rsid w:val="009E6116"/>
    <w:rsid w:val="009F037D"/>
    <w:rsid w:val="009F190D"/>
    <w:rsid w:val="009F52A4"/>
    <w:rsid w:val="009F63A3"/>
    <w:rsid w:val="00A01432"/>
    <w:rsid w:val="00A01B52"/>
    <w:rsid w:val="00A0203C"/>
    <w:rsid w:val="00A02E43"/>
    <w:rsid w:val="00A054EF"/>
    <w:rsid w:val="00A05E9D"/>
    <w:rsid w:val="00A06583"/>
    <w:rsid w:val="00A065F9"/>
    <w:rsid w:val="00A0664C"/>
    <w:rsid w:val="00A073D6"/>
    <w:rsid w:val="00A07F34"/>
    <w:rsid w:val="00A10125"/>
    <w:rsid w:val="00A108BA"/>
    <w:rsid w:val="00A10C63"/>
    <w:rsid w:val="00A1234C"/>
    <w:rsid w:val="00A13ED2"/>
    <w:rsid w:val="00A153FD"/>
    <w:rsid w:val="00A15821"/>
    <w:rsid w:val="00A162C8"/>
    <w:rsid w:val="00A17DF8"/>
    <w:rsid w:val="00A20F1F"/>
    <w:rsid w:val="00A21165"/>
    <w:rsid w:val="00A219E5"/>
    <w:rsid w:val="00A22154"/>
    <w:rsid w:val="00A236DC"/>
    <w:rsid w:val="00A2390B"/>
    <w:rsid w:val="00A25C38"/>
    <w:rsid w:val="00A30E9A"/>
    <w:rsid w:val="00A352C1"/>
    <w:rsid w:val="00A357C4"/>
    <w:rsid w:val="00A36BBE"/>
    <w:rsid w:val="00A376F5"/>
    <w:rsid w:val="00A4131C"/>
    <w:rsid w:val="00A4307A"/>
    <w:rsid w:val="00A4341D"/>
    <w:rsid w:val="00A43D17"/>
    <w:rsid w:val="00A44815"/>
    <w:rsid w:val="00A4489F"/>
    <w:rsid w:val="00A4538C"/>
    <w:rsid w:val="00A453C4"/>
    <w:rsid w:val="00A4676C"/>
    <w:rsid w:val="00A4753E"/>
    <w:rsid w:val="00A47C27"/>
    <w:rsid w:val="00A47EBB"/>
    <w:rsid w:val="00A51CDD"/>
    <w:rsid w:val="00A51F0E"/>
    <w:rsid w:val="00A53205"/>
    <w:rsid w:val="00A5571B"/>
    <w:rsid w:val="00A55B36"/>
    <w:rsid w:val="00A56263"/>
    <w:rsid w:val="00A56FED"/>
    <w:rsid w:val="00A605C6"/>
    <w:rsid w:val="00A60C87"/>
    <w:rsid w:val="00A61974"/>
    <w:rsid w:val="00A62F38"/>
    <w:rsid w:val="00A64881"/>
    <w:rsid w:val="00A6730D"/>
    <w:rsid w:val="00A70BC3"/>
    <w:rsid w:val="00A71246"/>
    <w:rsid w:val="00A71625"/>
    <w:rsid w:val="00A71B9B"/>
    <w:rsid w:val="00A7503B"/>
    <w:rsid w:val="00A751C7"/>
    <w:rsid w:val="00A76A52"/>
    <w:rsid w:val="00A76C5C"/>
    <w:rsid w:val="00A77213"/>
    <w:rsid w:val="00A77553"/>
    <w:rsid w:val="00A77670"/>
    <w:rsid w:val="00A80170"/>
    <w:rsid w:val="00A80DFD"/>
    <w:rsid w:val="00A80E7A"/>
    <w:rsid w:val="00A81455"/>
    <w:rsid w:val="00A81F92"/>
    <w:rsid w:val="00A838A9"/>
    <w:rsid w:val="00A85C43"/>
    <w:rsid w:val="00A8654A"/>
    <w:rsid w:val="00A87844"/>
    <w:rsid w:val="00A87E4F"/>
    <w:rsid w:val="00A904CB"/>
    <w:rsid w:val="00A92AD7"/>
    <w:rsid w:val="00A9387C"/>
    <w:rsid w:val="00A938D8"/>
    <w:rsid w:val="00A955BE"/>
    <w:rsid w:val="00A9569C"/>
    <w:rsid w:val="00A96DD9"/>
    <w:rsid w:val="00A96FFB"/>
    <w:rsid w:val="00AA038C"/>
    <w:rsid w:val="00AA2E6D"/>
    <w:rsid w:val="00AA40FD"/>
    <w:rsid w:val="00AA4130"/>
    <w:rsid w:val="00AA4E0B"/>
    <w:rsid w:val="00AA59D7"/>
    <w:rsid w:val="00AA7A09"/>
    <w:rsid w:val="00AB3B50"/>
    <w:rsid w:val="00AB4050"/>
    <w:rsid w:val="00AB502E"/>
    <w:rsid w:val="00AC04AD"/>
    <w:rsid w:val="00AC05B1"/>
    <w:rsid w:val="00AC05DD"/>
    <w:rsid w:val="00AC13DD"/>
    <w:rsid w:val="00AC3EB7"/>
    <w:rsid w:val="00AC5B7E"/>
    <w:rsid w:val="00AC7966"/>
    <w:rsid w:val="00AD11A7"/>
    <w:rsid w:val="00AD175F"/>
    <w:rsid w:val="00AD356C"/>
    <w:rsid w:val="00AD57C4"/>
    <w:rsid w:val="00AD59A1"/>
    <w:rsid w:val="00AD722F"/>
    <w:rsid w:val="00AE0E30"/>
    <w:rsid w:val="00AE2323"/>
    <w:rsid w:val="00AE2914"/>
    <w:rsid w:val="00AE42A3"/>
    <w:rsid w:val="00AE6D15"/>
    <w:rsid w:val="00AE73DE"/>
    <w:rsid w:val="00AF2BC6"/>
    <w:rsid w:val="00AF58DD"/>
    <w:rsid w:val="00AF6532"/>
    <w:rsid w:val="00AF78AC"/>
    <w:rsid w:val="00B002FB"/>
    <w:rsid w:val="00B0088A"/>
    <w:rsid w:val="00B00BC6"/>
    <w:rsid w:val="00B01AD7"/>
    <w:rsid w:val="00B04182"/>
    <w:rsid w:val="00B057D7"/>
    <w:rsid w:val="00B05828"/>
    <w:rsid w:val="00B07AE3"/>
    <w:rsid w:val="00B10C4B"/>
    <w:rsid w:val="00B11430"/>
    <w:rsid w:val="00B13827"/>
    <w:rsid w:val="00B13FCF"/>
    <w:rsid w:val="00B14A22"/>
    <w:rsid w:val="00B14FED"/>
    <w:rsid w:val="00B166C1"/>
    <w:rsid w:val="00B17622"/>
    <w:rsid w:val="00B17947"/>
    <w:rsid w:val="00B17D30"/>
    <w:rsid w:val="00B20FCF"/>
    <w:rsid w:val="00B21513"/>
    <w:rsid w:val="00B22BAE"/>
    <w:rsid w:val="00B244DE"/>
    <w:rsid w:val="00B2452C"/>
    <w:rsid w:val="00B25AF3"/>
    <w:rsid w:val="00B30EE0"/>
    <w:rsid w:val="00B30EE4"/>
    <w:rsid w:val="00B30FEB"/>
    <w:rsid w:val="00B3169C"/>
    <w:rsid w:val="00B31A2B"/>
    <w:rsid w:val="00B3341A"/>
    <w:rsid w:val="00B33CFC"/>
    <w:rsid w:val="00B353EB"/>
    <w:rsid w:val="00B353FF"/>
    <w:rsid w:val="00B35E7A"/>
    <w:rsid w:val="00B3728E"/>
    <w:rsid w:val="00B375EF"/>
    <w:rsid w:val="00B3764A"/>
    <w:rsid w:val="00B40A42"/>
    <w:rsid w:val="00B4193D"/>
    <w:rsid w:val="00B41C56"/>
    <w:rsid w:val="00B426F3"/>
    <w:rsid w:val="00B43737"/>
    <w:rsid w:val="00B439C4"/>
    <w:rsid w:val="00B4535E"/>
    <w:rsid w:val="00B46F44"/>
    <w:rsid w:val="00B5085F"/>
    <w:rsid w:val="00B50A6A"/>
    <w:rsid w:val="00B50C20"/>
    <w:rsid w:val="00B51E7E"/>
    <w:rsid w:val="00B52A8C"/>
    <w:rsid w:val="00B53979"/>
    <w:rsid w:val="00B554AF"/>
    <w:rsid w:val="00B557BD"/>
    <w:rsid w:val="00B5605B"/>
    <w:rsid w:val="00B60228"/>
    <w:rsid w:val="00B602FC"/>
    <w:rsid w:val="00B636A8"/>
    <w:rsid w:val="00B64FB0"/>
    <w:rsid w:val="00B662B8"/>
    <w:rsid w:val="00B665C6"/>
    <w:rsid w:val="00B72563"/>
    <w:rsid w:val="00B76AE5"/>
    <w:rsid w:val="00B77068"/>
    <w:rsid w:val="00B778D0"/>
    <w:rsid w:val="00B803CC"/>
    <w:rsid w:val="00B805AF"/>
    <w:rsid w:val="00B81ECD"/>
    <w:rsid w:val="00B85129"/>
    <w:rsid w:val="00B86141"/>
    <w:rsid w:val="00B869EC"/>
    <w:rsid w:val="00B906C4"/>
    <w:rsid w:val="00B9171C"/>
    <w:rsid w:val="00B926C6"/>
    <w:rsid w:val="00B9397A"/>
    <w:rsid w:val="00B95A14"/>
    <w:rsid w:val="00B95DA5"/>
    <w:rsid w:val="00B9602D"/>
    <w:rsid w:val="00B9633D"/>
    <w:rsid w:val="00BA2B0D"/>
    <w:rsid w:val="00BA2D5C"/>
    <w:rsid w:val="00BA2EBE"/>
    <w:rsid w:val="00BA30DF"/>
    <w:rsid w:val="00BA314D"/>
    <w:rsid w:val="00BA3475"/>
    <w:rsid w:val="00BA3D6A"/>
    <w:rsid w:val="00BA4B6A"/>
    <w:rsid w:val="00BA4D20"/>
    <w:rsid w:val="00BA66CF"/>
    <w:rsid w:val="00BA67D3"/>
    <w:rsid w:val="00BB0EE7"/>
    <w:rsid w:val="00BB0F28"/>
    <w:rsid w:val="00BB28CF"/>
    <w:rsid w:val="00BB42EE"/>
    <w:rsid w:val="00BB458A"/>
    <w:rsid w:val="00BB61BC"/>
    <w:rsid w:val="00BB7430"/>
    <w:rsid w:val="00BB7BD0"/>
    <w:rsid w:val="00BC0193"/>
    <w:rsid w:val="00BC01F5"/>
    <w:rsid w:val="00BC06A2"/>
    <w:rsid w:val="00BC1BBC"/>
    <w:rsid w:val="00BC2726"/>
    <w:rsid w:val="00BC2ABB"/>
    <w:rsid w:val="00BC2D98"/>
    <w:rsid w:val="00BC65BC"/>
    <w:rsid w:val="00BC6C37"/>
    <w:rsid w:val="00BD00D3"/>
    <w:rsid w:val="00BD12AE"/>
    <w:rsid w:val="00BD1659"/>
    <w:rsid w:val="00BD1C7A"/>
    <w:rsid w:val="00BD225D"/>
    <w:rsid w:val="00BD3A7D"/>
    <w:rsid w:val="00BD3AA9"/>
    <w:rsid w:val="00BD3CD8"/>
    <w:rsid w:val="00BD4636"/>
    <w:rsid w:val="00BD4A18"/>
    <w:rsid w:val="00BD6123"/>
    <w:rsid w:val="00BD6DB2"/>
    <w:rsid w:val="00BD6F27"/>
    <w:rsid w:val="00BD79AE"/>
    <w:rsid w:val="00BD7E75"/>
    <w:rsid w:val="00BD7F2C"/>
    <w:rsid w:val="00BE11CF"/>
    <w:rsid w:val="00BE21AB"/>
    <w:rsid w:val="00BE55CB"/>
    <w:rsid w:val="00BE5F84"/>
    <w:rsid w:val="00BE681A"/>
    <w:rsid w:val="00BF06DC"/>
    <w:rsid w:val="00BF0894"/>
    <w:rsid w:val="00BF1ABF"/>
    <w:rsid w:val="00BF266B"/>
    <w:rsid w:val="00BF2C35"/>
    <w:rsid w:val="00BF3EC3"/>
    <w:rsid w:val="00BF56B4"/>
    <w:rsid w:val="00BF617A"/>
    <w:rsid w:val="00BF640D"/>
    <w:rsid w:val="00C004ED"/>
    <w:rsid w:val="00C00AC8"/>
    <w:rsid w:val="00C026E4"/>
    <w:rsid w:val="00C0379D"/>
    <w:rsid w:val="00C03931"/>
    <w:rsid w:val="00C05FE3"/>
    <w:rsid w:val="00C06AB9"/>
    <w:rsid w:val="00C10C7E"/>
    <w:rsid w:val="00C11B20"/>
    <w:rsid w:val="00C16C47"/>
    <w:rsid w:val="00C17276"/>
    <w:rsid w:val="00C17986"/>
    <w:rsid w:val="00C17D3B"/>
    <w:rsid w:val="00C2020F"/>
    <w:rsid w:val="00C20411"/>
    <w:rsid w:val="00C2136D"/>
    <w:rsid w:val="00C214EE"/>
    <w:rsid w:val="00C22A5B"/>
    <w:rsid w:val="00C2314B"/>
    <w:rsid w:val="00C231D1"/>
    <w:rsid w:val="00C23B48"/>
    <w:rsid w:val="00C23C77"/>
    <w:rsid w:val="00C240DB"/>
    <w:rsid w:val="00C244E3"/>
    <w:rsid w:val="00C24971"/>
    <w:rsid w:val="00C24BA1"/>
    <w:rsid w:val="00C26180"/>
    <w:rsid w:val="00C2623E"/>
    <w:rsid w:val="00C26441"/>
    <w:rsid w:val="00C26BE5"/>
    <w:rsid w:val="00C26E4D"/>
    <w:rsid w:val="00C274F8"/>
    <w:rsid w:val="00C27909"/>
    <w:rsid w:val="00C27B03"/>
    <w:rsid w:val="00C305A2"/>
    <w:rsid w:val="00C30F7C"/>
    <w:rsid w:val="00C314E1"/>
    <w:rsid w:val="00C34199"/>
    <w:rsid w:val="00C34397"/>
    <w:rsid w:val="00C34DBC"/>
    <w:rsid w:val="00C350D2"/>
    <w:rsid w:val="00C356DC"/>
    <w:rsid w:val="00C4095D"/>
    <w:rsid w:val="00C412AB"/>
    <w:rsid w:val="00C41B26"/>
    <w:rsid w:val="00C42BD8"/>
    <w:rsid w:val="00C42DE5"/>
    <w:rsid w:val="00C42F1B"/>
    <w:rsid w:val="00C43B1E"/>
    <w:rsid w:val="00C44487"/>
    <w:rsid w:val="00C445B4"/>
    <w:rsid w:val="00C4485D"/>
    <w:rsid w:val="00C44A93"/>
    <w:rsid w:val="00C46F78"/>
    <w:rsid w:val="00C524A8"/>
    <w:rsid w:val="00C5252D"/>
    <w:rsid w:val="00C52625"/>
    <w:rsid w:val="00C53E74"/>
    <w:rsid w:val="00C54B5F"/>
    <w:rsid w:val="00C54CAF"/>
    <w:rsid w:val="00C55210"/>
    <w:rsid w:val="00C5592B"/>
    <w:rsid w:val="00C57014"/>
    <w:rsid w:val="00C57AB6"/>
    <w:rsid w:val="00C57B51"/>
    <w:rsid w:val="00C60040"/>
    <w:rsid w:val="00C601D2"/>
    <w:rsid w:val="00C6040B"/>
    <w:rsid w:val="00C60F58"/>
    <w:rsid w:val="00C61899"/>
    <w:rsid w:val="00C61C2F"/>
    <w:rsid w:val="00C634BD"/>
    <w:rsid w:val="00C63C81"/>
    <w:rsid w:val="00C64ABF"/>
    <w:rsid w:val="00C65BCC"/>
    <w:rsid w:val="00C66970"/>
    <w:rsid w:val="00C6744F"/>
    <w:rsid w:val="00C72F20"/>
    <w:rsid w:val="00C763F6"/>
    <w:rsid w:val="00C76B94"/>
    <w:rsid w:val="00C77367"/>
    <w:rsid w:val="00C80286"/>
    <w:rsid w:val="00C807B4"/>
    <w:rsid w:val="00C821F1"/>
    <w:rsid w:val="00C84A81"/>
    <w:rsid w:val="00C86348"/>
    <w:rsid w:val="00C8691C"/>
    <w:rsid w:val="00C91BF4"/>
    <w:rsid w:val="00C92756"/>
    <w:rsid w:val="00C947D7"/>
    <w:rsid w:val="00C9606B"/>
    <w:rsid w:val="00C96600"/>
    <w:rsid w:val="00C96D35"/>
    <w:rsid w:val="00C977DB"/>
    <w:rsid w:val="00CA05C9"/>
    <w:rsid w:val="00CA0C31"/>
    <w:rsid w:val="00CA168A"/>
    <w:rsid w:val="00CA1FA1"/>
    <w:rsid w:val="00CA357E"/>
    <w:rsid w:val="00CA3D5C"/>
    <w:rsid w:val="00CA3F3B"/>
    <w:rsid w:val="00CA4251"/>
    <w:rsid w:val="00CA44F9"/>
    <w:rsid w:val="00CA48B6"/>
    <w:rsid w:val="00CA4A69"/>
    <w:rsid w:val="00CA5EDB"/>
    <w:rsid w:val="00CA6925"/>
    <w:rsid w:val="00CB2CEE"/>
    <w:rsid w:val="00CB31A7"/>
    <w:rsid w:val="00CB357A"/>
    <w:rsid w:val="00CB4ECE"/>
    <w:rsid w:val="00CB687E"/>
    <w:rsid w:val="00CC1DEC"/>
    <w:rsid w:val="00CC2031"/>
    <w:rsid w:val="00CC20EF"/>
    <w:rsid w:val="00CC2F5B"/>
    <w:rsid w:val="00CC3E0C"/>
    <w:rsid w:val="00CC453C"/>
    <w:rsid w:val="00CC4C29"/>
    <w:rsid w:val="00CC52BB"/>
    <w:rsid w:val="00CC58D3"/>
    <w:rsid w:val="00CC59AE"/>
    <w:rsid w:val="00CC6E14"/>
    <w:rsid w:val="00CC7395"/>
    <w:rsid w:val="00CC784D"/>
    <w:rsid w:val="00CC7DE5"/>
    <w:rsid w:val="00CD0BED"/>
    <w:rsid w:val="00CD0DFC"/>
    <w:rsid w:val="00CD0E45"/>
    <w:rsid w:val="00CD2D7D"/>
    <w:rsid w:val="00CD2FC5"/>
    <w:rsid w:val="00CD5CB8"/>
    <w:rsid w:val="00CD61AF"/>
    <w:rsid w:val="00CD7085"/>
    <w:rsid w:val="00CE06C1"/>
    <w:rsid w:val="00CE0AC4"/>
    <w:rsid w:val="00CE3C50"/>
    <w:rsid w:val="00CE4B14"/>
    <w:rsid w:val="00CE58ED"/>
    <w:rsid w:val="00CE6F4B"/>
    <w:rsid w:val="00CE7D7C"/>
    <w:rsid w:val="00CF08E2"/>
    <w:rsid w:val="00CF2EAB"/>
    <w:rsid w:val="00CF3FAA"/>
    <w:rsid w:val="00CF4312"/>
    <w:rsid w:val="00CF6542"/>
    <w:rsid w:val="00CF68D5"/>
    <w:rsid w:val="00CF771D"/>
    <w:rsid w:val="00D0034E"/>
    <w:rsid w:val="00D00E55"/>
    <w:rsid w:val="00D015D2"/>
    <w:rsid w:val="00D022D0"/>
    <w:rsid w:val="00D025BE"/>
    <w:rsid w:val="00D0337B"/>
    <w:rsid w:val="00D079B2"/>
    <w:rsid w:val="00D106B6"/>
    <w:rsid w:val="00D10B57"/>
    <w:rsid w:val="00D114E9"/>
    <w:rsid w:val="00D13F34"/>
    <w:rsid w:val="00D163D8"/>
    <w:rsid w:val="00D16B5A"/>
    <w:rsid w:val="00D23D13"/>
    <w:rsid w:val="00D25C46"/>
    <w:rsid w:val="00D262C7"/>
    <w:rsid w:val="00D32A8B"/>
    <w:rsid w:val="00D339FB"/>
    <w:rsid w:val="00D33DAA"/>
    <w:rsid w:val="00D34412"/>
    <w:rsid w:val="00D345D6"/>
    <w:rsid w:val="00D360C8"/>
    <w:rsid w:val="00D374A3"/>
    <w:rsid w:val="00D379A8"/>
    <w:rsid w:val="00D408D3"/>
    <w:rsid w:val="00D41BDD"/>
    <w:rsid w:val="00D427B2"/>
    <w:rsid w:val="00D429C6"/>
    <w:rsid w:val="00D4358B"/>
    <w:rsid w:val="00D443D0"/>
    <w:rsid w:val="00D4453B"/>
    <w:rsid w:val="00D46A35"/>
    <w:rsid w:val="00D47748"/>
    <w:rsid w:val="00D47ABB"/>
    <w:rsid w:val="00D47EFD"/>
    <w:rsid w:val="00D506F7"/>
    <w:rsid w:val="00D50B1F"/>
    <w:rsid w:val="00D5170B"/>
    <w:rsid w:val="00D52187"/>
    <w:rsid w:val="00D5382D"/>
    <w:rsid w:val="00D53A26"/>
    <w:rsid w:val="00D53C62"/>
    <w:rsid w:val="00D54CC3"/>
    <w:rsid w:val="00D54CE8"/>
    <w:rsid w:val="00D56F35"/>
    <w:rsid w:val="00D57D5A"/>
    <w:rsid w:val="00D6041A"/>
    <w:rsid w:val="00D633EB"/>
    <w:rsid w:val="00D6408B"/>
    <w:rsid w:val="00D64E67"/>
    <w:rsid w:val="00D656AA"/>
    <w:rsid w:val="00D6666F"/>
    <w:rsid w:val="00D66D40"/>
    <w:rsid w:val="00D6720A"/>
    <w:rsid w:val="00D70FCF"/>
    <w:rsid w:val="00D735ED"/>
    <w:rsid w:val="00D741B9"/>
    <w:rsid w:val="00D75ECF"/>
    <w:rsid w:val="00D76154"/>
    <w:rsid w:val="00D7629D"/>
    <w:rsid w:val="00D768B7"/>
    <w:rsid w:val="00D76A10"/>
    <w:rsid w:val="00D76C1A"/>
    <w:rsid w:val="00D81580"/>
    <w:rsid w:val="00D82A9C"/>
    <w:rsid w:val="00D82FF7"/>
    <w:rsid w:val="00D847FE"/>
    <w:rsid w:val="00D858FB"/>
    <w:rsid w:val="00D865E0"/>
    <w:rsid w:val="00D90BAD"/>
    <w:rsid w:val="00D91D38"/>
    <w:rsid w:val="00D9330B"/>
    <w:rsid w:val="00D9382E"/>
    <w:rsid w:val="00D94355"/>
    <w:rsid w:val="00D9499E"/>
    <w:rsid w:val="00D95E4F"/>
    <w:rsid w:val="00D95E9A"/>
    <w:rsid w:val="00D964EA"/>
    <w:rsid w:val="00D966D0"/>
    <w:rsid w:val="00D9763C"/>
    <w:rsid w:val="00D97713"/>
    <w:rsid w:val="00DA06E9"/>
    <w:rsid w:val="00DA0B6E"/>
    <w:rsid w:val="00DA0C59"/>
    <w:rsid w:val="00DA0FA7"/>
    <w:rsid w:val="00DA3991"/>
    <w:rsid w:val="00DA3C6C"/>
    <w:rsid w:val="00DA3EC2"/>
    <w:rsid w:val="00DA3EE7"/>
    <w:rsid w:val="00DA4C7B"/>
    <w:rsid w:val="00DA5C7C"/>
    <w:rsid w:val="00DA6483"/>
    <w:rsid w:val="00DA71FF"/>
    <w:rsid w:val="00DB0861"/>
    <w:rsid w:val="00DB0876"/>
    <w:rsid w:val="00DB3289"/>
    <w:rsid w:val="00DB4872"/>
    <w:rsid w:val="00DB49E6"/>
    <w:rsid w:val="00DB6821"/>
    <w:rsid w:val="00DB7E6C"/>
    <w:rsid w:val="00DC05F6"/>
    <w:rsid w:val="00DC0BE2"/>
    <w:rsid w:val="00DC1249"/>
    <w:rsid w:val="00DC1AFE"/>
    <w:rsid w:val="00DC5E2A"/>
    <w:rsid w:val="00DC605F"/>
    <w:rsid w:val="00DC673D"/>
    <w:rsid w:val="00DD0452"/>
    <w:rsid w:val="00DD0D33"/>
    <w:rsid w:val="00DD1E13"/>
    <w:rsid w:val="00DD41EB"/>
    <w:rsid w:val="00DD4DC0"/>
    <w:rsid w:val="00DD5A29"/>
    <w:rsid w:val="00DD5D9D"/>
    <w:rsid w:val="00DE086D"/>
    <w:rsid w:val="00DE21F1"/>
    <w:rsid w:val="00DE35CB"/>
    <w:rsid w:val="00DE5B8E"/>
    <w:rsid w:val="00DE5BC7"/>
    <w:rsid w:val="00DE64CB"/>
    <w:rsid w:val="00DF0628"/>
    <w:rsid w:val="00DF1361"/>
    <w:rsid w:val="00DF1ACA"/>
    <w:rsid w:val="00DF21E9"/>
    <w:rsid w:val="00DF2B97"/>
    <w:rsid w:val="00DF325B"/>
    <w:rsid w:val="00DF49C5"/>
    <w:rsid w:val="00DF4E8F"/>
    <w:rsid w:val="00DF5805"/>
    <w:rsid w:val="00E00872"/>
    <w:rsid w:val="00E00F14"/>
    <w:rsid w:val="00E01DFD"/>
    <w:rsid w:val="00E0361E"/>
    <w:rsid w:val="00E043AF"/>
    <w:rsid w:val="00E04E74"/>
    <w:rsid w:val="00E05E95"/>
    <w:rsid w:val="00E06386"/>
    <w:rsid w:val="00E06E94"/>
    <w:rsid w:val="00E14436"/>
    <w:rsid w:val="00E1686E"/>
    <w:rsid w:val="00E16AFC"/>
    <w:rsid w:val="00E24A5F"/>
    <w:rsid w:val="00E24EB4"/>
    <w:rsid w:val="00E2768D"/>
    <w:rsid w:val="00E31BC1"/>
    <w:rsid w:val="00E320ED"/>
    <w:rsid w:val="00E33AFB"/>
    <w:rsid w:val="00E34218"/>
    <w:rsid w:val="00E35A7D"/>
    <w:rsid w:val="00E36743"/>
    <w:rsid w:val="00E413DB"/>
    <w:rsid w:val="00E41946"/>
    <w:rsid w:val="00E4253A"/>
    <w:rsid w:val="00E448EE"/>
    <w:rsid w:val="00E45DC6"/>
    <w:rsid w:val="00E46282"/>
    <w:rsid w:val="00E46CB5"/>
    <w:rsid w:val="00E47974"/>
    <w:rsid w:val="00E5071E"/>
    <w:rsid w:val="00E5095D"/>
    <w:rsid w:val="00E50BEC"/>
    <w:rsid w:val="00E50D29"/>
    <w:rsid w:val="00E51614"/>
    <w:rsid w:val="00E5216E"/>
    <w:rsid w:val="00E5401D"/>
    <w:rsid w:val="00E549BF"/>
    <w:rsid w:val="00E54EA2"/>
    <w:rsid w:val="00E55345"/>
    <w:rsid w:val="00E569D8"/>
    <w:rsid w:val="00E56FC3"/>
    <w:rsid w:val="00E6028E"/>
    <w:rsid w:val="00E61702"/>
    <w:rsid w:val="00E61825"/>
    <w:rsid w:val="00E6193A"/>
    <w:rsid w:val="00E61A5B"/>
    <w:rsid w:val="00E63156"/>
    <w:rsid w:val="00E66BB1"/>
    <w:rsid w:val="00E67BCF"/>
    <w:rsid w:val="00E7191D"/>
    <w:rsid w:val="00E73653"/>
    <w:rsid w:val="00E73B18"/>
    <w:rsid w:val="00E74F65"/>
    <w:rsid w:val="00E76BB6"/>
    <w:rsid w:val="00E80D56"/>
    <w:rsid w:val="00E82344"/>
    <w:rsid w:val="00E832EE"/>
    <w:rsid w:val="00E83E0E"/>
    <w:rsid w:val="00E846F6"/>
    <w:rsid w:val="00E84C82"/>
    <w:rsid w:val="00E84D64"/>
    <w:rsid w:val="00E857AF"/>
    <w:rsid w:val="00E85E58"/>
    <w:rsid w:val="00E866B2"/>
    <w:rsid w:val="00E86D77"/>
    <w:rsid w:val="00E87408"/>
    <w:rsid w:val="00E914C4"/>
    <w:rsid w:val="00E91907"/>
    <w:rsid w:val="00E92519"/>
    <w:rsid w:val="00E92583"/>
    <w:rsid w:val="00E9342E"/>
    <w:rsid w:val="00E934F5"/>
    <w:rsid w:val="00E935A4"/>
    <w:rsid w:val="00E95A29"/>
    <w:rsid w:val="00E966D1"/>
    <w:rsid w:val="00E9674D"/>
    <w:rsid w:val="00E96961"/>
    <w:rsid w:val="00E96BC3"/>
    <w:rsid w:val="00E9755D"/>
    <w:rsid w:val="00E976DA"/>
    <w:rsid w:val="00E97B5A"/>
    <w:rsid w:val="00EA2684"/>
    <w:rsid w:val="00EA2FFC"/>
    <w:rsid w:val="00EA35C5"/>
    <w:rsid w:val="00EA38BF"/>
    <w:rsid w:val="00EA3944"/>
    <w:rsid w:val="00EA46CE"/>
    <w:rsid w:val="00EA485E"/>
    <w:rsid w:val="00EA4C1E"/>
    <w:rsid w:val="00EA5BE3"/>
    <w:rsid w:val="00EA6D48"/>
    <w:rsid w:val="00EA72EC"/>
    <w:rsid w:val="00EA79E3"/>
    <w:rsid w:val="00EB0992"/>
    <w:rsid w:val="00EB11CB"/>
    <w:rsid w:val="00EB169C"/>
    <w:rsid w:val="00EB275A"/>
    <w:rsid w:val="00EB42E4"/>
    <w:rsid w:val="00EB6266"/>
    <w:rsid w:val="00EB6CA7"/>
    <w:rsid w:val="00EB786A"/>
    <w:rsid w:val="00EC09B4"/>
    <w:rsid w:val="00EC1578"/>
    <w:rsid w:val="00EC15FC"/>
    <w:rsid w:val="00EC19D8"/>
    <w:rsid w:val="00EC1C72"/>
    <w:rsid w:val="00EC27DC"/>
    <w:rsid w:val="00EC3CC9"/>
    <w:rsid w:val="00EC4876"/>
    <w:rsid w:val="00EC4A2C"/>
    <w:rsid w:val="00EC5E6D"/>
    <w:rsid w:val="00EC61F9"/>
    <w:rsid w:val="00EC680A"/>
    <w:rsid w:val="00EC6AA5"/>
    <w:rsid w:val="00EC6B64"/>
    <w:rsid w:val="00EC7651"/>
    <w:rsid w:val="00EC7CDE"/>
    <w:rsid w:val="00ED0267"/>
    <w:rsid w:val="00ED075B"/>
    <w:rsid w:val="00ED0D9B"/>
    <w:rsid w:val="00ED1ECB"/>
    <w:rsid w:val="00ED35D3"/>
    <w:rsid w:val="00ED67A1"/>
    <w:rsid w:val="00EE1D2C"/>
    <w:rsid w:val="00EE2BED"/>
    <w:rsid w:val="00EE363E"/>
    <w:rsid w:val="00EE3682"/>
    <w:rsid w:val="00EE374B"/>
    <w:rsid w:val="00EE54C3"/>
    <w:rsid w:val="00EE7CBA"/>
    <w:rsid w:val="00EF2F3C"/>
    <w:rsid w:val="00EF49CC"/>
    <w:rsid w:val="00EF4A86"/>
    <w:rsid w:val="00EF4E3E"/>
    <w:rsid w:val="00EF5B44"/>
    <w:rsid w:val="00EF5DA0"/>
    <w:rsid w:val="00EF769D"/>
    <w:rsid w:val="00EF7E29"/>
    <w:rsid w:val="00F0011C"/>
    <w:rsid w:val="00F0033A"/>
    <w:rsid w:val="00F003CC"/>
    <w:rsid w:val="00F0137F"/>
    <w:rsid w:val="00F02C49"/>
    <w:rsid w:val="00F03449"/>
    <w:rsid w:val="00F03E62"/>
    <w:rsid w:val="00F043DF"/>
    <w:rsid w:val="00F100F0"/>
    <w:rsid w:val="00F11538"/>
    <w:rsid w:val="00F11631"/>
    <w:rsid w:val="00F119D5"/>
    <w:rsid w:val="00F11BB5"/>
    <w:rsid w:val="00F11BF0"/>
    <w:rsid w:val="00F11E34"/>
    <w:rsid w:val="00F11FA9"/>
    <w:rsid w:val="00F122A7"/>
    <w:rsid w:val="00F12BA9"/>
    <w:rsid w:val="00F13FBA"/>
    <w:rsid w:val="00F14149"/>
    <w:rsid w:val="00F1417B"/>
    <w:rsid w:val="00F15869"/>
    <w:rsid w:val="00F15C6A"/>
    <w:rsid w:val="00F17FFA"/>
    <w:rsid w:val="00F20371"/>
    <w:rsid w:val="00F204D6"/>
    <w:rsid w:val="00F20DBF"/>
    <w:rsid w:val="00F251FE"/>
    <w:rsid w:val="00F26AC9"/>
    <w:rsid w:val="00F27088"/>
    <w:rsid w:val="00F27A46"/>
    <w:rsid w:val="00F27B2A"/>
    <w:rsid w:val="00F27BFE"/>
    <w:rsid w:val="00F30454"/>
    <w:rsid w:val="00F30600"/>
    <w:rsid w:val="00F32342"/>
    <w:rsid w:val="00F32923"/>
    <w:rsid w:val="00F33848"/>
    <w:rsid w:val="00F34B99"/>
    <w:rsid w:val="00F34D28"/>
    <w:rsid w:val="00F35662"/>
    <w:rsid w:val="00F3678C"/>
    <w:rsid w:val="00F369FF"/>
    <w:rsid w:val="00F37468"/>
    <w:rsid w:val="00F37794"/>
    <w:rsid w:val="00F37D8F"/>
    <w:rsid w:val="00F40B02"/>
    <w:rsid w:val="00F40E44"/>
    <w:rsid w:val="00F420F5"/>
    <w:rsid w:val="00F43506"/>
    <w:rsid w:val="00F43948"/>
    <w:rsid w:val="00F44636"/>
    <w:rsid w:val="00F465BE"/>
    <w:rsid w:val="00F52DAB"/>
    <w:rsid w:val="00F543F0"/>
    <w:rsid w:val="00F54E07"/>
    <w:rsid w:val="00F558A2"/>
    <w:rsid w:val="00F560C7"/>
    <w:rsid w:val="00F56402"/>
    <w:rsid w:val="00F56F26"/>
    <w:rsid w:val="00F60004"/>
    <w:rsid w:val="00F6095C"/>
    <w:rsid w:val="00F60973"/>
    <w:rsid w:val="00F60AF9"/>
    <w:rsid w:val="00F6173B"/>
    <w:rsid w:val="00F61EE3"/>
    <w:rsid w:val="00F6220C"/>
    <w:rsid w:val="00F62775"/>
    <w:rsid w:val="00F64A07"/>
    <w:rsid w:val="00F66A07"/>
    <w:rsid w:val="00F6743D"/>
    <w:rsid w:val="00F6769B"/>
    <w:rsid w:val="00F704F4"/>
    <w:rsid w:val="00F70A4C"/>
    <w:rsid w:val="00F722AE"/>
    <w:rsid w:val="00F73714"/>
    <w:rsid w:val="00F73BC9"/>
    <w:rsid w:val="00F74CCC"/>
    <w:rsid w:val="00F773D2"/>
    <w:rsid w:val="00F775AF"/>
    <w:rsid w:val="00F802A8"/>
    <w:rsid w:val="00F80B74"/>
    <w:rsid w:val="00F80D11"/>
    <w:rsid w:val="00F81647"/>
    <w:rsid w:val="00F81D29"/>
    <w:rsid w:val="00F8363A"/>
    <w:rsid w:val="00F83A6D"/>
    <w:rsid w:val="00F854F0"/>
    <w:rsid w:val="00F85D12"/>
    <w:rsid w:val="00F85E1F"/>
    <w:rsid w:val="00F91C4D"/>
    <w:rsid w:val="00F92A78"/>
    <w:rsid w:val="00F92FD9"/>
    <w:rsid w:val="00F9337F"/>
    <w:rsid w:val="00F933CD"/>
    <w:rsid w:val="00F938D1"/>
    <w:rsid w:val="00F94D31"/>
    <w:rsid w:val="00F95404"/>
    <w:rsid w:val="00FA1328"/>
    <w:rsid w:val="00FA3357"/>
    <w:rsid w:val="00FA33D3"/>
    <w:rsid w:val="00FA3538"/>
    <w:rsid w:val="00FA3618"/>
    <w:rsid w:val="00FA363D"/>
    <w:rsid w:val="00FA3A2B"/>
    <w:rsid w:val="00FA616B"/>
    <w:rsid w:val="00FA63D8"/>
    <w:rsid w:val="00FA6603"/>
    <w:rsid w:val="00FA6684"/>
    <w:rsid w:val="00FA6C80"/>
    <w:rsid w:val="00FA731E"/>
    <w:rsid w:val="00FA7BF4"/>
    <w:rsid w:val="00FB04BD"/>
    <w:rsid w:val="00FB252E"/>
    <w:rsid w:val="00FB2B38"/>
    <w:rsid w:val="00FB303C"/>
    <w:rsid w:val="00FB3574"/>
    <w:rsid w:val="00FB3C54"/>
    <w:rsid w:val="00FB4F35"/>
    <w:rsid w:val="00FB5863"/>
    <w:rsid w:val="00FB5E3D"/>
    <w:rsid w:val="00FB640D"/>
    <w:rsid w:val="00FB7598"/>
    <w:rsid w:val="00FB75FF"/>
    <w:rsid w:val="00FB7AB6"/>
    <w:rsid w:val="00FC160B"/>
    <w:rsid w:val="00FC57A3"/>
    <w:rsid w:val="00FC604E"/>
    <w:rsid w:val="00FC6358"/>
    <w:rsid w:val="00FD206D"/>
    <w:rsid w:val="00FD2449"/>
    <w:rsid w:val="00FD320D"/>
    <w:rsid w:val="00FD35C8"/>
    <w:rsid w:val="00FD3EA4"/>
    <w:rsid w:val="00FD7411"/>
    <w:rsid w:val="00FD78DD"/>
    <w:rsid w:val="00FE06BD"/>
    <w:rsid w:val="00FE08B4"/>
    <w:rsid w:val="00FE23DE"/>
    <w:rsid w:val="00FE36F1"/>
    <w:rsid w:val="00FE3D65"/>
    <w:rsid w:val="00FE56B6"/>
    <w:rsid w:val="00FE5F8D"/>
    <w:rsid w:val="00FE616C"/>
    <w:rsid w:val="00FE640A"/>
    <w:rsid w:val="00FE7737"/>
    <w:rsid w:val="00FF15F6"/>
    <w:rsid w:val="00FF2C3B"/>
    <w:rsid w:val="00FF31DF"/>
    <w:rsid w:val="00FF384F"/>
    <w:rsid w:val="00FF4ADD"/>
    <w:rsid w:val="00FF5939"/>
    <w:rsid w:val="00FF6466"/>
    <w:rsid w:val="00FF6F99"/>
    <w:rsid w:val="00FF74F1"/>
    <w:rsid w:val="011B1F48"/>
    <w:rsid w:val="01684D89"/>
    <w:rsid w:val="016C2D4F"/>
    <w:rsid w:val="03A83142"/>
    <w:rsid w:val="056B73A8"/>
    <w:rsid w:val="079B5586"/>
    <w:rsid w:val="0B0D6D8D"/>
    <w:rsid w:val="0B22157F"/>
    <w:rsid w:val="0B9341B4"/>
    <w:rsid w:val="0BBF6171"/>
    <w:rsid w:val="0BF75680"/>
    <w:rsid w:val="0D135E47"/>
    <w:rsid w:val="0D525E0F"/>
    <w:rsid w:val="0D714DF3"/>
    <w:rsid w:val="0EB6726A"/>
    <w:rsid w:val="0ED51F72"/>
    <w:rsid w:val="0EF76DEA"/>
    <w:rsid w:val="11763F52"/>
    <w:rsid w:val="11B85B3D"/>
    <w:rsid w:val="11BE520B"/>
    <w:rsid w:val="11DD118A"/>
    <w:rsid w:val="11EA29C0"/>
    <w:rsid w:val="121A3933"/>
    <w:rsid w:val="122A0394"/>
    <w:rsid w:val="12B72298"/>
    <w:rsid w:val="13171F52"/>
    <w:rsid w:val="14382CE7"/>
    <w:rsid w:val="145A6902"/>
    <w:rsid w:val="17387534"/>
    <w:rsid w:val="17FB6BA2"/>
    <w:rsid w:val="186E7EF6"/>
    <w:rsid w:val="1881238F"/>
    <w:rsid w:val="18A275EA"/>
    <w:rsid w:val="18D26C34"/>
    <w:rsid w:val="19C228D7"/>
    <w:rsid w:val="1ADA5A28"/>
    <w:rsid w:val="1B7F707F"/>
    <w:rsid w:val="1C1D316C"/>
    <w:rsid w:val="1C5D5F37"/>
    <w:rsid w:val="1D5501C0"/>
    <w:rsid w:val="1DB04589"/>
    <w:rsid w:val="1E1B7EE1"/>
    <w:rsid w:val="20BC32B0"/>
    <w:rsid w:val="24017F0E"/>
    <w:rsid w:val="2599678F"/>
    <w:rsid w:val="280255D6"/>
    <w:rsid w:val="297828BC"/>
    <w:rsid w:val="2A730D6E"/>
    <w:rsid w:val="2D945822"/>
    <w:rsid w:val="30E57431"/>
    <w:rsid w:val="31F006AE"/>
    <w:rsid w:val="322F6808"/>
    <w:rsid w:val="32F009EF"/>
    <w:rsid w:val="33A9702C"/>
    <w:rsid w:val="343E6811"/>
    <w:rsid w:val="3448498D"/>
    <w:rsid w:val="34544F48"/>
    <w:rsid w:val="34975D88"/>
    <w:rsid w:val="3644324E"/>
    <w:rsid w:val="377C294C"/>
    <w:rsid w:val="37E3709E"/>
    <w:rsid w:val="38137AD8"/>
    <w:rsid w:val="396D6ECE"/>
    <w:rsid w:val="39876751"/>
    <w:rsid w:val="39FC4F8E"/>
    <w:rsid w:val="3B53582F"/>
    <w:rsid w:val="3B5E296C"/>
    <w:rsid w:val="3DA05F7B"/>
    <w:rsid w:val="3E833E1A"/>
    <w:rsid w:val="3EF4692E"/>
    <w:rsid w:val="4033594E"/>
    <w:rsid w:val="40F96E04"/>
    <w:rsid w:val="413C2F8D"/>
    <w:rsid w:val="419F17F1"/>
    <w:rsid w:val="41FB48EC"/>
    <w:rsid w:val="42F500EF"/>
    <w:rsid w:val="446A6448"/>
    <w:rsid w:val="449B2975"/>
    <w:rsid w:val="469B2D5C"/>
    <w:rsid w:val="47BC5567"/>
    <w:rsid w:val="495375E9"/>
    <w:rsid w:val="4A4D54DD"/>
    <w:rsid w:val="4AFB3ECE"/>
    <w:rsid w:val="4B1872BB"/>
    <w:rsid w:val="4B1E24CA"/>
    <w:rsid w:val="4B5150CB"/>
    <w:rsid w:val="4DB955C6"/>
    <w:rsid w:val="50AF6AED"/>
    <w:rsid w:val="52F55E6D"/>
    <w:rsid w:val="53450B4B"/>
    <w:rsid w:val="53BD3DEE"/>
    <w:rsid w:val="584F5923"/>
    <w:rsid w:val="5937299B"/>
    <w:rsid w:val="59674AFC"/>
    <w:rsid w:val="59823F72"/>
    <w:rsid w:val="59C87B78"/>
    <w:rsid w:val="5A1607A1"/>
    <w:rsid w:val="5A5172A2"/>
    <w:rsid w:val="5ACF1DBD"/>
    <w:rsid w:val="5B2849CD"/>
    <w:rsid w:val="5CA82CD1"/>
    <w:rsid w:val="5D8A59DA"/>
    <w:rsid w:val="5ED7427A"/>
    <w:rsid w:val="5EDF528B"/>
    <w:rsid w:val="5EF84D97"/>
    <w:rsid w:val="5FB05672"/>
    <w:rsid w:val="609E0204"/>
    <w:rsid w:val="62221A86"/>
    <w:rsid w:val="62575409"/>
    <w:rsid w:val="62836EDC"/>
    <w:rsid w:val="62F636C1"/>
    <w:rsid w:val="637922A2"/>
    <w:rsid w:val="639D3ADE"/>
    <w:rsid w:val="64406FC4"/>
    <w:rsid w:val="64811712"/>
    <w:rsid w:val="64FC0B78"/>
    <w:rsid w:val="655D59BC"/>
    <w:rsid w:val="65C650B8"/>
    <w:rsid w:val="66092F1E"/>
    <w:rsid w:val="6618187B"/>
    <w:rsid w:val="66ED5936"/>
    <w:rsid w:val="67BA17BD"/>
    <w:rsid w:val="68BB1E56"/>
    <w:rsid w:val="68DF3160"/>
    <w:rsid w:val="69654BBE"/>
    <w:rsid w:val="6B4317BA"/>
    <w:rsid w:val="6D8514B8"/>
    <w:rsid w:val="6DB21AE3"/>
    <w:rsid w:val="711679E5"/>
    <w:rsid w:val="711C268D"/>
    <w:rsid w:val="73927111"/>
    <w:rsid w:val="73D34810"/>
    <w:rsid w:val="73ED16BE"/>
    <w:rsid w:val="74602A39"/>
    <w:rsid w:val="75D62385"/>
    <w:rsid w:val="77F51B55"/>
    <w:rsid w:val="784B2D4E"/>
    <w:rsid w:val="7A6B426D"/>
    <w:rsid w:val="7B255EE6"/>
    <w:rsid w:val="7B697D46"/>
    <w:rsid w:val="7B7B7361"/>
    <w:rsid w:val="7BB35E76"/>
    <w:rsid w:val="7BE27A5C"/>
    <w:rsid w:val="7CA82474"/>
    <w:rsid w:val="7DA743F1"/>
    <w:rsid w:val="7DF5F156"/>
    <w:rsid w:val="7ECE4356"/>
    <w:rsid w:val="7F5C20D9"/>
    <w:rsid w:val="7FC60558"/>
    <w:rsid w:val="FFF72FD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name="index 1"/>
    <w:lsdException w:qFormat="1" w:unhideWhenUsed="0" w:uiPriority="99" w:name="index 2"/>
    <w:lsdException w:qFormat="1" w:unhideWhenUsed="0" w:uiPriority="99" w:name="index 3"/>
    <w:lsdException w:qFormat="1" w:unhideWhenUsed="0" w:uiPriority="99" w:name="index 4"/>
    <w:lsdException w:qFormat="1" w:unhideWhenUsed="0" w:uiPriority="99" w:name="index 5"/>
    <w:lsdException w:qFormat="1" w:unhideWhenUsed="0" w:uiPriority="99" w:name="index 6"/>
    <w:lsdException w:qFormat="1" w:unhideWhenUsed="0" w:uiPriority="99" w:name="index 7"/>
    <w:lsdException w:qFormat="1" w:unhideWhenUsed="0" w:uiPriority="99" w:name="index 8"/>
    <w:lsdException w:qFormat="1" w:unhideWhenUsed="0"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qFormat="1" w:unhideWhenUsed="0"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qFormat="1" w:unhideWhenUsed="0" w:uiPriority="99" w:name="index heading"/>
    <w:lsdException w:qFormat="1" w:unhideWhenUsed="0" w:uiPriority="99" w:semiHidden="0" w:name="caption"/>
    <w:lsdException w:qFormat="1" w:unhideWhenUsed="0" w:uiPriority="99" w:name="table of figures"/>
    <w:lsdException w:uiPriority="99" w:name="envelope address" w:locked="1"/>
    <w:lsdException w:uiPriority="99" w:name="envelope return" w:locked="1"/>
    <w:lsdException w:qFormat="1" w:unhideWhenUsed="0" w:uiPriority="99" w:name="footnote reference"/>
    <w:lsdException w:qFormat="1" w:unhideWhenUsed="0" w:uiPriority="99" w:name="annotation reference"/>
    <w:lsdException w:uiPriority="99" w:name="line number" w:locked="1"/>
    <w:lsdException w:qFormat="1" w:unhideWhenUsed="0" w:uiPriority="99" w:semiHidden="0" w:name="page number"/>
    <w:lsdException w:qFormat="1" w:unhideWhenUsed="0" w:uiPriority="99" w:name="endnote reference"/>
    <w:lsdException w:qFormat="1" w:unhideWhenUsed="0" w:uiPriority="99" w:name="endnote text"/>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nhideWhenUsed="0" w:uiPriority="0" w:semiHidden="0" w:name="List Number"/>
    <w:lsdException w:uiPriority="99" w:name="List 2" w:locked="1"/>
    <w:lsdException w:uiPriority="99" w:name="List 3" w:locked="1"/>
    <w:lsdException w:unhideWhenUsed="0" w:uiPriority="0" w:semiHidden="0" w:name="List 4"/>
    <w:lsdException w:unhideWhenUsed="0" w:uiPriority="0" w:semiHidden="0" w:name="List 5"/>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nhideWhenUsed="0" w:uiPriority="0" w:semiHidden="0" w:name="Salutation"/>
    <w:lsdException w:qFormat="1" w:unhideWhenUsed="0" w:uiPriority="99" w:semiHidden="0" w:name="Date"/>
    <w:lsdException w:unhideWhenUsed="0" w:uiPriority="0" w:semiHidden="0" w:name="Body Text First Indent"/>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99" w:semiHidden="0" w:name="Emphasis"/>
    <w:lsdException w:qFormat="1" w:unhideWhenUsed="0" w:uiPriority="99" w:name="Document Map"/>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59" w:semiHidden="0" w:name="Table Grid"/>
    <w:lsdException w:uiPriority="99" w:name="Table Theme" w:locked="1"/>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9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55"/>
    <w:qFormat/>
    <w:uiPriority w:val="99"/>
    <w:pPr>
      <w:keepNext/>
      <w:keepLines/>
      <w:spacing w:before="340" w:after="330" w:line="578" w:lineRule="auto"/>
      <w:outlineLvl w:val="0"/>
    </w:pPr>
    <w:rPr>
      <w:rFonts w:ascii="Calibri" w:hAnsi="Calibri" w:cs="Calibri"/>
      <w:b/>
      <w:bCs/>
      <w:kern w:val="44"/>
      <w:sz w:val="44"/>
      <w:szCs w:val="44"/>
    </w:rPr>
  </w:style>
  <w:style w:type="paragraph" w:styleId="3">
    <w:name w:val="heading 2"/>
    <w:basedOn w:val="1"/>
    <w:next w:val="1"/>
    <w:link w:val="56"/>
    <w:qFormat/>
    <w:uiPriority w:val="99"/>
    <w:pPr>
      <w:keepNext/>
      <w:keepLines/>
      <w:spacing w:before="260" w:after="260" w:line="416" w:lineRule="auto"/>
      <w:outlineLvl w:val="1"/>
    </w:pPr>
    <w:rPr>
      <w:rFonts w:ascii="Cambria" w:hAnsi="Cambria" w:cs="Cambria"/>
      <w:b/>
      <w:bCs/>
      <w:sz w:val="32"/>
      <w:szCs w:val="32"/>
    </w:rPr>
  </w:style>
  <w:style w:type="paragraph" w:styleId="4">
    <w:name w:val="heading 3"/>
    <w:basedOn w:val="1"/>
    <w:next w:val="1"/>
    <w:link w:val="57"/>
    <w:qFormat/>
    <w:uiPriority w:val="99"/>
    <w:pPr>
      <w:keepNext/>
      <w:keepLines/>
      <w:spacing w:before="260" w:after="260" w:line="416" w:lineRule="auto"/>
      <w:outlineLvl w:val="2"/>
    </w:pPr>
    <w:rPr>
      <w:rFonts w:ascii="Calibri" w:hAnsi="Calibri" w:cs="Calibri"/>
      <w:b/>
      <w:bCs/>
      <w:sz w:val="32"/>
      <w:szCs w:val="32"/>
    </w:rPr>
  </w:style>
  <w:style w:type="paragraph" w:styleId="5">
    <w:name w:val="heading 4"/>
    <w:basedOn w:val="1"/>
    <w:next w:val="1"/>
    <w:link w:val="58"/>
    <w:qFormat/>
    <w:uiPriority w:val="99"/>
    <w:pPr>
      <w:keepNext/>
      <w:keepLines/>
      <w:adjustRightInd w:val="0"/>
      <w:spacing w:before="280" w:after="290" w:line="376" w:lineRule="auto"/>
      <w:outlineLvl w:val="3"/>
    </w:pPr>
    <w:rPr>
      <w:rFonts w:ascii="Arial" w:hAnsi="Arial" w:eastAsia="黑体" w:cs="Arial"/>
      <w:b/>
      <w:bCs/>
      <w:sz w:val="28"/>
      <w:szCs w:val="28"/>
    </w:rPr>
  </w:style>
  <w:style w:type="paragraph" w:styleId="6">
    <w:name w:val="heading 5"/>
    <w:basedOn w:val="1"/>
    <w:next w:val="1"/>
    <w:link w:val="59"/>
    <w:qFormat/>
    <w:uiPriority w:val="99"/>
    <w:pPr>
      <w:keepNext/>
      <w:keepLines/>
      <w:spacing w:before="280" w:after="290" w:line="376" w:lineRule="auto"/>
      <w:outlineLvl w:val="4"/>
    </w:pPr>
    <w:rPr>
      <w:rFonts w:ascii="Calibri" w:hAnsi="Calibri" w:cs="Calibri"/>
      <w:b/>
      <w:bCs/>
      <w:sz w:val="28"/>
      <w:szCs w:val="28"/>
    </w:rPr>
  </w:style>
  <w:style w:type="paragraph" w:styleId="7">
    <w:name w:val="heading 6"/>
    <w:basedOn w:val="1"/>
    <w:next w:val="1"/>
    <w:link w:val="60"/>
    <w:qFormat/>
    <w:uiPriority w:val="99"/>
    <w:pPr>
      <w:keepNext/>
      <w:keepLines/>
      <w:spacing w:before="240" w:after="64" w:line="320" w:lineRule="auto"/>
      <w:outlineLvl w:val="5"/>
    </w:pPr>
    <w:rPr>
      <w:rFonts w:ascii="Arial" w:hAnsi="Arial" w:eastAsia="黑体" w:cs="Arial"/>
      <w:b/>
      <w:bCs/>
      <w:sz w:val="24"/>
      <w:szCs w:val="24"/>
    </w:rPr>
  </w:style>
  <w:style w:type="paragraph" w:styleId="8">
    <w:name w:val="heading 7"/>
    <w:basedOn w:val="1"/>
    <w:next w:val="1"/>
    <w:link w:val="61"/>
    <w:qFormat/>
    <w:uiPriority w:val="99"/>
    <w:pPr>
      <w:keepNext/>
      <w:keepLines/>
      <w:spacing w:before="240" w:after="64" w:line="320" w:lineRule="auto"/>
      <w:outlineLvl w:val="6"/>
    </w:pPr>
    <w:rPr>
      <w:rFonts w:ascii="Calibri" w:hAnsi="Calibri" w:cs="Calibri"/>
      <w:b/>
      <w:bCs/>
      <w:sz w:val="24"/>
      <w:szCs w:val="24"/>
    </w:rPr>
  </w:style>
  <w:style w:type="paragraph" w:styleId="9">
    <w:name w:val="heading 8"/>
    <w:basedOn w:val="1"/>
    <w:next w:val="1"/>
    <w:link w:val="62"/>
    <w:qFormat/>
    <w:uiPriority w:val="99"/>
    <w:pPr>
      <w:keepNext/>
      <w:keepLines/>
      <w:spacing w:before="240" w:after="64" w:line="320" w:lineRule="auto"/>
      <w:outlineLvl w:val="7"/>
    </w:pPr>
    <w:rPr>
      <w:rFonts w:ascii="Arial" w:hAnsi="Arial" w:eastAsia="黑体" w:cs="Arial"/>
      <w:sz w:val="24"/>
      <w:szCs w:val="24"/>
    </w:rPr>
  </w:style>
  <w:style w:type="paragraph" w:styleId="10">
    <w:name w:val="heading 9"/>
    <w:basedOn w:val="1"/>
    <w:next w:val="1"/>
    <w:link w:val="63"/>
    <w:qFormat/>
    <w:uiPriority w:val="99"/>
    <w:pPr>
      <w:keepNext/>
      <w:keepLines/>
      <w:spacing w:before="240" w:after="64" w:line="320" w:lineRule="auto"/>
      <w:outlineLvl w:val="8"/>
    </w:pPr>
    <w:rPr>
      <w:rFonts w:ascii="Arial" w:hAnsi="Arial" w:eastAsia="黑体" w:cs="Arial"/>
    </w:rPr>
  </w:style>
  <w:style w:type="character" w:default="1" w:styleId="47">
    <w:name w:val="Default Paragraph Font"/>
    <w:semiHidden/>
    <w:unhideWhenUsed/>
    <w:qFormat/>
    <w:uiPriority w:val="1"/>
  </w:style>
  <w:style w:type="table" w:default="1" w:styleId="45">
    <w:name w:val="Normal Table"/>
    <w:semiHidden/>
    <w:unhideWhenUsed/>
    <w:qFormat/>
    <w:uiPriority w:val="99"/>
    <w:tblPr>
      <w:tblLayout w:type="fixed"/>
      <w:tblCellMar>
        <w:top w:w="0" w:type="dxa"/>
        <w:left w:w="108" w:type="dxa"/>
        <w:bottom w:w="0" w:type="dxa"/>
        <w:right w:w="108" w:type="dxa"/>
      </w:tblCellMar>
    </w:tblPr>
  </w:style>
  <w:style w:type="paragraph" w:styleId="11">
    <w:name w:val="toc 7"/>
    <w:basedOn w:val="1"/>
    <w:next w:val="1"/>
    <w:semiHidden/>
    <w:qFormat/>
    <w:uiPriority w:val="99"/>
    <w:pPr>
      <w:tabs>
        <w:tab w:val="right" w:leader="dot" w:pos="9241"/>
      </w:tabs>
      <w:ind w:firstLine="505" w:firstLineChars="500"/>
      <w:jc w:val="left"/>
    </w:pPr>
    <w:rPr>
      <w:rFonts w:ascii="宋体" w:cs="宋体"/>
    </w:rPr>
  </w:style>
  <w:style w:type="paragraph" w:styleId="12">
    <w:name w:val="index 8"/>
    <w:basedOn w:val="1"/>
    <w:next w:val="1"/>
    <w:semiHidden/>
    <w:qFormat/>
    <w:uiPriority w:val="99"/>
    <w:pPr>
      <w:ind w:left="1680" w:hanging="210"/>
      <w:jc w:val="left"/>
    </w:pPr>
    <w:rPr>
      <w:rFonts w:ascii="Calibri" w:hAnsi="Calibri" w:cs="Calibri"/>
      <w:sz w:val="20"/>
      <w:szCs w:val="20"/>
    </w:rPr>
  </w:style>
  <w:style w:type="paragraph" w:styleId="13">
    <w:name w:val="Normal Indent"/>
    <w:basedOn w:val="1"/>
    <w:qFormat/>
    <w:uiPriority w:val="99"/>
    <w:pPr>
      <w:adjustRightInd w:val="0"/>
      <w:spacing w:line="400" w:lineRule="exact"/>
      <w:ind w:firstLine="420"/>
    </w:pPr>
    <w:rPr>
      <w:rFonts w:ascii="Calibri" w:hAnsi="Calibri" w:cs="Calibri"/>
    </w:rPr>
  </w:style>
  <w:style w:type="paragraph" w:styleId="14">
    <w:name w:val="caption"/>
    <w:basedOn w:val="1"/>
    <w:next w:val="1"/>
    <w:qFormat/>
    <w:uiPriority w:val="99"/>
    <w:pPr>
      <w:spacing w:before="152" w:after="160"/>
    </w:pPr>
    <w:rPr>
      <w:rFonts w:ascii="Arial" w:hAnsi="Arial" w:eastAsia="黑体" w:cs="Arial"/>
      <w:sz w:val="20"/>
      <w:szCs w:val="20"/>
    </w:rPr>
  </w:style>
  <w:style w:type="paragraph" w:styleId="15">
    <w:name w:val="index 5"/>
    <w:basedOn w:val="1"/>
    <w:next w:val="1"/>
    <w:semiHidden/>
    <w:qFormat/>
    <w:uiPriority w:val="99"/>
    <w:pPr>
      <w:ind w:left="1050" w:hanging="210"/>
      <w:jc w:val="left"/>
    </w:pPr>
    <w:rPr>
      <w:rFonts w:ascii="Calibri" w:hAnsi="Calibri" w:cs="Calibri"/>
      <w:sz w:val="20"/>
      <w:szCs w:val="20"/>
    </w:rPr>
  </w:style>
  <w:style w:type="paragraph" w:styleId="16">
    <w:name w:val="Document Map"/>
    <w:basedOn w:val="1"/>
    <w:link w:val="64"/>
    <w:semiHidden/>
    <w:qFormat/>
    <w:uiPriority w:val="99"/>
    <w:pPr>
      <w:shd w:val="clear" w:color="auto" w:fill="000080"/>
    </w:pPr>
  </w:style>
  <w:style w:type="paragraph" w:styleId="17">
    <w:name w:val="annotation text"/>
    <w:basedOn w:val="1"/>
    <w:link w:val="65"/>
    <w:semiHidden/>
    <w:qFormat/>
    <w:uiPriority w:val="99"/>
    <w:pPr>
      <w:jc w:val="left"/>
    </w:pPr>
  </w:style>
  <w:style w:type="paragraph" w:styleId="18">
    <w:name w:val="index 6"/>
    <w:basedOn w:val="1"/>
    <w:next w:val="1"/>
    <w:semiHidden/>
    <w:qFormat/>
    <w:uiPriority w:val="99"/>
    <w:pPr>
      <w:ind w:left="1260" w:hanging="210"/>
      <w:jc w:val="left"/>
    </w:pPr>
    <w:rPr>
      <w:rFonts w:ascii="Calibri" w:hAnsi="Calibri" w:cs="Calibri"/>
      <w:sz w:val="20"/>
      <w:szCs w:val="20"/>
    </w:rPr>
  </w:style>
  <w:style w:type="paragraph" w:styleId="19">
    <w:name w:val="Body Text"/>
    <w:basedOn w:val="1"/>
    <w:link w:val="66"/>
    <w:qFormat/>
    <w:uiPriority w:val="99"/>
    <w:pPr>
      <w:adjustRightInd w:val="0"/>
      <w:spacing w:after="120" w:line="400" w:lineRule="exact"/>
    </w:pPr>
    <w:rPr>
      <w:rFonts w:ascii="Calibri" w:hAnsi="Calibri" w:cs="Calibri"/>
    </w:rPr>
  </w:style>
  <w:style w:type="paragraph" w:styleId="20">
    <w:name w:val="index 4"/>
    <w:basedOn w:val="1"/>
    <w:next w:val="1"/>
    <w:semiHidden/>
    <w:qFormat/>
    <w:uiPriority w:val="99"/>
    <w:pPr>
      <w:ind w:left="840" w:hanging="210"/>
      <w:jc w:val="left"/>
    </w:pPr>
    <w:rPr>
      <w:rFonts w:ascii="Calibri" w:hAnsi="Calibri" w:cs="Calibri"/>
      <w:sz w:val="20"/>
      <w:szCs w:val="20"/>
    </w:rPr>
  </w:style>
  <w:style w:type="paragraph" w:styleId="21">
    <w:name w:val="toc 5"/>
    <w:basedOn w:val="1"/>
    <w:next w:val="1"/>
    <w:semiHidden/>
    <w:qFormat/>
    <w:uiPriority w:val="99"/>
    <w:pPr>
      <w:tabs>
        <w:tab w:val="right" w:leader="dot" w:pos="9241"/>
      </w:tabs>
      <w:ind w:firstLine="300" w:firstLineChars="300"/>
      <w:jc w:val="left"/>
    </w:pPr>
    <w:rPr>
      <w:rFonts w:ascii="宋体" w:cs="宋体"/>
    </w:rPr>
  </w:style>
  <w:style w:type="paragraph" w:styleId="22">
    <w:name w:val="toc 3"/>
    <w:basedOn w:val="1"/>
    <w:next w:val="1"/>
    <w:qFormat/>
    <w:uiPriority w:val="39"/>
    <w:pPr>
      <w:tabs>
        <w:tab w:val="right" w:leader="dot" w:pos="9241"/>
      </w:tabs>
      <w:ind w:firstLine="210" w:firstLineChars="100"/>
      <w:jc w:val="left"/>
    </w:pPr>
    <w:rPr>
      <w:rFonts w:ascii="宋体" w:cs="宋体"/>
    </w:rPr>
  </w:style>
  <w:style w:type="paragraph" w:styleId="23">
    <w:name w:val="toc 8"/>
    <w:basedOn w:val="1"/>
    <w:next w:val="1"/>
    <w:semiHidden/>
    <w:qFormat/>
    <w:uiPriority w:val="99"/>
    <w:pPr>
      <w:tabs>
        <w:tab w:val="right" w:leader="dot" w:pos="9241"/>
      </w:tabs>
      <w:ind w:firstLine="607" w:firstLineChars="600"/>
      <w:jc w:val="left"/>
    </w:pPr>
    <w:rPr>
      <w:rFonts w:ascii="宋体" w:cs="宋体"/>
    </w:rPr>
  </w:style>
  <w:style w:type="paragraph" w:styleId="24">
    <w:name w:val="index 3"/>
    <w:basedOn w:val="1"/>
    <w:next w:val="1"/>
    <w:semiHidden/>
    <w:qFormat/>
    <w:uiPriority w:val="99"/>
    <w:pPr>
      <w:ind w:left="630" w:hanging="210"/>
      <w:jc w:val="left"/>
    </w:pPr>
    <w:rPr>
      <w:rFonts w:ascii="Calibri" w:hAnsi="Calibri" w:cs="Calibri"/>
      <w:sz w:val="20"/>
      <w:szCs w:val="20"/>
    </w:rPr>
  </w:style>
  <w:style w:type="paragraph" w:styleId="25">
    <w:name w:val="Date"/>
    <w:basedOn w:val="1"/>
    <w:next w:val="1"/>
    <w:link w:val="67"/>
    <w:qFormat/>
    <w:uiPriority w:val="99"/>
    <w:pPr>
      <w:ind w:left="100" w:leftChars="2500"/>
    </w:pPr>
    <w:rPr>
      <w:rFonts w:ascii="Calibri" w:hAnsi="Calibri" w:cs="Calibri"/>
    </w:rPr>
  </w:style>
  <w:style w:type="paragraph" w:styleId="26">
    <w:name w:val="endnote text"/>
    <w:basedOn w:val="1"/>
    <w:link w:val="68"/>
    <w:semiHidden/>
    <w:qFormat/>
    <w:uiPriority w:val="99"/>
    <w:pPr>
      <w:snapToGrid w:val="0"/>
      <w:jc w:val="left"/>
    </w:pPr>
  </w:style>
  <w:style w:type="paragraph" w:styleId="27">
    <w:name w:val="Balloon Text"/>
    <w:basedOn w:val="1"/>
    <w:link w:val="69"/>
    <w:semiHidden/>
    <w:qFormat/>
    <w:uiPriority w:val="99"/>
    <w:rPr>
      <w:rFonts w:ascii="Calibri" w:hAnsi="Calibri" w:cs="Calibri"/>
      <w:sz w:val="18"/>
      <w:szCs w:val="18"/>
    </w:rPr>
  </w:style>
  <w:style w:type="paragraph" w:styleId="28">
    <w:name w:val="footer"/>
    <w:basedOn w:val="1"/>
    <w:link w:val="70"/>
    <w:qFormat/>
    <w:uiPriority w:val="99"/>
    <w:pPr>
      <w:snapToGrid w:val="0"/>
      <w:ind w:right="210" w:rightChars="100"/>
      <w:jc w:val="right"/>
    </w:pPr>
    <w:rPr>
      <w:sz w:val="18"/>
      <w:szCs w:val="18"/>
    </w:rPr>
  </w:style>
  <w:style w:type="paragraph" w:styleId="29">
    <w:name w:val="header"/>
    <w:basedOn w:val="1"/>
    <w:link w:val="71"/>
    <w:qFormat/>
    <w:uiPriority w:val="99"/>
    <w:pPr>
      <w:snapToGrid w:val="0"/>
      <w:jc w:val="left"/>
    </w:pPr>
    <w:rPr>
      <w:sz w:val="18"/>
      <w:szCs w:val="18"/>
    </w:rPr>
  </w:style>
  <w:style w:type="paragraph" w:styleId="30">
    <w:name w:val="toc 1"/>
    <w:basedOn w:val="1"/>
    <w:next w:val="1"/>
    <w:qFormat/>
    <w:uiPriority w:val="39"/>
    <w:pPr>
      <w:tabs>
        <w:tab w:val="right" w:leader="dot" w:pos="9241"/>
      </w:tabs>
      <w:spacing w:beforeLines="25" w:afterLines="25"/>
      <w:jc w:val="left"/>
    </w:pPr>
    <w:rPr>
      <w:rFonts w:ascii="宋体" w:cs="宋体"/>
    </w:rPr>
  </w:style>
  <w:style w:type="paragraph" w:styleId="31">
    <w:name w:val="toc 4"/>
    <w:basedOn w:val="1"/>
    <w:next w:val="1"/>
    <w:semiHidden/>
    <w:qFormat/>
    <w:uiPriority w:val="99"/>
    <w:pPr>
      <w:tabs>
        <w:tab w:val="right" w:leader="dot" w:pos="9241"/>
      </w:tabs>
      <w:ind w:firstLine="198" w:firstLineChars="200"/>
      <w:jc w:val="left"/>
    </w:pPr>
    <w:rPr>
      <w:rFonts w:ascii="宋体" w:cs="宋体"/>
    </w:rPr>
  </w:style>
  <w:style w:type="paragraph" w:styleId="32">
    <w:name w:val="index heading"/>
    <w:basedOn w:val="1"/>
    <w:next w:val="33"/>
    <w:semiHidden/>
    <w:qFormat/>
    <w:uiPriority w:val="99"/>
    <w:pPr>
      <w:spacing w:before="120" w:after="120"/>
      <w:jc w:val="center"/>
    </w:pPr>
    <w:rPr>
      <w:rFonts w:ascii="Calibri" w:hAnsi="Calibri" w:cs="Calibri"/>
      <w:b/>
      <w:bCs/>
    </w:rPr>
  </w:style>
  <w:style w:type="paragraph" w:styleId="33">
    <w:name w:val="index 1"/>
    <w:basedOn w:val="1"/>
    <w:next w:val="34"/>
    <w:semiHidden/>
    <w:qFormat/>
    <w:uiPriority w:val="99"/>
    <w:pPr>
      <w:tabs>
        <w:tab w:val="right" w:leader="dot" w:pos="9299"/>
      </w:tabs>
      <w:jc w:val="left"/>
    </w:pPr>
    <w:rPr>
      <w:rFonts w:ascii="宋体" w:cs="宋体"/>
    </w:rPr>
  </w:style>
  <w:style w:type="paragraph" w:customStyle="1" w:styleId="34">
    <w:name w:val="段"/>
    <w:link w:val="75"/>
    <w:qFormat/>
    <w:uiPriority w:val="99"/>
    <w:pPr>
      <w:tabs>
        <w:tab w:val="center" w:pos="4201"/>
        <w:tab w:val="right" w:leader="dot" w:pos="9298"/>
      </w:tabs>
      <w:autoSpaceDE w:val="0"/>
      <w:autoSpaceDN w:val="0"/>
      <w:spacing w:before="50" w:after="50"/>
      <w:ind w:firstLine="420" w:firstLineChars="200"/>
      <w:jc w:val="both"/>
    </w:pPr>
    <w:rPr>
      <w:rFonts w:ascii="宋体" w:hAnsi="宋体" w:eastAsia="宋体" w:cs="Times New Roman"/>
      <w:sz w:val="21"/>
      <w:szCs w:val="21"/>
      <w:lang w:val="en-US" w:eastAsia="zh-CN" w:bidi="ar-SA"/>
    </w:rPr>
  </w:style>
  <w:style w:type="paragraph" w:styleId="35">
    <w:name w:val="footnote text"/>
    <w:basedOn w:val="1"/>
    <w:link w:val="72"/>
    <w:semiHidden/>
    <w:qFormat/>
    <w:uiPriority w:val="99"/>
    <w:pPr>
      <w:numPr>
        <w:ilvl w:val="0"/>
        <w:numId w:val="1"/>
      </w:numPr>
      <w:snapToGrid w:val="0"/>
      <w:jc w:val="left"/>
    </w:pPr>
    <w:rPr>
      <w:rFonts w:ascii="宋体" w:cs="宋体"/>
      <w:sz w:val="18"/>
      <w:szCs w:val="18"/>
    </w:rPr>
  </w:style>
  <w:style w:type="paragraph" w:styleId="36">
    <w:name w:val="toc 6"/>
    <w:basedOn w:val="1"/>
    <w:next w:val="1"/>
    <w:semiHidden/>
    <w:qFormat/>
    <w:uiPriority w:val="99"/>
    <w:pPr>
      <w:tabs>
        <w:tab w:val="right" w:leader="dot" w:pos="9241"/>
      </w:tabs>
      <w:ind w:firstLine="403" w:firstLineChars="400"/>
      <w:jc w:val="left"/>
    </w:pPr>
    <w:rPr>
      <w:rFonts w:ascii="宋体" w:cs="宋体"/>
    </w:rPr>
  </w:style>
  <w:style w:type="paragraph" w:styleId="37">
    <w:name w:val="index 7"/>
    <w:basedOn w:val="1"/>
    <w:next w:val="1"/>
    <w:semiHidden/>
    <w:qFormat/>
    <w:uiPriority w:val="99"/>
    <w:pPr>
      <w:ind w:left="1470" w:hanging="210"/>
      <w:jc w:val="left"/>
    </w:pPr>
    <w:rPr>
      <w:rFonts w:ascii="Calibri" w:hAnsi="Calibri" w:cs="Calibri"/>
      <w:sz w:val="20"/>
      <w:szCs w:val="20"/>
    </w:rPr>
  </w:style>
  <w:style w:type="paragraph" w:styleId="38">
    <w:name w:val="index 9"/>
    <w:basedOn w:val="1"/>
    <w:next w:val="1"/>
    <w:semiHidden/>
    <w:qFormat/>
    <w:uiPriority w:val="99"/>
    <w:pPr>
      <w:ind w:left="1890" w:hanging="210"/>
      <w:jc w:val="left"/>
    </w:pPr>
    <w:rPr>
      <w:rFonts w:ascii="Calibri" w:hAnsi="Calibri" w:cs="Calibri"/>
      <w:sz w:val="20"/>
      <w:szCs w:val="20"/>
    </w:rPr>
  </w:style>
  <w:style w:type="paragraph" w:styleId="39">
    <w:name w:val="table of figures"/>
    <w:basedOn w:val="1"/>
    <w:next w:val="1"/>
    <w:semiHidden/>
    <w:qFormat/>
    <w:uiPriority w:val="99"/>
    <w:pPr>
      <w:jc w:val="left"/>
    </w:pPr>
    <w:rPr>
      <w:rFonts w:ascii="Calibri" w:hAnsi="Calibri" w:cs="Calibri"/>
    </w:rPr>
  </w:style>
  <w:style w:type="paragraph" w:styleId="40">
    <w:name w:val="toc 2"/>
    <w:basedOn w:val="1"/>
    <w:next w:val="1"/>
    <w:qFormat/>
    <w:uiPriority w:val="39"/>
    <w:pPr>
      <w:tabs>
        <w:tab w:val="right" w:leader="dot" w:pos="9241"/>
      </w:tabs>
    </w:pPr>
    <w:rPr>
      <w:rFonts w:ascii="宋体" w:cs="宋体"/>
    </w:rPr>
  </w:style>
  <w:style w:type="paragraph" w:styleId="41">
    <w:name w:val="toc 9"/>
    <w:basedOn w:val="1"/>
    <w:next w:val="1"/>
    <w:semiHidden/>
    <w:qFormat/>
    <w:uiPriority w:val="99"/>
    <w:pPr>
      <w:ind w:left="1470"/>
      <w:jc w:val="left"/>
    </w:pPr>
    <w:rPr>
      <w:sz w:val="20"/>
      <w:szCs w:val="20"/>
    </w:rPr>
  </w:style>
  <w:style w:type="paragraph" w:styleId="42">
    <w:name w:val="index 2"/>
    <w:basedOn w:val="1"/>
    <w:next w:val="1"/>
    <w:semiHidden/>
    <w:qFormat/>
    <w:uiPriority w:val="99"/>
    <w:pPr>
      <w:ind w:left="420" w:hanging="210"/>
      <w:jc w:val="left"/>
    </w:pPr>
    <w:rPr>
      <w:rFonts w:ascii="Calibri" w:hAnsi="Calibri" w:cs="Calibri"/>
      <w:sz w:val="20"/>
      <w:szCs w:val="20"/>
    </w:rPr>
  </w:style>
  <w:style w:type="paragraph" w:styleId="43">
    <w:name w:val="Title"/>
    <w:basedOn w:val="1"/>
    <w:link w:val="73"/>
    <w:qFormat/>
    <w:uiPriority w:val="99"/>
    <w:pPr>
      <w:adjustRightInd w:val="0"/>
      <w:spacing w:before="240" w:after="60" w:line="400" w:lineRule="exact"/>
      <w:jc w:val="center"/>
      <w:outlineLvl w:val="0"/>
    </w:pPr>
    <w:rPr>
      <w:rFonts w:ascii="Arial" w:hAnsi="Arial" w:cs="Arial"/>
      <w:b/>
      <w:bCs/>
      <w:sz w:val="32"/>
      <w:szCs w:val="32"/>
    </w:rPr>
  </w:style>
  <w:style w:type="paragraph" w:styleId="44">
    <w:name w:val="annotation subject"/>
    <w:basedOn w:val="17"/>
    <w:next w:val="17"/>
    <w:link w:val="74"/>
    <w:semiHidden/>
    <w:qFormat/>
    <w:uiPriority w:val="99"/>
    <w:rPr>
      <w:b/>
      <w:bCs/>
    </w:rPr>
  </w:style>
  <w:style w:type="table" w:styleId="46">
    <w:name w:val="Table Grid"/>
    <w:basedOn w:val="45"/>
    <w:qFormat/>
    <w:uiPriority w:val="59"/>
    <w:rPr>
      <w:rFonts w:ascii="宋体" w:cs="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styleId="48">
    <w:name w:val="Strong"/>
    <w:basedOn w:val="47"/>
    <w:qFormat/>
    <w:uiPriority w:val="99"/>
    <w:rPr>
      <w:b/>
      <w:bCs/>
    </w:rPr>
  </w:style>
  <w:style w:type="character" w:styleId="49">
    <w:name w:val="endnote reference"/>
    <w:basedOn w:val="47"/>
    <w:semiHidden/>
    <w:qFormat/>
    <w:uiPriority w:val="99"/>
    <w:rPr>
      <w:vertAlign w:val="superscript"/>
    </w:rPr>
  </w:style>
  <w:style w:type="character" w:styleId="50">
    <w:name w:val="page number"/>
    <w:basedOn w:val="47"/>
    <w:qFormat/>
    <w:uiPriority w:val="99"/>
    <w:rPr>
      <w:rFonts w:ascii="Times New Roman" w:hAnsi="Times New Roman" w:eastAsia="宋体" w:cs="Times New Roman"/>
      <w:sz w:val="18"/>
      <w:szCs w:val="18"/>
    </w:rPr>
  </w:style>
  <w:style w:type="character" w:styleId="51">
    <w:name w:val="Emphasis"/>
    <w:basedOn w:val="47"/>
    <w:qFormat/>
    <w:uiPriority w:val="99"/>
    <w:rPr>
      <w:i/>
      <w:iCs/>
    </w:rPr>
  </w:style>
  <w:style w:type="character" w:styleId="52">
    <w:name w:val="Hyperlink"/>
    <w:basedOn w:val="47"/>
    <w:qFormat/>
    <w:uiPriority w:val="99"/>
    <w:rPr>
      <w:color w:val="0000FF"/>
      <w:spacing w:val="0"/>
      <w:w w:val="100"/>
      <w:sz w:val="21"/>
      <w:szCs w:val="21"/>
      <w:u w:val="single"/>
    </w:rPr>
  </w:style>
  <w:style w:type="character" w:styleId="53">
    <w:name w:val="annotation reference"/>
    <w:basedOn w:val="47"/>
    <w:semiHidden/>
    <w:qFormat/>
    <w:uiPriority w:val="99"/>
    <w:rPr>
      <w:sz w:val="21"/>
      <w:szCs w:val="21"/>
    </w:rPr>
  </w:style>
  <w:style w:type="character" w:styleId="54">
    <w:name w:val="footnote reference"/>
    <w:basedOn w:val="47"/>
    <w:semiHidden/>
    <w:qFormat/>
    <w:uiPriority w:val="99"/>
    <w:rPr>
      <w:vertAlign w:val="superscript"/>
    </w:rPr>
  </w:style>
  <w:style w:type="character" w:customStyle="1" w:styleId="55">
    <w:name w:val="标题 1 字符"/>
    <w:basedOn w:val="47"/>
    <w:link w:val="2"/>
    <w:qFormat/>
    <w:locked/>
    <w:uiPriority w:val="99"/>
    <w:rPr>
      <w:rFonts w:ascii="Calibri" w:hAnsi="Calibri" w:eastAsia="宋体" w:cs="Calibri"/>
      <w:b/>
      <w:bCs/>
      <w:kern w:val="44"/>
      <w:sz w:val="44"/>
      <w:szCs w:val="44"/>
    </w:rPr>
  </w:style>
  <w:style w:type="character" w:customStyle="1" w:styleId="56">
    <w:name w:val="标题 2 字符"/>
    <w:basedOn w:val="47"/>
    <w:link w:val="3"/>
    <w:qFormat/>
    <w:locked/>
    <w:uiPriority w:val="99"/>
    <w:rPr>
      <w:rFonts w:ascii="Cambria" w:hAnsi="Cambria" w:eastAsia="宋体" w:cs="Cambria"/>
      <w:b/>
      <w:bCs/>
      <w:kern w:val="2"/>
      <w:sz w:val="32"/>
      <w:szCs w:val="32"/>
    </w:rPr>
  </w:style>
  <w:style w:type="character" w:customStyle="1" w:styleId="57">
    <w:name w:val="标题 3 字符"/>
    <w:basedOn w:val="47"/>
    <w:link w:val="4"/>
    <w:qFormat/>
    <w:locked/>
    <w:uiPriority w:val="99"/>
    <w:rPr>
      <w:rFonts w:ascii="Calibri" w:hAnsi="Calibri" w:eastAsia="宋体" w:cs="Calibri"/>
      <w:b/>
      <w:bCs/>
      <w:kern w:val="2"/>
      <w:sz w:val="32"/>
      <w:szCs w:val="32"/>
    </w:rPr>
  </w:style>
  <w:style w:type="character" w:customStyle="1" w:styleId="58">
    <w:name w:val="标题 4 字符"/>
    <w:basedOn w:val="47"/>
    <w:link w:val="5"/>
    <w:qFormat/>
    <w:locked/>
    <w:uiPriority w:val="99"/>
    <w:rPr>
      <w:rFonts w:ascii="Arial" w:hAnsi="Arial" w:eastAsia="黑体" w:cs="Arial"/>
      <w:b/>
      <w:bCs/>
      <w:kern w:val="2"/>
      <w:sz w:val="28"/>
      <w:szCs w:val="28"/>
    </w:rPr>
  </w:style>
  <w:style w:type="character" w:customStyle="1" w:styleId="59">
    <w:name w:val="标题 5 字符"/>
    <w:basedOn w:val="47"/>
    <w:link w:val="6"/>
    <w:qFormat/>
    <w:locked/>
    <w:uiPriority w:val="99"/>
    <w:rPr>
      <w:rFonts w:ascii="Calibri" w:hAnsi="Calibri" w:cs="Calibri"/>
      <w:b/>
      <w:bCs/>
      <w:kern w:val="2"/>
      <w:sz w:val="28"/>
      <w:szCs w:val="28"/>
    </w:rPr>
  </w:style>
  <w:style w:type="character" w:customStyle="1" w:styleId="60">
    <w:name w:val="标题 6 字符"/>
    <w:basedOn w:val="47"/>
    <w:link w:val="7"/>
    <w:qFormat/>
    <w:locked/>
    <w:uiPriority w:val="99"/>
    <w:rPr>
      <w:rFonts w:ascii="Arial" w:hAnsi="Arial" w:eastAsia="黑体" w:cs="Arial"/>
      <w:b/>
      <w:bCs/>
      <w:kern w:val="2"/>
      <w:sz w:val="24"/>
      <w:szCs w:val="24"/>
    </w:rPr>
  </w:style>
  <w:style w:type="character" w:customStyle="1" w:styleId="61">
    <w:name w:val="标题 7 字符"/>
    <w:basedOn w:val="47"/>
    <w:link w:val="8"/>
    <w:qFormat/>
    <w:locked/>
    <w:uiPriority w:val="99"/>
    <w:rPr>
      <w:rFonts w:ascii="Calibri" w:hAnsi="Calibri" w:cs="Calibri"/>
      <w:b/>
      <w:bCs/>
      <w:kern w:val="2"/>
      <w:sz w:val="24"/>
      <w:szCs w:val="24"/>
    </w:rPr>
  </w:style>
  <w:style w:type="character" w:customStyle="1" w:styleId="62">
    <w:name w:val="标题 8 字符"/>
    <w:basedOn w:val="47"/>
    <w:link w:val="9"/>
    <w:qFormat/>
    <w:locked/>
    <w:uiPriority w:val="99"/>
    <w:rPr>
      <w:rFonts w:ascii="Arial" w:hAnsi="Arial" w:eastAsia="黑体" w:cs="Arial"/>
      <w:kern w:val="2"/>
      <w:sz w:val="24"/>
      <w:szCs w:val="24"/>
    </w:rPr>
  </w:style>
  <w:style w:type="character" w:customStyle="1" w:styleId="63">
    <w:name w:val="标题 9 字符"/>
    <w:basedOn w:val="47"/>
    <w:link w:val="10"/>
    <w:qFormat/>
    <w:locked/>
    <w:uiPriority w:val="99"/>
    <w:rPr>
      <w:rFonts w:ascii="Arial" w:hAnsi="Arial" w:eastAsia="黑体" w:cs="Arial"/>
      <w:kern w:val="2"/>
      <w:sz w:val="21"/>
      <w:szCs w:val="21"/>
    </w:rPr>
  </w:style>
  <w:style w:type="character" w:customStyle="1" w:styleId="64">
    <w:name w:val="文档结构图 字符"/>
    <w:basedOn w:val="47"/>
    <w:link w:val="16"/>
    <w:semiHidden/>
    <w:qFormat/>
    <w:locked/>
    <w:uiPriority w:val="99"/>
    <w:rPr>
      <w:kern w:val="2"/>
      <w:sz w:val="24"/>
      <w:szCs w:val="24"/>
      <w:shd w:val="clear" w:color="auto" w:fill="000080"/>
    </w:rPr>
  </w:style>
  <w:style w:type="character" w:customStyle="1" w:styleId="65">
    <w:name w:val="批注文字 字符"/>
    <w:basedOn w:val="47"/>
    <w:link w:val="17"/>
    <w:semiHidden/>
    <w:qFormat/>
    <w:locked/>
    <w:uiPriority w:val="99"/>
    <w:rPr>
      <w:kern w:val="2"/>
      <w:sz w:val="24"/>
      <w:szCs w:val="24"/>
    </w:rPr>
  </w:style>
  <w:style w:type="character" w:customStyle="1" w:styleId="66">
    <w:name w:val="正文文本 字符"/>
    <w:basedOn w:val="47"/>
    <w:link w:val="19"/>
    <w:qFormat/>
    <w:locked/>
    <w:uiPriority w:val="99"/>
    <w:rPr>
      <w:rFonts w:ascii="Calibri" w:hAnsi="Calibri" w:cs="Calibri"/>
      <w:kern w:val="2"/>
      <w:sz w:val="21"/>
      <w:szCs w:val="21"/>
    </w:rPr>
  </w:style>
  <w:style w:type="character" w:customStyle="1" w:styleId="67">
    <w:name w:val="日期 字符"/>
    <w:basedOn w:val="47"/>
    <w:link w:val="25"/>
    <w:qFormat/>
    <w:locked/>
    <w:uiPriority w:val="99"/>
    <w:rPr>
      <w:rFonts w:ascii="Calibri" w:hAnsi="Calibri" w:eastAsia="宋体" w:cs="Calibri"/>
      <w:kern w:val="2"/>
      <w:sz w:val="22"/>
      <w:szCs w:val="22"/>
    </w:rPr>
  </w:style>
  <w:style w:type="character" w:customStyle="1" w:styleId="68">
    <w:name w:val="尾注文本 字符"/>
    <w:basedOn w:val="47"/>
    <w:link w:val="26"/>
    <w:semiHidden/>
    <w:qFormat/>
    <w:uiPriority w:val="99"/>
    <w:rPr>
      <w:szCs w:val="21"/>
    </w:rPr>
  </w:style>
  <w:style w:type="character" w:customStyle="1" w:styleId="69">
    <w:name w:val="批注框文本 字符"/>
    <w:basedOn w:val="47"/>
    <w:link w:val="27"/>
    <w:qFormat/>
    <w:locked/>
    <w:uiPriority w:val="99"/>
    <w:rPr>
      <w:rFonts w:ascii="Calibri" w:hAnsi="Calibri" w:eastAsia="宋体" w:cs="Calibri"/>
      <w:kern w:val="2"/>
      <w:sz w:val="18"/>
      <w:szCs w:val="18"/>
    </w:rPr>
  </w:style>
  <w:style w:type="character" w:customStyle="1" w:styleId="70">
    <w:name w:val="页脚 字符"/>
    <w:basedOn w:val="47"/>
    <w:link w:val="28"/>
    <w:qFormat/>
    <w:locked/>
    <w:uiPriority w:val="99"/>
    <w:rPr>
      <w:kern w:val="2"/>
      <w:sz w:val="18"/>
      <w:szCs w:val="18"/>
    </w:rPr>
  </w:style>
  <w:style w:type="character" w:customStyle="1" w:styleId="71">
    <w:name w:val="页眉 字符"/>
    <w:basedOn w:val="47"/>
    <w:link w:val="29"/>
    <w:qFormat/>
    <w:locked/>
    <w:uiPriority w:val="99"/>
    <w:rPr>
      <w:kern w:val="2"/>
      <w:sz w:val="18"/>
      <w:szCs w:val="18"/>
    </w:rPr>
  </w:style>
  <w:style w:type="character" w:customStyle="1" w:styleId="72">
    <w:name w:val="脚注文本 字符"/>
    <w:basedOn w:val="47"/>
    <w:link w:val="35"/>
    <w:semiHidden/>
    <w:qFormat/>
    <w:locked/>
    <w:uiPriority w:val="99"/>
    <w:rPr>
      <w:rFonts w:ascii="宋体" w:cs="宋体"/>
      <w:kern w:val="2"/>
      <w:sz w:val="18"/>
      <w:szCs w:val="18"/>
    </w:rPr>
  </w:style>
  <w:style w:type="character" w:customStyle="1" w:styleId="73">
    <w:name w:val="标题 字符"/>
    <w:basedOn w:val="47"/>
    <w:link w:val="43"/>
    <w:qFormat/>
    <w:locked/>
    <w:uiPriority w:val="99"/>
    <w:rPr>
      <w:rFonts w:ascii="Arial" w:hAnsi="Arial" w:cs="Arial"/>
      <w:b/>
      <w:bCs/>
      <w:kern w:val="2"/>
      <w:sz w:val="32"/>
      <w:szCs w:val="32"/>
    </w:rPr>
  </w:style>
  <w:style w:type="character" w:customStyle="1" w:styleId="74">
    <w:name w:val="批注主题 字符"/>
    <w:basedOn w:val="65"/>
    <w:link w:val="44"/>
    <w:semiHidden/>
    <w:qFormat/>
    <w:locked/>
    <w:uiPriority w:val="99"/>
    <w:rPr>
      <w:b/>
      <w:bCs/>
      <w:kern w:val="2"/>
      <w:sz w:val="24"/>
      <w:szCs w:val="24"/>
    </w:rPr>
  </w:style>
  <w:style w:type="character" w:customStyle="1" w:styleId="75">
    <w:name w:val="段 Char"/>
    <w:link w:val="34"/>
    <w:qFormat/>
    <w:locked/>
    <w:uiPriority w:val="99"/>
    <w:rPr>
      <w:rFonts w:ascii="宋体" w:hAnsi="宋体" w:eastAsia="宋体"/>
      <w:sz w:val="21"/>
      <w:szCs w:val="21"/>
      <w:lang w:val="en-US" w:eastAsia="zh-CN" w:bidi="ar-SA"/>
    </w:rPr>
  </w:style>
  <w:style w:type="paragraph" w:customStyle="1" w:styleId="76">
    <w:name w:val="一级条标题"/>
    <w:next w:val="34"/>
    <w:qFormat/>
    <w:uiPriority w:val="99"/>
    <w:pPr>
      <w:numPr>
        <w:ilvl w:val="1"/>
        <w:numId w:val="2"/>
      </w:numPr>
      <w:spacing w:beforeLines="50" w:afterLines="50"/>
      <w:outlineLvl w:val="2"/>
    </w:pPr>
    <w:rPr>
      <w:rFonts w:ascii="黑体" w:hAnsi="Times New Roman" w:eastAsia="黑体" w:cs="黑体"/>
      <w:sz w:val="21"/>
      <w:szCs w:val="21"/>
      <w:lang w:val="en-US" w:eastAsia="zh-CN" w:bidi="ar-SA"/>
    </w:rPr>
  </w:style>
  <w:style w:type="paragraph" w:customStyle="1" w:styleId="77">
    <w:name w:val="标准书脚_奇数页"/>
    <w:qFormat/>
    <w:uiPriority w:val="99"/>
    <w:pPr>
      <w:spacing w:before="120"/>
      <w:ind w:right="198"/>
      <w:jc w:val="right"/>
    </w:pPr>
    <w:rPr>
      <w:rFonts w:ascii="宋体" w:hAnsi="Times New Roman" w:eastAsia="宋体" w:cs="宋体"/>
      <w:sz w:val="18"/>
      <w:szCs w:val="18"/>
      <w:lang w:val="en-US" w:eastAsia="zh-CN" w:bidi="ar-SA"/>
    </w:rPr>
  </w:style>
  <w:style w:type="paragraph" w:customStyle="1" w:styleId="78">
    <w:name w:val="标准书眉_奇数页"/>
    <w:next w:val="1"/>
    <w:qFormat/>
    <w:uiPriority w:val="99"/>
    <w:pPr>
      <w:tabs>
        <w:tab w:val="center" w:pos="4154"/>
        <w:tab w:val="right" w:pos="8306"/>
      </w:tabs>
      <w:spacing w:after="220"/>
      <w:jc w:val="right"/>
    </w:pPr>
    <w:rPr>
      <w:rFonts w:ascii="黑体" w:hAnsi="Times New Roman" w:eastAsia="黑体" w:cs="黑体"/>
      <w:sz w:val="21"/>
      <w:szCs w:val="21"/>
      <w:lang w:val="en-US" w:eastAsia="zh-CN" w:bidi="ar-SA"/>
    </w:rPr>
  </w:style>
  <w:style w:type="paragraph" w:customStyle="1" w:styleId="79">
    <w:name w:val="章标题"/>
    <w:next w:val="34"/>
    <w:qFormat/>
    <w:uiPriority w:val="99"/>
    <w:pPr>
      <w:numPr>
        <w:ilvl w:val="0"/>
        <w:numId w:val="2"/>
      </w:numPr>
      <w:spacing w:beforeLines="100" w:afterLines="100"/>
      <w:jc w:val="both"/>
      <w:outlineLvl w:val="1"/>
    </w:pPr>
    <w:rPr>
      <w:rFonts w:ascii="黑体" w:hAnsi="Times New Roman" w:eastAsia="黑体" w:cs="黑体"/>
      <w:sz w:val="21"/>
      <w:szCs w:val="21"/>
      <w:lang w:val="en-US" w:eastAsia="zh-CN" w:bidi="ar-SA"/>
    </w:rPr>
  </w:style>
  <w:style w:type="paragraph" w:customStyle="1" w:styleId="80">
    <w:name w:val="二级条标题"/>
    <w:basedOn w:val="76"/>
    <w:next w:val="34"/>
    <w:qFormat/>
    <w:uiPriority w:val="99"/>
    <w:pPr>
      <w:numPr>
        <w:ilvl w:val="2"/>
      </w:numPr>
      <w:spacing w:before="50" w:after="50"/>
      <w:outlineLvl w:val="3"/>
    </w:pPr>
    <w:rPr>
      <w:rFonts w:hAnsi="黑体"/>
    </w:rPr>
  </w:style>
  <w:style w:type="paragraph" w:customStyle="1" w:styleId="81">
    <w:name w:val="封面标准号2"/>
    <w:qFormat/>
    <w:uiPriority w:val="99"/>
    <w:pPr>
      <w:framePr w:w="9140" w:h="1242" w:hRule="exact" w:hSpace="284" w:wrap="around" w:vAnchor="page" w:hAnchor="page" w:x="1645" w:y="2910" w:anchorLock="1"/>
      <w:spacing w:before="357" w:line="280" w:lineRule="exact"/>
      <w:jc w:val="right"/>
    </w:pPr>
    <w:rPr>
      <w:rFonts w:ascii="黑体" w:hAnsi="Times New Roman" w:eastAsia="黑体" w:cs="黑体"/>
      <w:sz w:val="28"/>
      <w:szCs w:val="28"/>
      <w:lang w:val="en-US" w:eastAsia="zh-CN" w:bidi="ar-SA"/>
    </w:rPr>
  </w:style>
  <w:style w:type="paragraph" w:customStyle="1" w:styleId="82">
    <w:name w:val="列项——（一级）"/>
    <w:qFormat/>
    <w:uiPriority w:val="99"/>
    <w:pPr>
      <w:widowControl w:val="0"/>
      <w:numPr>
        <w:ilvl w:val="0"/>
        <w:numId w:val="3"/>
      </w:numPr>
      <w:jc w:val="both"/>
    </w:pPr>
    <w:rPr>
      <w:rFonts w:ascii="宋体" w:hAnsi="Times New Roman" w:eastAsia="宋体" w:cs="宋体"/>
      <w:sz w:val="21"/>
      <w:szCs w:val="21"/>
      <w:lang w:val="en-US" w:eastAsia="zh-CN" w:bidi="ar-SA"/>
    </w:rPr>
  </w:style>
  <w:style w:type="paragraph" w:customStyle="1" w:styleId="83">
    <w:name w:val="列项●（二级）"/>
    <w:qFormat/>
    <w:uiPriority w:val="99"/>
    <w:pPr>
      <w:numPr>
        <w:ilvl w:val="1"/>
        <w:numId w:val="3"/>
      </w:numPr>
      <w:tabs>
        <w:tab w:val="left" w:pos="840"/>
      </w:tabs>
      <w:jc w:val="both"/>
    </w:pPr>
    <w:rPr>
      <w:rFonts w:ascii="宋体" w:hAnsi="Times New Roman" w:eastAsia="宋体" w:cs="宋体"/>
      <w:sz w:val="21"/>
      <w:szCs w:val="21"/>
      <w:lang w:val="en-US" w:eastAsia="zh-CN" w:bidi="ar-SA"/>
    </w:rPr>
  </w:style>
  <w:style w:type="paragraph" w:customStyle="1" w:styleId="84">
    <w:name w:val="目次、标准名称标题"/>
    <w:basedOn w:val="1"/>
    <w:next w:val="34"/>
    <w:qFormat/>
    <w:uiPriority w:val="99"/>
    <w:pPr>
      <w:keepNext/>
      <w:pageBreakBefore/>
      <w:widowControl/>
      <w:shd w:val="clear" w:color="FFFFFF" w:fill="FFFFFF"/>
      <w:spacing w:before="640" w:after="560" w:line="460" w:lineRule="exact"/>
      <w:jc w:val="center"/>
      <w:outlineLvl w:val="0"/>
    </w:pPr>
    <w:rPr>
      <w:rFonts w:ascii="黑体" w:eastAsia="黑体" w:cs="黑体"/>
      <w:kern w:val="0"/>
      <w:sz w:val="32"/>
      <w:szCs w:val="32"/>
    </w:rPr>
  </w:style>
  <w:style w:type="paragraph" w:customStyle="1" w:styleId="85">
    <w:name w:val="三级条标题"/>
    <w:basedOn w:val="80"/>
    <w:next w:val="34"/>
    <w:qFormat/>
    <w:uiPriority w:val="99"/>
    <w:pPr>
      <w:numPr>
        <w:ilvl w:val="3"/>
      </w:numPr>
      <w:ind w:left="993"/>
      <w:outlineLvl w:val="4"/>
    </w:pPr>
  </w:style>
  <w:style w:type="paragraph" w:customStyle="1" w:styleId="86">
    <w:name w:val="示例"/>
    <w:next w:val="87"/>
    <w:qFormat/>
    <w:uiPriority w:val="99"/>
    <w:pPr>
      <w:widowControl w:val="0"/>
      <w:numPr>
        <w:ilvl w:val="0"/>
        <w:numId w:val="4"/>
      </w:numPr>
      <w:jc w:val="both"/>
    </w:pPr>
    <w:rPr>
      <w:rFonts w:ascii="宋体" w:hAnsi="Times New Roman" w:eastAsia="宋体" w:cs="宋体"/>
      <w:sz w:val="18"/>
      <w:szCs w:val="18"/>
      <w:lang w:val="en-US" w:eastAsia="zh-CN" w:bidi="ar-SA"/>
    </w:rPr>
  </w:style>
  <w:style w:type="paragraph" w:customStyle="1" w:styleId="87">
    <w:name w:val="示例内容"/>
    <w:qFormat/>
    <w:uiPriority w:val="99"/>
    <w:pPr>
      <w:ind w:firstLine="200" w:firstLineChars="200"/>
    </w:pPr>
    <w:rPr>
      <w:rFonts w:ascii="宋体" w:hAnsi="Times New Roman" w:eastAsia="宋体" w:cs="宋体"/>
      <w:sz w:val="18"/>
      <w:szCs w:val="18"/>
      <w:lang w:val="en-US" w:eastAsia="zh-CN" w:bidi="ar-SA"/>
    </w:rPr>
  </w:style>
  <w:style w:type="paragraph" w:customStyle="1" w:styleId="88">
    <w:name w:val="数字编号列项（二级）"/>
    <w:qFormat/>
    <w:uiPriority w:val="0"/>
    <w:pPr>
      <w:numPr>
        <w:ilvl w:val="1"/>
        <w:numId w:val="5"/>
      </w:numPr>
      <w:jc w:val="both"/>
    </w:pPr>
    <w:rPr>
      <w:rFonts w:ascii="宋体" w:hAnsi="Times New Roman" w:eastAsia="宋体" w:cs="宋体"/>
      <w:sz w:val="21"/>
      <w:szCs w:val="21"/>
      <w:lang w:val="en-US" w:eastAsia="zh-CN" w:bidi="ar-SA"/>
    </w:rPr>
  </w:style>
  <w:style w:type="paragraph" w:customStyle="1" w:styleId="89">
    <w:name w:val="四级条标题"/>
    <w:basedOn w:val="85"/>
    <w:next w:val="34"/>
    <w:qFormat/>
    <w:uiPriority w:val="99"/>
    <w:pPr>
      <w:numPr>
        <w:ilvl w:val="4"/>
      </w:numPr>
      <w:ind w:left="0"/>
      <w:outlineLvl w:val="5"/>
    </w:pPr>
  </w:style>
  <w:style w:type="paragraph" w:customStyle="1" w:styleId="90">
    <w:name w:val="五级条标题"/>
    <w:basedOn w:val="89"/>
    <w:next w:val="34"/>
    <w:qFormat/>
    <w:uiPriority w:val="99"/>
    <w:pPr>
      <w:numPr>
        <w:ilvl w:val="5"/>
      </w:numPr>
      <w:outlineLvl w:val="6"/>
    </w:pPr>
  </w:style>
  <w:style w:type="paragraph" w:customStyle="1" w:styleId="91">
    <w:name w:val="注："/>
    <w:next w:val="34"/>
    <w:qFormat/>
    <w:uiPriority w:val="99"/>
    <w:pPr>
      <w:widowControl w:val="0"/>
      <w:numPr>
        <w:ilvl w:val="0"/>
        <w:numId w:val="6"/>
      </w:numPr>
      <w:autoSpaceDE w:val="0"/>
      <w:autoSpaceDN w:val="0"/>
      <w:jc w:val="both"/>
    </w:pPr>
    <w:rPr>
      <w:rFonts w:ascii="宋体" w:hAnsi="Times New Roman" w:eastAsia="宋体" w:cs="宋体"/>
      <w:sz w:val="18"/>
      <w:szCs w:val="18"/>
      <w:lang w:val="en-US" w:eastAsia="zh-CN" w:bidi="ar-SA"/>
    </w:rPr>
  </w:style>
  <w:style w:type="paragraph" w:customStyle="1" w:styleId="92">
    <w:name w:val="注×："/>
    <w:qFormat/>
    <w:uiPriority w:val="99"/>
    <w:pPr>
      <w:widowControl w:val="0"/>
      <w:numPr>
        <w:ilvl w:val="0"/>
        <w:numId w:val="7"/>
      </w:numPr>
      <w:autoSpaceDE w:val="0"/>
      <w:autoSpaceDN w:val="0"/>
      <w:jc w:val="both"/>
    </w:pPr>
    <w:rPr>
      <w:rFonts w:ascii="宋体" w:hAnsi="Times New Roman" w:eastAsia="宋体" w:cs="宋体"/>
      <w:sz w:val="18"/>
      <w:szCs w:val="18"/>
      <w:lang w:val="en-US" w:eastAsia="zh-CN" w:bidi="ar-SA"/>
    </w:rPr>
  </w:style>
  <w:style w:type="paragraph" w:customStyle="1" w:styleId="93">
    <w:name w:val="字母编号列项（一级）"/>
    <w:qFormat/>
    <w:uiPriority w:val="0"/>
    <w:pPr>
      <w:numPr>
        <w:ilvl w:val="0"/>
        <w:numId w:val="8"/>
      </w:numPr>
      <w:spacing w:before="50" w:after="50"/>
      <w:jc w:val="both"/>
    </w:pPr>
    <w:rPr>
      <w:rFonts w:ascii="宋体" w:hAnsi="宋体" w:eastAsia="宋体" w:cs="宋体"/>
      <w:sz w:val="21"/>
      <w:szCs w:val="21"/>
      <w:lang w:val="en-US" w:eastAsia="zh-CN" w:bidi="ar-SA"/>
    </w:rPr>
  </w:style>
  <w:style w:type="paragraph" w:customStyle="1" w:styleId="94">
    <w:name w:val="列项◆（三级）"/>
    <w:basedOn w:val="1"/>
    <w:qFormat/>
    <w:uiPriority w:val="99"/>
    <w:pPr>
      <w:numPr>
        <w:ilvl w:val="2"/>
        <w:numId w:val="3"/>
      </w:numPr>
    </w:pPr>
    <w:rPr>
      <w:rFonts w:ascii="宋体" w:cs="宋体"/>
    </w:rPr>
  </w:style>
  <w:style w:type="paragraph" w:customStyle="1" w:styleId="95">
    <w:name w:val="编号列项（三级）"/>
    <w:qFormat/>
    <w:uiPriority w:val="99"/>
    <w:pPr>
      <w:numPr>
        <w:ilvl w:val="2"/>
        <w:numId w:val="5"/>
      </w:numPr>
    </w:pPr>
    <w:rPr>
      <w:rFonts w:ascii="宋体" w:hAnsi="Times New Roman" w:eastAsia="宋体" w:cs="宋体"/>
      <w:sz w:val="21"/>
      <w:szCs w:val="21"/>
      <w:lang w:val="en-US" w:eastAsia="zh-CN" w:bidi="ar-SA"/>
    </w:rPr>
  </w:style>
  <w:style w:type="paragraph" w:customStyle="1" w:styleId="96">
    <w:name w:val="示例×："/>
    <w:basedOn w:val="79"/>
    <w:qFormat/>
    <w:uiPriority w:val="99"/>
    <w:pPr>
      <w:numPr>
        <w:numId w:val="9"/>
      </w:numPr>
      <w:spacing w:beforeLines="0" w:afterLines="0"/>
      <w:outlineLvl w:val="9"/>
    </w:pPr>
    <w:rPr>
      <w:rFonts w:ascii="宋体" w:eastAsia="宋体" w:cs="宋体"/>
      <w:sz w:val="18"/>
      <w:szCs w:val="18"/>
    </w:rPr>
  </w:style>
  <w:style w:type="paragraph" w:customStyle="1" w:styleId="97">
    <w:name w:val="二级无"/>
    <w:basedOn w:val="80"/>
    <w:qFormat/>
    <w:uiPriority w:val="99"/>
    <w:pPr>
      <w:spacing w:beforeLines="0" w:afterLines="0"/>
    </w:pPr>
    <w:rPr>
      <w:rFonts w:ascii="宋体" w:eastAsia="宋体" w:cs="宋体"/>
    </w:rPr>
  </w:style>
  <w:style w:type="paragraph" w:customStyle="1" w:styleId="98">
    <w:name w:val="注：（正文）"/>
    <w:basedOn w:val="91"/>
    <w:next w:val="34"/>
    <w:qFormat/>
    <w:uiPriority w:val="99"/>
  </w:style>
  <w:style w:type="paragraph" w:customStyle="1" w:styleId="99">
    <w:name w:val="注×：（正文）"/>
    <w:qFormat/>
    <w:uiPriority w:val="99"/>
    <w:pPr>
      <w:numPr>
        <w:ilvl w:val="0"/>
        <w:numId w:val="10"/>
      </w:numPr>
      <w:jc w:val="both"/>
    </w:pPr>
    <w:rPr>
      <w:rFonts w:ascii="宋体" w:hAnsi="Times New Roman" w:eastAsia="宋体" w:cs="宋体"/>
      <w:sz w:val="18"/>
      <w:szCs w:val="18"/>
      <w:lang w:val="en-US" w:eastAsia="zh-CN" w:bidi="ar-SA"/>
    </w:rPr>
  </w:style>
  <w:style w:type="paragraph" w:customStyle="1" w:styleId="100">
    <w:name w:val="标准标志"/>
    <w:next w:val="1"/>
    <w:qFormat/>
    <w:uiPriority w:val="99"/>
    <w:pPr>
      <w:framePr w:w="2546" w:h="1389" w:hRule="exact" w:hSpace="181" w:vSpace="181" w:wrap="around" w:vAnchor="margin" w:hAnchor="margin" w:x="6522" w:y="398" w:anchorLock="1"/>
      <w:shd w:val="solid" w:color="FFFFFF" w:fill="FFFFFF"/>
      <w:spacing w:line="240" w:lineRule="atLeast"/>
      <w:jc w:val="right"/>
    </w:pPr>
    <w:rPr>
      <w:rFonts w:ascii="Times New Roman" w:hAnsi="Times New Roman" w:eastAsia="宋体" w:cs="Times New Roman"/>
      <w:b/>
      <w:bCs/>
      <w:w w:val="170"/>
      <w:sz w:val="96"/>
      <w:szCs w:val="96"/>
      <w:lang w:val="en-US" w:eastAsia="zh-CN" w:bidi="ar-SA"/>
    </w:rPr>
  </w:style>
  <w:style w:type="paragraph" w:customStyle="1" w:styleId="101">
    <w:name w:val="标准称谓"/>
    <w:next w:val="1"/>
    <w:qFormat/>
    <w:uiPriority w:val="99"/>
    <w:pPr>
      <w:framePr w:w="9639" w:h="624" w:hRule="exact" w:hSpace="181" w:vSpace="181" w:wrap="around" w:vAnchor="page" w:hAnchor="page" w:x="1419" w:y="2286" w:anchorLock="1"/>
      <w:widowControl w:val="0"/>
      <w:kinsoku w:val="0"/>
      <w:overflowPunct w:val="0"/>
      <w:autoSpaceDE w:val="0"/>
      <w:autoSpaceDN w:val="0"/>
      <w:spacing w:line="240" w:lineRule="atLeast"/>
      <w:jc w:val="distribute"/>
    </w:pPr>
    <w:rPr>
      <w:rFonts w:ascii="宋体" w:hAnsi="Times New Roman" w:eastAsia="宋体" w:cs="宋体"/>
      <w:b/>
      <w:bCs/>
      <w:spacing w:val="20"/>
      <w:w w:val="148"/>
      <w:sz w:val="48"/>
      <w:szCs w:val="48"/>
      <w:lang w:val="en-US" w:eastAsia="zh-CN" w:bidi="ar-SA"/>
    </w:rPr>
  </w:style>
  <w:style w:type="paragraph" w:customStyle="1" w:styleId="102">
    <w:name w:val="标准书脚_偶数页"/>
    <w:qFormat/>
    <w:uiPriority w:val="99"/>
    <w:pPr>
      <w:spacing w:before="120"/>
      <w:ind w:left="221"/>
    </w:pPr>
    <w:rPr>
      <w:rFonts w:ascii="宋体" w:hAnsi="Times New Roman" w:eastAsia="宋体" w:cs="宋体"/>
      <w:sz w:val="18"/>
      <w:szCs w:val="18"/>
      <w:lang w:val="en-US" w:eastAsia="zh-CN" w:bidi="ar-SA"/>
    </w:rPr>
  </w:style>
  <w:style w:type="paragraph" w:customStyle="1" w:styleId="103">
    <w:name w:val="标准书眉_偶数页"/>
    <w:basedOn w:val="78"/>
    <w:next w:val="1"/>
    <w:qFormat/>
    <w:uiPriority w:val="99"/>
    <w:pPr>
      <w:jc w:val="left"/>
    </w:pPr>
  </w:style>
  <w:style w:type="paragraph" w:customStyle="1" w:styleId="104">
    <w:name w:val="标准书眉一"/>
    <w:qFormat/>
    <w:uiPriority w:val="99"/>
    <w:pPr>
      <w:jc w:val="both"/>
    </w:pPr>
    <w:rPr>
      <w:rFonts w:ascii="Times New Roman" w:hAnsi="Times New Roman" w:eastAsia="宋体" w:cs="Times New Roman"/>
      <w:lang w:val="en-US" w:eastAsia="zh-CN" w:bidi="ar-SA"/>
    </w:rPr>
  </w:style>
  <w:style w:type="paragraph" w:customStyle="1" w:styleId="105">
    <w:name w:val="参考文献"/>
    <w:basedOn w:val="1"/>
    <w:next w:val="34"/>
    <w:qFormat/>
    <w:uiPriority w:val="99"/>
    <w:pPr>
      <w:keepNext/>
      <w:pageBreakBefore/>
      <w:widowControl/>
      <w:shd w:val="clear" w:color="FFFFFF" w:fill="FFFFFF"/>
      <w:spacing w:before="640" w:after="200"/>
      <w:jc w:val="center"/>
      <w:outlineLvl w:val="0"/>
    </w:pPr>
    <w:rPr>
      <w:rFonts w:ascii="黑体" w:eastAsia="黑体" w:cs="黑体"/>
      <w:kern w:val="0"/>
    </w:rPr>
  </w:style>
  <w:style w:type="paragraph" w:customStyle="1" w:styleId="106">
    <w:name w:val="参考文献、索引标题"/>
    <w:basedOn w:val="1"/>
    <w:next w:val="34"/>
    <w:qFormat/>
    <w:uiPriority w:val="99"/>
    <w:pPr>
      <w:keepNext/>
      <w:pageBreakBefore/>
      <w:widowControl/>
      <w:shd w:val="clear" w:color="FFFFFF" w:fill="FFFFFF"/>
      <w:spacing w:before="640" w:after="200"/>
      <w:jc w:val="center"/>
      <w:outlineLvl w:val="0"/>
    </w:pPr>
    <w:rPr>
      <w:rFonts w:ascii="黑体" w:eastAsia="黑体" w:cs="黑体"/>
      <w:kern w:val="0"/>
    </w:rPr>
  </w:style>
  <w:style w:type="character" w:customStyle="1" w:styleId="107">
    <w:name w:val="发布"/>
    <w:qFormat/>
    <w:uiPriority w:val="99"/>
    <w:rPr>
      <w:rFonts w:ascii="黑体" w:eastAsia="黑体" w:cs="黑体"/>
      <w:spacing w:val="85"/>
      <w:w w:val="100"/>
      <w:position w:val="3"/>
      <w:sz w:val="28"/>
      <w:szCs w:val="28"/>
    </w:rPr>
  </w:style>
  <w:style w:type="paragraph" w:customStyle="1" w:styleId="108">
    <w:name w:val="发布部门"/>
    <w:next w:val="34"/>
    <w:qFormat/>
    <w:uiPriority w:val="99"/>
    <w:pPr>
      <w:framePr w:w="7938" w:h="1134" w:hRule="exact" w:hSpace="125" w:vSpace="181" w:wrap="around" w:vAnchor="page" w:hAnchor="page" w:x="2150" w:y="14630" w:anchorLock="1"/>
      <w:jc w:val="center"/>
    </w:pPr>
    <w:rPr>
      <w:rFonts w:ascii="宋体" w:hAnsi="Times New Roman" w:eastAsia="宋体" w:cs="宋体"/>
      <w:b/>
      <w:bCs/>
      <w:spacing w:val="20"/>
      <w:w w:val="135"/>
      <w:sz w:val="28"/>
      <w:szCs w:val="28"/>
      <w:lang w:val="en-US" w:eastAsia="zh-CN" w:bidi="ar-SA"/>
    </w:rPr>
  </w:style>
  <w:style w:type="paragraph" w:customStyle="1" w:styleId="109">
    <w:name w:val="发布日期"/>
    <w:qFormat/>
    <w:uiPriority w:val="99"/>
    <w:pPr>
      <w:framePr w:w="3997" w:h="471" w:hRule="exact" w:vSpace="181" w:wrap="around" w:vAnchor="margin" w:hAnchor="page" w:x="7089" w:y="14097" w:anchorLock="1"/>
    </w:pPr>
    <w:rPr>
      <w:rFonts w:ascii="Times New Roman" w:hAnsi="Times New Roman" w:eastAsia="黑体" w:cs="Times New Roman"/>
      <w:sz w:val="28"/>
      <w:szCs w:val="28"/>
      <w:lang w:val="en-US" w:eastAsia="zh-CN" w:bidi="ar-SA"/>
    </w:rPr>
  </w:style>
  <w:style w:type="paragraph" w:customStyle="1" w:styleId="110">
    <w:name w:val="封面标准代替信息"/>
    <w:qFormat/>
    <w:uiPriority w:val="99"/>
    <w:pPr>
      <w:framePr w:w="9140" w:h="1242" w:hRule="exact" w:hSpace="284" w:wrap="around" w:vAnchor="page" w:hAnchor="page" w:x="1645" w:y="2910" w:anchorLock="1"/>
      <w:spacing w:before="57" w:line="280" w:lineRule="exact"/>
      <w:jc w:val="right"/>
    </w:pPr>
    <w:rPr>
      <w:rFonts w:ascii="宋体" w:hAnsi="Times New Roman" w:eastAsia="宋体" w:cs="宋体"/>
      <w:sz w:val="21"/>
      <w:szCs w:val="21"/>
      <w:lang w:val="en-US" w:eastAsia="zh-CN" w:bidi="ar-SA"/>
    </w:rPr>
  </w:style>
  <w:style w:type="paragraph" w:customStyle="1" w:styleId="111">
    <w:name w:val="封面标准号1"/>
    <w:qFormat/>
    <w:uiPriority w:val="99"/>
    <w:pPr>
      <w:widowControl w:val="0"/>
      <w:kinsoku w:val="0"/>
      <w:overflowPunct w:val="0"/>
      <w:autoSpaceDE w:val="0"/>
      <w:autoSpaceDN w:val="0"/>
      <w:spacing w:before="308"/>
      <w:jc w:val="right"/>
      <w:textAlignment w:val="center"/>
    </w:pPr>
    <w:rPr>
      <w:rFonts w:ascii="Times New Roman" w:hAnsi="Times New Roman" w:eastAsia="宋体" w:cs="Times New Roman"/>
      <w:sz w:val="28"/>
      <w:szCs w:val="28"/>
      <w:lang w:val="en-US" w:eastAsia="zh-CN" w:bidi="ar-SA"/>
    </w:rPr>
  </w:style>
  <w:style w:type="paragraph" w:customStyle="1" w:styleId="112">
    <w:name w:val="封面标准名称"/>
    <w:qFormat/>
    <w:uiPriority w:val="99"/>
    <w:pPr>
      <w:framePr w:w="9639" w:h="6917" w:hRule="exact" w:wrap="around" w:vAnchor="page" w:hAnchor="page" w:xAlign="center" w:y="6408" w:anchorLock="1"/>
      <w:widowControl w:val="0"/>
      <w:spacing w:line="680" w:lineRule="exact"/>
      <w:jc w:val="center"/>
      <w:textAlignment w:val="center"/>
    </w:pPr>
    <w:rPr>
      <w:rFonts w:ascii="黑体" w:hAnsi="Times New Roman" w:eastAsia="黑体" w:cs="黑体"/>
      <w:sz w:val="52"/>
      <w:szCs w:val="52"/>
      <w:lang w:val="en-US" w:eastAsia="zh-CN" w:bidi="ar-SA"/>
    </w:rPr>
  </w:style>
  <w:style w:type="paragraph" w:customStyle="1" w:styleId="113">
    <w:name w:val="封面标准英文名称"/>
    <w:basedOn w:val="112"/>
    <w:qFormat/>
    <w:uiPriority w:val="99"/>
    <w:pPr>
      <w:spacing w:before="370" w:line="400" w:lineRule="exact"/>
    </w:pPr>
    <w:rPr>
      <w:rFonts w:ascii="Times New Roman" w:cs="Times New Roman"/>
      <w:sz w:val="28"/>
      <w:szCs w:val="28"/>
    </w:rPr>
  </w:style>
  <w:style w:type="paragraph" w:customStyle="1" w:styleId="114">
    <w:name w:val="封面一致性程度标识"/>
    <w:basedOn w:val="113"/>
    <w:qFormat/>
    <w:uiPriority w:val="99"/>
    <w:pPr>
      <w:spacing w:before="440"/>
    </w:pPr>
    <w:rPr>
      <w:rFonts w:ascii="宋体" w:eastAsia="宋体" w:cs="宋体"/>
    </w:rPr>
  </w:style>
  <w:style w:type="paragraph" w:customStyle="1" w:styleId="115">
    <w:name w:val="封面标准文稿类别"/>
    <w:basedOn w:val="114"/>
    <w:qFormat/>
    <w:uiPriority w:val="99"/>
    <w:pPr>
      <w:spacing w:after="160" w:line="240" w:lineRule="auto"/>
    </w:pPr>
    <w:rPr>
      <w:sz w:val="24"/>
      <w:szCs w:val="24"/>
    </w:rPr>
  </w:style>
  <w:style w:type="paragraph" w:customStyle="1" w:styleId="116">
    <w:name w:val="封面标准文稿编辑信息"/>
    <w:basedOn w:val="115"/>
    <w:qFormat/>
    <w:uiPriority w:val="99"/>
    <w:pPr>
      <w:spacing w:before="180" w:line="180" w:lineRule="exact"/>
    </w:pPr>
    <w:rPr>
      <w:sz w:val="21"/>
      <w:szCs w:val="21"/>
    </w:rPr>
  </w:style>
  <w:style w:type="paragraph" w:customStyle="1" w:styleId="117">
    <w:name w:val="封面正文"/>
    <w:qFormat/>
    <w:uiPriority w:val="99"/>
    <w:pPr>
      <w:jc w:val="both"/>
    </w:pPr>
    <w:rPr>
      <w:rFonts w:ascii="Times New Roman" w:hAnsi="Times New Roman" w:eastAsia="宋体" w:cs="Times New Roman"/>
      <w:lang w:val="en-US" w:eastAsia="zh-CN" w:bidi="ar-SA"/>
    </w:rPr>
  </w:style>
  <w:style w:type="paragraph" w:customStyle="1" w:styleId="118">
    <w:name w:val="附录标识"/>
    <w:basedOn w:val="1"/>
    <w:next w:val="34"/>
    <w:qFormat/>
    <w:uiPriority w:val="0"/>
    <w:pPr>
      <w:keepNext/>
      <w:widowControl/>
      <w:numPr>
        <w:ilvl w:val="0"/>
        <w:numId w:val="11"/>
      </w:numPr>
      <w:shd w:val="clear" w:color="FFFFFF" w:fill="FFFFFF"/>
      <w:tabs>
        <w:tab w:val="left" w:pos="6405"/>
      </w:tabs>
      <w:spacing w:before="640" w:after="280"/>
      <w:jc w:val="center"/>
      <w:outlineLvl w:val="0"/>
    </w:pPr>
    <w:rPr>
      <w:rFonts w:ascii="黑体" w:eastAsia="黑体" w:cs="黑体"/>
      <w:kern w:val="0"/>
    </w:rPr>
  </w:style>
  <w:style w:type="paragraph" w:customStyle="1" w:styleId="119">
    <w:name w:val="附录标题"/>
    <w:basedOn w:val="34"/>
    <w:next w:val="34"/>
    <w:qFormat/>
    <w:uiPriority w:val="99"/>
    <w:pPr>
      <w:ind w:firstLine="0" w:firstLineChars="0"/>
      <w:jc w:val="center"/>
    </w:pPr>
    <w:rPr>
      <w:rFonts w:ascii="黑体" w:eastAsia="黑体" w:cs="黑体"/>
    </w:rPr>
  </w:style>
  <w:style w:type="paragraph" w:customStyle="1" w:styleId="120">
    <w:name w:val="附录表标号"/>
    <w:basedOn w:val="1"/>
    <w:next w:val="34"/>
    <w:qFormat/>
    <w:uiPriority w:val="0"/>
    <w:pPr>
      <w:numPr>
        <w:ilvl w:val="0"/>
        <w:numId w:val="12"/>
      </w:numPr>
      <w:tabs>
        <w:tab w:val="clear" w:pos="0"/>
      </w:tabs>
      <w:spacing w:line="14" w:lineRule="exact"/>
      <w:ind w:left="811" w:hanging="448"/>
      <w:jc w:val="center"/>
      <w:outlineLvl w:val="0"/>
    </w:pPr>
    <w:rPr>
      <w:color w:val="FFFFFF"/>
    </w:rPr>
  </w:style>
  <w:style w:type="paragraph" w:customStyle="1" w:styleId="121">
    <w:name w:val="附录表标题"/>
    <w:basedOn w:val="1"/>
    <w:next w:val="34"/>
    <w:qFormat/>
    <w:uiPriority w:val="0"/>
    <w:pPr>
      <w:numPr>
        <w:ilvl w:val="1"/>
        <w:numId w:val="12"/>
      </w:numPr>
      <w:spacing w:beforeLines="50" w:afterLines="50"/>
      <w:jc w:val="center"/>
    </w:pPr>
    <w:rPr>
      <w:rFonts w:ascii="黑体" w:eastAsia="黑体" w:cs="黑体"/>
    </w:rPr>
  </w:style>
  <w:style w:type="paragraph" w:customStyle="1" w:styleId="122">
    <w:name w:val="附录二级条标题"/>
    <w:basedOn w:val="1"/>
    <w:next w:val="34"/>
    <w:qFormat/>
    <w:uiPriority w:val="99"/>
    <w:pPr>
      <w:widowControl/>
      <w:numPr>
        <w:ilvl w:val="3"/>
        <w:numId w:val="11"/>
      </w:numPr>
      <w:wordWrap w:val="0"/>
      <w:overflowPunct w:val="0"/>
      <w:autoSpaceDE w:val="0"/>
      <w:autoSpaceDN w:val="0"/>
      <w:spacing w:beforeLines="50" w:afterLines="50"/>
      <w:textAlignment w:val="baseline"/>
      <w:outlineLvl w:val="3"/>
    </w:pPr>
    <w:rPr>
      <w:rFonts w:ascii="黑体" w:eastAsia="黑体" w:cs="黑体"/>
      <w:kern w:val="21"/>
    </w:rPr>
  </w:style>
  <w:style w:type="paragraph" w:customStyle="1" w:styleId="123">
    <w:name w:val="附录二级无"/>
    <w:basedOn w:val="122"/>
    <w:qFormat/>
    <w:uiPriority w:val="99"/>
    <w:pPr>
      <w:spacing w:beforeLines="0" w:afterLines="0"/>
    </w:pPr>
    <w:rPr>
      <w:rFonts w:ascii="宋体" w:eastAsia="宋体" w:cs="宋体"/>
    </w:rPr>
  </w:style>
  <w:style w:type="paragraph" w:customStyle="1" w:styleId="124">
    <w:name w:val="附录公式"/>
    <w:basedOn w:val="34"/>
    <w:next w:val="34"/>
    <w:link w:val="125"/>
    <w:qFormat/>
    <w:uiPriority w:val="99"/>
  </w:style>
  <w:style w:type="character" w:customStyle="1" w:styleId="125">
    <w:name w:val="附录公式 Char"/>
    <w:basedOn w:val="75"/>
    <w:link w:val="124"/>
    <w:qFormat/>
    <w:locked/>
    <w:uiPriority w:val="99"/>
    <w:rPr>
      <w:rFonts w:ascii="宋体" w:hAnsi="宋体" w:eastAsia="宋体"/>
      <w:sz w:val="21"/>
      <w:szCs w:val="21"/>
      <w:lang w:val="en-US" w:eastAsia="zh-CN" w:bidi="ar-SA"/>
    </w:rPr>
  </w:style>
  <w:style w:type="paragraph" w:customStyle="1" w:styleId="126">
    <w:name w:val="附录公式编号制表符"/>
    <w:basedOn w:val="1"/>
    <w:next w:val="34"/>
    <w:qFormat/>
    <w:uiPriority w:val="99"/>
    <w:pPr>
      <w:widowControl/>
      <w:tabs>
        <w:tab w:val="center" w:pos="4201"/>
        <w:tab w:val="right" w:leader="dot" w:pos="9298"/>
      </w:tabs>
      <w:autoSpaceDE w:val="0"/>
      <w:autoSpaceDN w:val="0"/>
    </w:pPr>
    <w:rPr>
      <w:rFonts w:ascii="宋体" w:cs="宋体"/>
      <w:kern w:val="0"/>
    </w:rPr>
  </w:style>
  <w:style w:type="paragraph" w:customStyle="1" w:styleId="127">
    <w:name w:val="附录三级条标题"/>
    <w:basedOn w:val="122"/>
    <w:next w:val="34"/>
    <w:qFormat/>
    <w:uiPriority w:val="0"/>
    <w:pPr>
      <w:numPr>
        <w:ilvl w:val="4"/>
      </w:numPr>
      <w:outlineLvl w:val="4"/>
    </w:pPr>
  </w:style>
  <w:style w:type="paragraph" w:customStyle="1" w:styleId="128">
    <w:name w:val="附录三级无"/>
    <w:basedOn w:val="127"/>
    <w:qFormat/>
    <w:uiPriority w:val="99"/>
    <w:pPr>
      <w:spacing w:beforeLines="0" w:afterLines="0"/>
    </w:pPr>
    <w:rPr>
      <w:rFonts w:ascii="宋体" w:eastAsia="宋体" w:cs="宋体"/>
    </w:rPr>
  </w:style>
  <w:style w:type="paragraph" w:customStyle="1" w:styleId="129">
    <w:name w:val="附录数字编号列项（二级）"/>
    <w:qFormat/>
    <w:uiPriority w:val="99"/>
    <w:pPr>
      <w:numPr>
        <w:ilvl w:val="1"/>
        <w:numId w:val="13"/>
      </w:numPr>
    </w:pPr>
    <w:rPr>
      <w:rFonts w:ascii="宋体" w:hAnsi="Times New Roman" w:eastAsia="宋体" w:cs="宋体"/>
      <w:sz w:val="21"/>
      <w:szCs w:val="21"/>
      <w:lang w:val="en-US" w:eastAsia="zh-CN" w:bidi="ar-SA"/>
    </w:rPr>
  </w:style>
  <w:style w:type="paragraph" w:customStyle="1" w:styleId="130">
    <w:name w:val="附录四级条标题"/>
    <w:basedOn w:val="127"/>
    <w:next w:val="34"/>
    <w:qFormat/>
    <w:uiPriority w:val="0"/>
    <w:pPr>
      <w:numPr>
        <w:ilvl w:val="5"/>
      </w:numPr>
      <w:outlineLvl w:val="5"/>
    </w:pPr>
  </w:style>
  <w:style w:type="paragraph" w:customStyle="1" w:styleId="131">
    <w:name w:val="附录四级无"/>
    <w:basedOn w:val="130"/>
    <w:qFormat/>
    <w:uiPriority w:val="99"/>
    <w:pPr>
      <w:spacing w:beforeLines="0" w:afterLines="0"/>
    </w:pPr>
    <w:rPr>
      <w:rFonts w:ascii="宋体" w:eastAsia="宋体" w:cs="宋体"/>
    </w:rPr>
  </w:style>
  <w:style w:type="paragraph" w:customStyle="1" w:styleId="132">
    <w:name w:val="附录图标号"/>
    <w:basedOn w:val="1"/>
    <w:qFormat/>
    <w:uiPriority w:val="0"/>
    <w:pPr>
      <w:keepNext/>
      <w:pageBreakBefore/>
      <w:widowControl/>
      <w:numPr>
        <w:ilvl w:val="0"/>
        <w:numId w:val="14"/>
      </w:numPr>
      <w:spacing w:line="14" w:lineRule="exact"/>
      <w:ind w:left="0" w:firstLine="363"/>
      <w:jc w:val="center"/>
      <w:outlineLvl w:val="0"/>
    </w:pPr>
    <w:rPr>
      <w:color w:val="FFFFFF"/>
    </w:rPr>
  </w:style>
  <w:style w:type="paragraph" w:customStyle="1" w:styleId="133">
    <w:name w:val="附录图标题"/>
    <w:basedOn w:val="1"/>
    <w:next w:val="34"/>
    <w:qFormat/>
    <w:uiPriority w:val="0"/>
    <w:pPr>
      <w:numPr>
        <w:ilvl w:val="1"/>
        <w:numId w:val="14"/>
      </w:numPr>
      <w:tabs>
        <w:tab w:val="left" w:pos="363"/>
      </w:tabs>
      <w:spacing w:beforeLines="50" w:afterLines="50"/>
      <w:ind w:left="0" w:firstLine="0"/>
      <w:jc w:val="center"/>
    </w:pPr>
    <w:rPr>
      <w:rFonts w:ascii="黑体" w:eastAsia="黑体" w:cs="黑体"/>
    </w:rPr>
  </w:style>
  <w:style w:type="paragraph" w:customStyle="1" w:styleId="134">
    <w:name w:val="附录五级条标题"/>
    <w:basedOn w:val="130"/>
    <w:next w:val="34"/>
    <w:qFormat/>
    <w:uiPriority w:val="0"/>
    <w:pPr>
      <w:numPr>
        <w:ilvl w:val="6"/>
      </w:numPr>
      <w:outlineLvl w:val="6"/>
    </w:pPr>
  </w:style>
  <w:style w:type="paragraph" w:customStyle="1" w:styleId="135">
    <w:name w:val="附录五级无"/>
    <w:basedOn w:val="134"/>
    <w:qFormat/>
    <w:uiPriority w:val="99"/>
    <w:pPr>
      <w:spacing w:beforeLines="0" w:afterLines="0"/>
    </w:pPr>
    <w:rPr>
      <w:rFonts w:ascii="宋体" w:eastAsia="宋体" w:cs="宋体"/>
    </w:rPr>
  </w:style>
  <w:style w:type="paragraph" w:customStyle="1" w:styleId="136">
    <w:name w:val="附录章标题"/>
    <w:next w:val="34"/>
    <w:qFormat/>
    <w:uiPriority w:val="99"/>
    <w:pPr>
      <w:numPr>
        <w:ilvl w:val="1"/>
        <w:numId w:val="11"/>
      </w:numPr>
      <w:wordWrap w:val="0"/>
      <w:overflowPunct w:val="0"/>
      <w:autoSpaceDE w:val="0"/>
      <w:spacing w:beforeLines="100" w:afterLines="100"/>
      <w:jc w:val="both"/>
      <w:textAlignment w:val="baseline"/>
      <w:outlineLvl w:val="1"/>
    </w:pPr>
    <w:rPr>
      <w:rFonts w:ascii="黑体" w:hAnsi="Times New Roman" w:eastAsia="黑体" w:cs="黑体"/>
      <w:kern w:val="21"/>
      <w:sz w:val="21"/>
      <w:szCs w:val="21"/>
      <w:lang w:val="en-US" w:eastAsia="zh-CN" w:bidi="ar-SA"/>
    </w:rPr>
  </w:style>
  <w:style w:type="paragraph" w:customStyle="1" w:styleId="137">
    <w:name w:val="附录一级条标题"/>
    <w:basedOn w:val="136"/>
    <w:next w:val="34"/>
    <w:qFormat/>
    <w:uiPriority w:val="0"/>
    <w:pPr>
      <w:numPr>
        <w:ilvl w:val="2"/>
      </w:numPr>
      <w:autoSpaceDN w:val="0"/>
      <w:spacing w:beforeLines="50" w:afterLines="50"/>
      <w:ind w:left="0"/>
      <w:outlineLvl w:val="2"/>
    </w:pPr>
  </w:style>
  <w:style w:type="paragraph" w:customStyle="1" w:styleId="138">
    <w:name w:val="附录一级无"/>
    <w:basedOn w:val="137"/>
    <w:qFormat/>
    <w:uiPriority w:val="99"/>
    <w:pPr>
      <w:spacing w:beforeLines="0" w:afterLines="0"/>
    </w:pPr>
    <w:rPr>
      <w:rFonts w:ascii="宋体" w:eastAsia="宋体" w:cs="宋体"/>
    </w:rPr>
  </w:style>
  <w:style w:type="paragraph" w:customStyle="1" w:styleId="139">
    <w:name w:val="附录字母编号列项（一级）"/>
    <w:qFormat/>
    <w:uiPriority w:val="99"/>
    <w:pPr>
      <w:numPr>
        <w:ilvl w:val="0"/>
        <w:numId w:val="13"/>
      </w:numPr>
    </w:pPr>
    <w:rPr>
      <w:rFonts w:ascii="宋体" w:hAnsi="Times New Roman" w:eastAsia="宋体" w:cs="宋体"/>
      <w:sz w:val="21"/>
      <w:szCs w:val="21"/>
      <w:lang w:val="en-US" w:eastAsia="zh-CN" w:bidi="ar-SA"/>
    </w:rPr>
  </w:style>
  <w:style w:type="paragraph" w:customStyle="1" w:styleId="140">
    <w:name w:val="列项说明"/>
    <w:basedOn w:val="1"/>
    <w:qFormat/>
    <w:uiPriority w:val="99"/>
    <w:pPr>
      <w:adjustRightInd w:val="0"/>
      <w:spacing w:line="320" w:lineRule="exact"/>
      <w:ind w:left="400" w:leftChars="200" w:hanging="200" w:hangingChars="200"/>
      <w:jc w:val="left"/>
      <w:textAlignment w:val="baseline"/>
    </w:pPr>
    <w:rPr>
      <w:rFonts w:ascii="宋体" w:cs="宋体"/>
      <w:kern w:val="0"/>
    </w:rPr>
  </w:style>
  <w:style w:type="paragraph" w:customStyle="1" w:styleId="141">
    <w:name w:val="列项说明数字编号"/>
    <w:qFormat/>
    <w:uiPriority w:val="99"/>
    <w:pPr>
      <w:ind w:left="600" w:leftChars="400" w:hanging="200" w:hangingChars="200"/>
    </w:pPr>
    <w:rPr>
      <w:rFonts w:ascii="宋体" w:hAnsi="Times New Roman" w:eastAsia="宋体" w:cs="宋体"/>
      <w:sz w:val="21"/>
      <w:szCs w:val="21"/>
      <w:lang w:val="en-US" w:eastAsia="zh-CN" w:bidi="ar-SA"/>
    </w:rPr>
  </w:style>
  <w:style w:type="paragraph" w:customStyle="1" w:styleId="142">
    <w:name w:val="目次、索引正文"/>
    <w:qFormat/>
    <w:uiPriority w:val="99"/>
    <w:pPr>
      <w:spacing w:line="320" w:lineRule="exact"/>
      <w:jc w:val="both"/>
    </w:pPr>
    <w:rPr>
      <w:rFonts w:ascii="宋体" w:hAnsi="Times New Roman" w:eastAsia="宋体" w:cs="宋体"/>
      <w:sz w:val="21"/>
      <w:szCs w:val="21"/>
      <w:lang w:val="en-US" w:eastAsia="zh-CN" w:bidi="ar-SA"/>
    </w:rPr>
  </w:style>
  <w:style w:type="paragraph" w:customStyle="1" w:styleId="143">
    <w:name w:val="其他标准标志"/>
    <w:basedOn w:val="100"/>
    <w:qFormat/>
    <w:uiPriority w:val="99"/>
    <w:pPr>
      <w:framePr w:w="6101" w:vAnchor="page" w:hAnchor="page" w:x="4673" w:y="942"/>
    </w:pPr>
    <w:rPr>
      <w:w w:val="130"/>
    </w:rPr>
  </w:style>
  <w:style w:type="paragraph" w:customStyle="1" w:styleId="144">
    <w:name w:val="其他标准称谓"/>
    <w:next w:val="1"/>
    <w:qFormat/>
    <w:uiPriority w:val="99"/>
    <w:pPr>
      <w:framePr w:hSpace="181" w:vSpace="181" w:wrap="around" w:vAnchor="page" w:hAnchor="page" w:x="1419" w:y="2286" w:anchorLock="1"/>
      <w:spacing w:line="240" w:lineRule="atLeast"/>
      <w:jc w:val="distribute"/>
    </w:pPr>
    <w:rPr>
      <w:rFonts w:ascii="黑体" w:hAnsi="宋体" w:eastAsia="黑体" w:cs="黑体"/>
      <w:spacing w:val="-40"/>
      <w:sz w:val="48"/>
      <w:szCs w:val="48"/>
      <w:lang w:val="en-US" w:eastAsia="zh-CN" w:bidi="ar-SA"/>
    </w:rPr>
  </w:style>
  <w:style w:type="paragraph" w:customStyle="1" w:styleId="145">
    <w:name w:val="其他发布部门"/>
    <w:basedOn w:val="108"/>
    <w:qFormat/>
    <w:uiPriority w:val="99"/>
    <w:pPr>
      <w:framePr w:y="15310"/>
      <w:spacing w:line="240" w:lineRule="atLeast"/>
    </w:pPr>
    <w:rPr>
      <w:rFonts w:ascii="黑体" w:eastAsia="黑体" w:cs="黑体"/>
      <w:b w:val="0"/>
      <w:bCs w:val="0"/>
    </w:rPr>
  </w:style>
  <w:style w:type="paragraph" w:customStyle="1" w:styleId="146">
    <w:name w:val="前言、引言标题"/>
    <w:next w:val="34"/>
    <w:qFormat/>
    <w:uiPriority w:val="99"/>
    <w:pPr>
      <w:keepNext/>
      <w:pageBreakBefore/>
      <w:shd w:val="clear" w:color="FFFFFF" w:fill="FFFFFF"/>
      <w:spacing w:before="640" w:after="560"/>
      <w:jc w:val="center"/>
      <w:outlineLvl w:val="0"/>
    </w:pPr>
    <w:rPr>
      <w:rFonts w:ascii="黑体" w:hAnsi="Times New Roman" w:eastAsia="黑体" w:cs="黑体"/>
      <w:sz w:val="32"/>
      <w:szCs w:val="32"/>
      <w:lang w:val="en-US" w:eastAsia="zh-CN" w:bidi="ar-SA"/>
    </w:rPr>
  </w:style>
  <w:style w:type="paragraph" w:customStyle="1" w:styleId="147">
    <w:name w:val="三级无"/>
    <w:basedOn w:val="85"/>
    <w:qFormat/>
    <w:uiPriority w:val="0"/>
    <w:pPr>
      <w:spacing w:beforeLines="0" w:afterLines="0"/>
    </w:pPr>
    <w:rPr>
      <w:rFonts w:ascii="宋体" w:eastAsia="宋体" w:cs="宋体"/>
    </w:rPr>
  </w:style>
  <w:style w:type="paragraph" w:customStyle="1" w:styleId="148">
    <w:name w:val="实施日期"/>
    <w:basedOn w:val="109"/>
    <w:qFormat/>
    <w:uiPriority w:val="99"/>
    <w:pPr>
      <w:framePr w:vAnchor="page" w:hAnchor="text"/>
      <w:jc w:val="right"/>
    </w:pPr>
  </w:style>
  <w:style w:type="paragraph" w:customStyle="1" w:styleId="149">
    <w:name w:val="示例后文字"/>
    <w:basedOn w:val="34"/>
    <w:next w:val="34"/>
    <w:qFormat/>
    <w:uiPriority w:val="99"/>
    <w:pPr>
      <w:ind w:firstLine="360"/>
    </w:pPr>
    <w:rPr>
      <w:sz w:val="18"/>
      <w:szCs w:val="18"/>
    </w:rPr>
  </w:style>
  <w:style w:type="paragraph" w:customStyle="1" w:styleId="150">
    <w:name w:val="首示例"/>
    <w:next w:val="34"/>
    <w:link w:val="151"/>
    <w:qFormat/>
    <w:uiPriority w:val="99"/>
    <w:pPr>
      <w:numPr>
        <w:ilvl w:val="0"/>
        <w:numId w:val="15"/>
      </w:numPr>
      <w:tabs>
        <w:tab w:val="left" w:pos="360"/>
      </w:tabs>
      <w:ind w:firstLine="0"/>
    </w:pPr>
    <w:rPr>
      <w:rFonts w:ascii="宋体" w:hAnsi="宋体" w:eastAsia="宋体" w:cs="Times New Roman"/>
      <w:kern w:val="2"/>
      <w:sz w:val="18"/>
      <w:szCs w:val="18"/>
      <w:lang w:val="en-US" w:eastAsia="zh-CN" w:bidi="ar-SA"/>
    </w:rPr>
  </w:style>
  <w:style w:type="character" w:customStyle="1" w:styleId="151">
    <w:name w:val="首示例 Char"/>
    <w:link w:val="150"/>
    <w:qFormat/>
    <w:locked/>
    <w:uiPriority w:val="99"/>
    <w:rPr>
      <w:rFonts w:ascii="宋体" w:hAnsi="宋体"/>
      <w:kern w:val="2"/>
      <w:sz w:val="18"/>
      <w:szCs w:val="18"/>
    </w:rPr>
  </w:style>
  <w:style w:type="paragraph" w:customStyle="1" w:styleId="152">
    <w:name w:val="四级无"/>
    <w:basedOn w:val="89"/>
    <w:qFormat/>
    <w:uiPriority w:val="99"/>
    <w:pPr>
      <w:spacing w:beforeLines="0" w:afterLines="0"/>
    </w:pPr>
    <w:rPr>
      <w:rFonts w:ascii="宋体" w:eastAsia="宋体" w:cs="宋体"/>
    </w:rPr>
  </w:style>
  <w:style w:type="paragraph" w:customStyle="1" w:styleId="153">
    <w:name w:val="条文脚注"/>
    <w:basedOn w:val="35"/>
    <w:qFormat/>
    <w:uiPriority w:val="99"/>
    <w:pPr>
      <w:numPr>
        <w:numId w:val="0"/>
      </w:numPr>
      <w:jc w:val="both"/>
    </w:pPr>
  </w:style>
  <w:style w:type="paragraph" w:customStyle="1" w:styleId="154">
    <w:name w:val="图标脚注说明"/>
    <w:basedOn w:val="34"/>
    <w:qFormat/>
    <w:uiPriority w:val="99"/>
    <w:pPr>
      <w:ind w:left="840" w:hanging="420" w:firstLineChars="0"/>
    </w:pPr>
    <w:rPr>
      <w:sz w:val="18"/>
      <w:szCs w:val="18"/>
    </w:rPr>
  </w:style>
  <w:style w:type="paragraph" w:customStyle="1" w:styleId="155">
    <w:name w:val="图表脚注说明"/>
    <w:basedOn w:val="1"/>
    <w:qFormat/>
    <w:uiPriority w:val="99"/>
    <w:pPr>
      <w:numPr>
        <w:ilvl w:val="0"/>
        <w:numId w:val="16"/>
      </w:numPr>
    </w:pPr>
    <w:rPr>
      <w:rFonts w:ascii="宋体" w:cs="宋体"/>
      <w:sz w:val="18"/>
      <w:szCs w:val="18"/>
    </w:rPr>
  </w:style>
  <w:style w:type="paragraph" w:customStyle="1" w:styleId="156">
    <w:name w:val="图的脚注"/>
    <w:next w:val="34"/>
    <w:qFormat/>
    <w:uiPriority w:val="99"/>
    <w:pPr>
      <w:widowControl w:val="0"/>
      <w:ind w:left="840" w:leftChars="200" w:hanging="420" w:hangingChars="200"/>
      <w:jc w:val="both"/>
    </w:pPr>
    <w:rPr>
      <w:rFonts w:ascii="宋体" w:hAnsi="Times New Roman" w:eastAsia="宋体" w:cs="宋体"/>
      <w:sz w:val="18"/>
      <w:szCs w:val="18"/>
      <w:lang w:val="en-US" w:eastAsia="zh-CN" w:bidi="ar-SA"/>
    </w:rPr>
  </w:style>
  <w:style w:type="paragraph" w:customStyle="1" w:styleId="157">
    <w:name w:val="文献分类号"/>
    <w:qFormat/>
    <w:uiPriority w:val="99"/>
    <w:pPr>
      <w:framePr w:hSpace="180" w:vSpace="180" w:wrap="around" w:vAnchor="margin" w:hAnchor="margin" w:y="1" w:anchorLock="1"/>
      <w:widowControl w:val="0"/>
      <w:textAlignment w:val="center"/>
    </w:pPr>
    <w:rPr>
      <w:rFonts w:ascii="黑体" w:hAnsi="Times New Roman" w:eastAsia="黑体" w:cs="黑体"/>
      <w:sz w:val="21"/>
      <w:szCs w:val="21"/>
      <w:lang w:val="en-US" w:eastAsia="zh-CN" w:bidi="ar-SA"/>
    </w:rPr>
  </w:style>
  <w:style w:type="paragraph" w:customStyle="1" w:styleId="158">
    <w:name w:val="五级无"/>
    <w:basedOn w:val="90"/>
    <w:qFormat/>
    <w:uiPriority w:val="99"/>
    <w:pPr>
      <w:spacing w:beforeLines="0" w:afterLines="0"/>
    </w:pPr>
    <w:rPr>
      <w:rFonts w:ascii="宋体" w:eastAsia="宋体" w:cs="宋体"/>
    </w:rPr>
  </w:style>
  <w:style w:type="paragraph" w:customStyle="1" w:styleId="159">
    <w:name w:val="一级无"/>
    <w:basedOn w:val="76"/>
    <w:qFormat/>
    <w:uiPriority w:val="0"/>
    <w:pPr>
      <w:spacing w:beforeLines="0" w:afterLines="0"/>
    </w:pPr>
    <w:rPr>
      <w:rFonts w:ascii="宋体" w:eastAsia="宋体" w:cs="宋体"/>
    </w:rPr>
  </w:style>
  <w:style w:type="character" w:customStyle="1" w:styleId="160">
    <w:name w:val="已访问的超链接1"/>
    <w:qFormat/>
    <w:uiPriority w:val="99"/>
    <w:rPr>
      <w:color w:val="800080"/>
      <w:u w:val="single"/>
    </w:rPr>
  </w:style>
  <w:style w:type="paragraph" w:customStyle="1" w:styleId="161">
    <w:name w:val="正文表标题"/>
    <w:next w:val="34"/>
    <w:qFormat/>
    <w:uiPriority w:val="99"/>
    <w:pPr>
      <w:numPr>
        <w:ilvl w:val="0"/>
        <w:numId w:val="17"/>
      </w:numPr>
      <w:tabs>
        <w:tab w:val="left" w:pos="360"/>
      </w:tabs>
      <w:spacing w:beforeLines="50" w:afterLines="50"/>
      <w:jc w:val="center"/>
    </w:pPr>
    <w:rPr>
      <w:rFonts w:ascii="黑体" w:hAnsi="Times New Roman" w:eastAsia="黑体" w:cs="黑体"/>
      <w:sz w:val="21"/>
      <w:szCs w:val="21"/>
      <w:lang w:val="en-US" w:eastAsia="zh-CN" w:bidi="ar-SA"/>
    </w:rPr>
  </w:style>
  <w:style w:type="paragraph" w:customStyle="1" w:styleId="162">
    <w:name w:val="正文公式编号制表符"/>
    <w:basedOn w:val="34"/>
    <w:next w:val="34"/>
    <w:qFormat/>
    <w:uiPriority w:val="99"/>
    <w:pPr>
      <w:ind w:firstLine="0" w:firstLineChars="0"/>
    </w:pPr>
  </w:style>
  <w:style w:type="paragraph" w:customStyle="1" w:styleId="163">
    <w:name w:val="正文图标题"/>
    <w:next w:val="34"/>
    <w:qFormat/>
    <w:uiPriority w:val="99"/>
    <w:pPr>
      <w:numPr>
        <w:ilvl w:val="0"/>
        <w:numId w:val="18"/>
      </w:numPr>
      <w:tabs>
        <w:tab w:val="left" w:pos="360"/>
      </w:tabs>
      <w:spacing w:beforeLines="50" w:afterLines="50"/>
      <w:jc w:val="center"/>
    </w:pPr>
    <w:rPr>
      <w:rFonts w:ascii="黑体" w:hAnsi="Times New Roman" w:eastAsia="黑体" w:cs="黑体"/>
      <w:sz w:val="21"/>
      <w:szCs w:val="21"/>
      <w:lang w:val="en-US" w:eastAsia="zh-CN" w:bidi="ar-SA"/>
    </w:rPr>
  </w:style>
  <w:style w:type="paragraph" w:customStyle="1" w:styleId="164">
    <w:name w:val="终结线"/>
    <w:basedOn w:val="1"/>
    <w:qFormat/>
    <w:uiPriority w:val="99"/>
    <w:pPr>
      <w:framePr w:hSpace="181" w:vSpace="181" w:wrap="around" w:vAnchor="text" w:hAnchor="margin" w:xAlign="center" w:y="285"/>
    </w:pPr>
  </w:style>
  <w:style w:type="paragraph" w:customStyle="1" w:styleId="165">
    <w:name w:val="其他发布日期"/>
    <w:basedOn w:val="109"/>
    <w:qFormat/>
    <w:uiPriority w:val="99"/>
    <w:pPr>
      <w:framePr w:vAnchor="page" w:hAnchor="text" w:x="1419"/>
    </w:pPr>
  </w:style>
  <w:style w:type="paragraph" w:customStyle="1" w:styleId="166">
    <w:name w:val="其他实施日期"/>
    <w:basedOn w:val="148"/>
    <w:qFormat/>
    <w:uiPriority w:val="99"/>
  </w:style>
  <w:style w:type="paragraph" w:customStyle="1" w:styleId="167">
    <w:name w:val="封面标准名称2"/>
    <w:basedOn w:val="112"/>
    <w:qFormat/>
    <w:uiPriority w:val="99"/>
    <w:pPr>
      <w:framePr w:y="4469"/>
      <w:spacing w:beforeLines="630"/>
    </w:pPr>
  </w:style>
  <w:style w:type="paragraph" w:customStyle="1" w:styleId="168">
    <w:name w:val="封面标准英文名称2"/>
    <w:basedOn w:val="113"/>
    <w:qFormat/>
    <w:uiPriority w:val="99"/>
    <w:pPr>
      <w:framePr w:y="4469"/>
    </w:pPr>
  </w:style>
  <w:style w:type="paragraph" w:customStyle="1" w:styleId="169">
    <w:name w:val="封面一致性程度标识2"/>
    <w:basedOn w:val="114"/>
    <w:qFormat/>
    <w:uiPriority w:val="99"/>
    <w:pPr>
      <w:framePr w:y="4469"/>
    </w:pPr>
  </w:style>
  <w:style w:type="paragraph" w:customStyle="1" w:styleId="170">
    <w:name w:val="封面标准文稿类别2"/>
    <w:basedOn w:val="115"/>
    <w:qFormat/>
    <w:uiPriority w:val="99"/>
    <w:pPr>
      <w:framePr w:y="4469"/>
    </w:pPr>
  </w:style>
  <w:style w:type="paragraph" w:customStyle="1" w:styleId="171">
    <w:name w:val="封面标准文稿编辑信息2"/>
    <w:basedOn w:val="116"/>
    <w:qFormat/>
    <w:uiPriority w:val="99"/>
    <w:pPr>
      <w:framePr w:y="4469"/>
    </w:pPr>
  </w:style>
  <w:style w:type="paragraph" w:styleId="172">
    <w:name w:val="List Paragraph"/>
    <w:basedOn w:val="1"/>
    <w:qFormat/>
    <w:uiPriority w:val="99"/>
    <w:pPr>
      <w:ind w:firstLine="420" w:firstLineChars="200"/>
    </w:pPr>
    <w:rPr>
      <w:rFonts w:ascii="Calibri" w:hAnsi="Calibri" w:cs="Calibri"/>
    </w:rPr>
  </w:style>
  <w:style w:type="paragraph" w:customStyle="1" w:styleId="173">
    <w:name w:val="xl56"/>
    <w:basedOn w:val="1"/>
    <w:qFormat/>
    <w:uiPriority w:val="99"/>
    <w:pPr>
      <w:widowControl/>
      <w:pBdr>
        <w:left w:val="single" w:color="auto" w:sz="4" w:space="0"/>
        <w:right w:val="single" w:color="auto" w:sz="4" w:space="0"/>
      </w:pBdr>
      <w:spacing w:before="100" w:beforeAutospacing="1" w:after="100" w:afterAutospacing="1"/>
      <w:jc w:val="center"/>
      <w:textAlignment w:val="top"/>
    </w:pPr>
    <w:rPr>
      <w:rFonts w:ascii="宋体" w:hAnsi="宋体" w:cs="宋体"/>
      <w:sz w:val="24"/>
      <w:szCs w:val="24"/>
    </w:rPr>
  </w:style>
  <w:style w:type="paragraph" w:customStyle="1" w:styleId="174">
    <w:name w:val="修订1"/>
    <w:hidden/>
    <w:semiHidden/>
    <w:qFormat/>
    <w:uiPriority w:val="99"/>
    <w:rPr>
      <w:rFonts w:ascii="Times New Roman" w:hAnsi="Times New Roman" w:eastAsia="宋体" w:cs="Times New Roman"/>
      <w:kern w:val="2"/>
      <w:sz w:val="21"/>
      <w:szCs w:val="21"/>
      <w:lang w:val="en-US" w:eastAsia="zh-CN" w:bidi="ar-SA"/>
    </w:rPr>
  </w:style>
  <w:style w:type="paragraph" w:customStyle="1" w:styleId="175">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76">
    <w:name w:val="标准文件_正文表标题"/>
    <w:next w:val="1"/>
    <w:qFormat/>
    <w:uiPriority w:val="99"/>
    <w:pPr>
      <w:tabs>
        <w:tab w:val="left" w:pos="0"/>
      </w:tabs>
      <w:spacing w:beforeLines="50" w:afterLines="50"/>
      <w:ind w:left="3260"/>
      <w:jc w:val="center"/>
    </w:pPr>
    <w:rPr>
      <w:rFonts w:ascii="黑体" w:hAnsi="Times New Roman" w:eastAsia="黑体" w:cs="黑体"/>
      <w:sz w:val="21"/>
      <w:szCs w:val="21"/>
      <w:lang w:val="en-US" w:eastAsia="zh-CN" w:bidi="ar-SA"/>
    </w:rPr>
  </w:style>
  <w:style w:type="paragraph" w:styleId="177">
    <w:name w:val="Quote"/>
    <w:basedOn w:val="1"/>
    <w:next w:val="1"/>
    <w:link w:val="178"/>
    <w:qFormat/>
    <w:uiPriority w:val="99"/>
    <w:pPr>
      <w:adjustRightInd w:val="0"/>
      <w:spacing w:line="400" w:lineRule="exact"/>
    </w:pPr>
    <w:rPr>
      <w:rFonts w:ascii="Calibri" w:hAnsi="Calibri" w:cs="Calibri"/>
      <w:i/>
      <w:iCs/>
      <w:color w:val="000000"/>
    </w:rPr>
  </w:style>
  <w:style w:type="character" w:customStyle="1" w:styleId="178">
    <w:name w:val="引用 字符"/>
    <w:basedOn w:val="47"/>
    <w:link w:val="177"/>
    <w:qFormat/>
    <w:locked/>
    <w:uiPriority w:val="99"/>
    <w:rPr>
      <w:rFonts w:ascii="Calibri" w:hAnsi="Calibri" w:cs="Calibri"/>
      <w:i/>
      <w:iCs/>
      <w:color w:val="000000"/>
      <w:kern w:val="2"/>
      <w:sz w:val="21"/>
      <w:szCs w:val="21"/>
    </w:rPr>
  </w:style>
  <w:style w:type="paragraph" w:customStyle="1" w:styleId="179">
    <w:name w:val="标准文件_页脚偶数页"/>
    <w:qFormat/>
    <w:uiPriority w:val="99"/>
    <w:pPr>
      <w:ind w:left="198"/>
    </w:pPr>
    <w:rPr>
      <w:rFonts w:ascii="宋体" w:hAnsi="Times New Roman" w:eastAsia="宋体" w:cs="宋体"/>
      <w:sz w:val="18"/>
      <w:szCs w:val="18"/>
      <w:lang w:val="en-US" w:eastAsia="zh-CN" w:bidi="ar-SA"/>
    </w:rPr>
  </w:style>
  <w:style w:type="paragraph" w:customStyle="1" w:styleId="180">
    <w:name w:val="标准文件_页脚奇数页"/>
    <w:qFormat/>
    <w:uiPriority w:val="99"/>
    <w:pPr>
      <w:ind w:right="227"/>
      <w:jc w:val="right"/>
    </w:pPr>
    <w:rPr>
      <w:rFonts w:ascii="宋体" w:hAnsi="Times New Roman" w:eastAsia="宋体" w:cs="宋体"/>
      <w:sz w:val="18"/>
      <w:szCs w:val="18"/>
      <w:lang w:val="en-US" w:eastAsia="zh-CN" w:bidi="ar-SA"/>
    </w:rPr>
  </w:style>
  <w:style w:type="paragraph" w:customStyle="1" w:styleId="181">
    <w:name w:val="标准文件_ICS"/>
    <w:basedOn w:val="1"/>
    <w:qFormat/>
    <w:uiPriority w:val="99"/>
    <w:pPr>
      <w:adjustRightInd w:val="0"/>
      <w:spacing w:line="240" w:lineRule="atLeast"/>
    </w:pPr>
    <w:rPr>
      <w:rFonts w:ascii="黑体" w:hAnsi="宋体" w:eastAsia="黑体" w:cs="黑体"/>
    </w:rPr>
  </w:style>
  <w:style w:type="paragraph" w:customStyle="1" w:styleId="182">
    <w:name w:val="标准文件_标准正文"/>
    <w:basedOn w:val="1"/>
    <w:next w:val="183"/>
    <w:qFormat/>
    <w:uiPriority w:val="99"/>
    <w:pPr>
      <w:adjustRightInd w:val="0"/>
      <w:snapToGrid w:val="0"/>
      <w:spacing w:line="400" w:lineRule="exact"/>
      <w:ind w:firstLine="200" w:firstLineChars="200"/>
    </w:pPr>
    <w:rPr>
      <w:rFonts w:ascii="Calibri" w:hAnsi="Calibri" w:cs="Calibri"/>
      <w:kern w:val="0"/>
    </w:rPr>
  </w:style>
  <w:style w:type="paragraph" w:customStyle="1" w:styleId="183">
    <w:name w:val="标准文件_段"/>
    <w:link w:val="293"/>
    <w:qFormat/>
    <w:uiPriority w:val="99"/>
    <w:pPr>
      <w:autoSpaceDE w:val="0"/>
      <w:autoSpaceDN w:val="0"/>
      <w:ind w:firstLine="200" w:firstLineChars="200"/>
      <w:jc w:val="both"/>
    </w:pPr>
    <w:rPr>
      <w:rFonts w:ascii="宋体" w:hAnsi="Times New Roman" w:eastAsia="宋体" w:cs="Times New Roman"/>
      <w:sz w:val="21"/>
      <w:szCs w:val="21"/>
      <w:lang w:val="en-US" w:eastAsia="zh-CN" w:bidi="ar-SA"/>
    </w:rPr>
  </w:style>
  <w:style w:type="paragraph" w:customStyle="1" w:styleId="184">
    <w:name w:val="标准文件_版本"/>
    <w:basedOn w:val="182"/>
    <w:qFormat/>
    <w:uiPriority w:val="99"/>
    <w:pPr>
      <w:adjustRightInd/>
      <w:snapToGrid/>
      <w:ind w:firstLine="0" w:firstLineChars="0"/>
    </w:pPr>
    <w:rPr>
      <w:rFonts w:ascii="宋体" w:hAnsi="宋体" w:cs="宋体"/>
      <w:kern w:val="2"/>
    </w:rPr>
  </w:style>
  <w:style w:type="paragraph" w:customStyle="1" w:styleId="185">
    <w:name w:val="标准文件_标准部门"/>
    <w:basedOn w:val="1"/>
    <w:qFormat/>
    <w:uiPriority w:val="99"/>
    <w:pPr>
      <w:adjustRightInd w:val="0"/>
      <w:spacing w:line="400" w:lineRule="exact"/>
      <w:jc w:val="center"/>
    </w:pPr>
    <w:rPr>
      <w:rFonts w:ascii="黑体" w:hAnsi="Calibri" w:eastAsia="黑体" w:cs="黑体"/>
      <w:kern w:val="0"/>
      <w:sz w:val="44"/>
      <w:szCs w:val="44"/>
    </w:rPr>
  </w:style>
  <w:style w:type="paragraph" w:customStyle="1" w:styleId="186">
    <w:name w:val="标准文件_标准代替"/>
    <w:basedOn w:val="1"/>
    <w:next w:val="1"/>
    <w:qFormat/>
    <w:uiPriority w:val="99"/>
    <w:pPr>
      <w:adjustRightInd w:val="0"/>
      <w:spacing w:line="310" w:lineRule="exact"/>
      <w:jc w:val="right"/>
    </w:pPr>
    <w:rPr>
      <w:rFonts w:ascii="宋体" w:hAnsi="宋体" w:cs="宋体"/>
      <w:kern w:val="0"/>
    </w:rPr>
  </w:style>
  <w:style w:type="paragraph" w:customStyle="1" w:styleId="187">
    <w:name w:val="标准文件_标准名称标题"/>
    <w:basedOn w:val="1"/>
    <w:next w:val="1"/>
    <w:qFormat/>
    <w:uiPriority w:val="99"/>
    <w:pPr>
      <w:widowControl/>
      <w:shd w:val="clear" w:color="FFFFFF" w:fill="FFFFFF"/>
      <w:spacing w:before="640" w:after="100" w:line="400" w:lineRule="exact"/>
      <w:jc w:val="center"/>
    </w:pPr>
    <w:rPr>
      <w:rFonts w:ascii="黑体" w:hAnsi="Calibri" w:eastAsia="黑体" w:cs="黑体"/>
      <w:kern w:val="0"/>
      <w:sz w:val="32"/>
      <w:szCs w:val="32"/>
    </w:rPr>
  </w:style>
  <w:style w:type="paragraph" w:customStyle="1" w:styleId="188">
    <w:name w:val="标准文件_页眉奇数页"/>
    <w:next w:val="1"/>
    <w:qFormat/>
    <w:uiPriority w:val="99"/>
    <w:pPr>
      <w:tabs>
        <w:tab w:val="center" w:pos="4154"/>
        <w:tab w:val="right" w:pos="8306"/>
      </w:tabs>
      <w:spacing w:after="120"/>
      <w:jc w:val="right"/>
    </w:pPr>
    <w:rPr>
      <w:rFonts w:ascii="黑体" w:hAnsi="宋体" w:eastAsia="黑体" w:cs="黑体"/>
      <w:sz w:val="21"/>
      <w:szCs w:val="21"/>
      <w:lang w:val="en-US" w:eastAsia="zh-CN" w:bidi="ar-SA"/>
    </w:rPr>
  </w:style>
  <w:style w:type="paragraph" w:customStyle="1" w:styleId="189">
    <w:name w:val="标准文件_页眉偶数页"/>
    <w:basedOn w:val="188"/>
    <w:next w:val="1"/>
    <w:qFormat/>
    <w:uiPriority w:val="99"/>
    <w:pPr>
      <w:jc w:val="left"/>
    </w:pPr>
  </w:style>
  <w:style w:type="paragraph" w:customStyle="1" w:styleId="190">
    <w:name w:val="标准文件_参考文献标题"/>
    <w:basedOn w:val="1"/>
    <w:next w:val="1"/>
    <w:qFormat/>
    <w:uiPriority w:val="99"/>
    <w:pPr>
      <w:widowControl/>
      <w:shd w:val="clear" w:color="FFFFFF" w:fill="FFFFFF"/>
      <w:spacing w:beforeLines="40" w:afterLines="50"/>
      <w:jc w:val="center"/>
      <w:outlineLvl w:val="0"/>
    </w:pPr>
    <w:rPr>
      <w:rFonts w:ascii="黑体" w:hAnsi="Calibri" w:eastAsia="黑体" w:cs="黑体"/>
      <w:kern w:val="0"/>
    </w:rPr>
  </w:style>
  <w:style w:type="paragraph" w:customStyle="1" w:styleId="191">
    <w:name w:val="标准文件_参考文献条目"/>
    <w:qFormat/>
    <w:uiPriority w:val="99"/>
    <w:pPr>
      <w:numPr>
        <w:ilvl w:val="0"/>
        <w:numId w:val="19"/>
      </w:numPr>
    </w:pPr>
    <w:rPr>
      <w:rFonts w:ascii="宋体" w:hAnsi="Times New Roman" w:eastAsia="宋体" w:cs="宋体"/>
      <w:lang w:val="en-US" w:eastAsia="zh-CN" w:bidi="ar-SA"/>
    </w:rPr>
  </w:style>
  <w:style w:type="paragraph" w:customStyle="1" w:styleId="192">
    <w:name w:val="标准文件_二级条标题"/>
    <w:next w:val="183"/>
    <w:qFormat/>
    <w:uiPriority w:val="99"/>
    <w:pPr>
      <w:widowControl w:val="0"/>
      <w:numPr>
        <w:ilvl w:val="3"/>
        <w:numId w:val="20"/>
      </w:numPr>
      <w:spacing w:beforeLines="50" w:afterLines="50"/>
      <w:jc w:val="both"/>
      <w:outlineLvl w:val="2"/>
    </w:pPr>
    <w:rPr>
      <w:rFonts w:ascii="黑体" w:hAnsi="Times New Roman" w:eastAsia="黑体" w:cs="黑体"/>
      <w:sz w:val="21"/>
      <w:szCs w:val="21"/>
      <w:lang w:val="en-US" w:eastAsia="zh-CN" w:bidi="ar-SA"/>
    </w:rPr>
  </w:style>
  <w:style w:type="character" w:customStyle="1" w:styleId="193">
    <w:name w:val="标准文件_发布"/>
    <w:qFormat/>
    <w:uiPriority w:val="99"/>
    <w:rPr>
      <w:rFonts w:ascii="黑体" w:eastAsia="黑体" w:cs="黑体"/>
      <w:spacing w:val="0"/>
      <w:w w:val="100"/>
      <w:position w:val="3"/>
      <w:sz w:val="28"/>
      <w:szCs w:val="28"/>
    </w:rPr>
  </w:style>
  <w:style w:type="paragraph" w:customStyle="1" w:styleId="194">
    <w:name w:val="标准文件_方框数字列项"/>
    <w:basedOn w:val="183"/>
    <w:qFormat/>
    <w:uiPriority w:val="99"/>
    <w:pPr>
      <w:numPr>
        <w:ilvl w:val="0"/>
        <w:numId w:val="21"/>
      </w:numPr>
      <w:ind w:left="833" w:firstLine="0" w:firstLineChars="0"/>
    </w:pPr>
  </w:style>
  <w:style w:type="paragraph" w:customStyle="1" w:styleId="195">
    <w:name w:val="标准文件_封面标准编号"/>
    <w:basedOn w:val="1"/>
    <w:next w:val="186"/>
    <w:qFormat/>
    <w:uiPriority w:val="99"/>
    <w:pPr>
      <w:adjustRightInd w:val="0"/>
      <w:spacing w:line="310" w:lineRule="exact"/>
      <w:jc w:val="right"/>
    </w:pPr>
    <w:rPr>
      <w:rFonts w:ascii="黑体" w:hAnsi="Calibri" w:eastAsia="黑体" w:cs="黑体"/>
      <w:kern w:val="0"/>
      <w:sz w:val="28"/>
      <w:szCs w:val="28"/>
    </w:rPr>
  </w:style>
  <w:style w:type="paragraph" w:customStyle="1" w:styleId="196">
    <w:name w:val="标准文件_封面标准分类号"/>
    <w:basedOn w:val="1"/>
    <w:qFormat/>
    <w:uiPriority w:val="99"/>
    <w:pPr>
      <w:adjustRightInd w:val="0"/>
      <w:spacing w:line="400" w:lineRule="exact"/>
    </w:pPr>
    <w:rPr>
      <w:rFonts w:ascii="黑体" w:hAnsi="Calibri" w:eastAsia="黑体" w:cs="黑体"/>
      <w:b/>
      <w:bCs/>
      <w:kern w:val="0"/>
      <w:sz w:val="28"/>
      <w:szCs w:val="28"/>
    </w:rPr>
  </w:style>
  <w:style w:type="paragraph" w:customStyle="1" w:styleId="197">
    <w:name w:val="标准文件_封面标准名称"/>
    <w:basedOn w:val="1"/>
    <w:qFormat/>
    <w:uiPriority w:val="99"/>
    <w:pPr>
      <w:adjustRightInd w:val="0"/>
      <w:jc w:val="center"/>
    </w:pPr>
    <w:rPr>
      <w:rFonts w:ascii="黑体" w:hAnsi="Calibri" w:eastAsia="黑体" w:cs="黑体"/>
      <w:kern w:val="0"/>
      <w:sz w:val="52"/>
      <w:szCs w:val="52"/>
    </w:rPr>
  </w:style>
  <w:style w:type="paragraph" w:customStyle="1" w:styleId="198">
    <w:name w:val="标准文件_封面标准英文名称"/>
    <w:basedOn w:val="1"/>
    <w:qFormat/>
    <w:uiPriority w:val="99"/>
    <w:pPr>
      <w:adjustRightInd w:val="0"/>
      <w:jc w:val="center"/>
    </w:pPr>
    <w:rPr>
      <w:rFonts w:ascii="黑体" w:hAnsi="Calibri" w:eastAsia="黑体" w:cs="黑体"/>
      <w:b/>
      <w:bCs/>
      <w:sz w:val="28"/>
      <w:szCs w:val="28"/>
    </w:rPr>
  </w:style>
  <w:style w:type="paragraph" w:customStyle="1" w:styleId="199">
    <w:name w:val="标准文件_封面发布日期"/>
    <w:basedOn w:val="1"/>
    <w:qFormat/>
    <w:uiPriority w:val="99"/>
    <w:pPr>
      <w:adjustRightInd w:val="0"/>
      <w:spacing w:line="310" w:lineRule="exact"/>
    </w:pPr>
    <w:rPr>
      <w:rFonts w:ascii="黑体" w:hAnsi="Calibri" w:eastAsia="黑体" w:cs="黑体"/>
      <w:kern w:val="0"/>
      <w:sz w:val="28"/>
      <w:szCs w:val="28"/>
    </w:rPr>
  </w:style>
  <w:style w:type="paragraph" w:customStyle="1" w:styleId="200">
    <w:name w:val="标准文件_封面密级"/>
    <w:basedOn w:val="1"/>
    <w:qFormat/>
    <w:uiPriority w:val="99"/>
    <w:pPr>
      <w:adjustRightInd w:val="0"/>
      <w:spacing w:line="400" w:lineRule="exact"/>
    </w:pPr>
    <w:rPr>
      <w:rFonts w:ascii="Calibri" w:hAnsi="Calibri" w:eastAsia="黑体" w:cs="Calibri"/>
      <w:sz w:val="32"/>
      <w:szCs w:val="32"/>
    </w:rPr>
  </w:style>
  <w:style w:type="paragraph" w:customStyle="1" w:styleId="201">
    <w:name w:val="标准文件_封面实施日期"/>
    <w:basedOn w:val="1"/>
    <w:qFormat/>
    <w:uiPriority w:val="99"/>
    <w:pPr>
      <w:adjustRightInd w:val="0"/>
      <w:spacing w:line="310" w:lineRule="exact"/>
      <w:jc w:val="right"/>
    </w:pPr>
    <w:rPr>
      <w:rFonts w:ascii="黑体" w:hAnsi="Calibri" w:eastAsia="黑体" w:cs="黑体"/>
      <w:sz w:val="28"/>
      <w:szCs w:val="28"/>
    </w:rPr>
  </w:style>
  <w:style w:type="paragraph" w:customStyle="1" w:styleId="202">
    <w:name w:val="标准文件_封面抬头"/>
    <w:basedOn w:val="183"/>
    <w:qFormat/>
    <w:uiPriority w:val="99"/>
    <w:pPr>
      <w:adjustRightInd w:val="0"/>
      <w:spacing w:line="800" w:lineRule="exact"/>
      <w:ind w:firstLine="0" w:firstLineChars="0"/>
      <w:jc w:val="distribute"/>
    </w:pPr>
    <w:rPr>
      <w:rFonts w:ascii="黑体" w:eastAsia="黑体" w:cs="黑体"/>
      <w:b/>
      <w:bCs/>
      <w:sz w:val="64"/>
      <w:szCs w:val="64"/>
    </w:rPr>
  </w:style>
  <w:style w:type="paragraph" w:customStyle="1" w:styleId="203">
    <w:name w:val="标准文件_附录标识"/>
    <w:next w:val="183"/>
    <w:qFormat/>
    <w:uiPriority w:val="99"/>
    <w:pPr>
      <w:shd w:val="clear" w:color="FFFFFF" w:fill="FFFFFF"/>
      <w:tabs>
        <w:tab w:val="left" w:pos="6406"/>
      </w:tabs>
      <w:spacing w:beforeLines="25" w:afterLines="50"/>
      <w:jc w:val="center"/>
      <w:outlineLvl w:val="0"/>
    </w:pPr>
    <w:rPr>
      <w:rFonts w:ascii="黑体" w:hAnsi="Times New Roman" w:eastAsia="黑体" w:cs="黑体"/>
      <w:sz w:val="21"/>
      <w:szCs w:val="21"/>
      <w:lang w:val="en-US" w:eastAsia="zh-CN" w:bidi="ar-SA"/>
    </w:rPr>
  </w:style>
  <w:style w:type="paragraph" w:customStyle="1" w:styleId="204">
    <w:name w:val="标准文件_附录表标题"/>
    <w:next w:val="183"/>
    <w:qFormat/>
    <w:uiPriority w:val="99"/>
    <w:pPr>
      <w:numPr>
        <w:ilvl w:val="1"/>
        <w:numId w:val="22"/>
      </w:numPr>
      <w:adjustRightInd w:val="0"/>
      <w:snapToGrid w:val="0"/>
      <w:spacing w:beforeLines="50" w:afterLines="50"/>
      <w:jc w:val="center"/>
      <w:textAlignment w:val="baseline"/>
    </w:pPr>
    <w:rPr>
      <w:rFonts w:ascii="黑体" w:hAnsi="Times New Roman" w:eastAsia="黑体" w:cs="黑体"/>
      <w:kern w:val="21"/>
      <w:sz w:val="21"/>
      <w:szCs w:val="21"/>
      <w:lang w:val="en-US" w:eastAsia="zh-CN" w:bidi="ar-SA"/>
    </w:rPr>
  </w:style>
  <w:style w:type="paragraph" w:customStyle="1" w:styleId="205">
    <w:name w:val="标准文件_附录一级条标题"/>
    <w:next w:val="183"/>
    <w:qFormat/>
    <w:uiPriority w:val="99"/>
    <w:pPr>
      <w:widowControl w:val="0"/>
      <w:spacing w:beforeLines="50" w:afterLines="50"/>
      <w:jc w:val="both"/>
      <w:outlineLvl w:val="2"/>
    </w:pPr>
    <w:rPr>
      <w:rFonts w:ascii="黑体" w:hAnsi="Times New Roman" w:eastAsia="黑体" w:cs="黑体"/>
      <w:kern w:val="21"/>
      <w:sz w:val="21"/>
      <w:szCs w:val="21"/>
      <w:lang w:val="en-US" w:eastAsia="zh-CN" w:bidi="ar-SA"/>
    </w:rPr>
  </w:style>
  <w:style w:type="paragraph" w:customStyle="1" w:styleId="206">
    <w:name w:val="标准文件_附录二级条标题"/>
    <w:basedOn w:val="205"/>
    <w:next w:val="183"/>
    <w:qFormat/>
    <w:uiPriority w:val="99"/>
    <w:pPr>
      <w:widowControl/>
      <w:wordWrap w:val="0"/>
      <w:overflowPunct w:val="0"/>
      <w:autoSpaceDE w:val="0"/>
      <w:autoSpaceDN w:val="0"/>
      <w:textAlignment w:val="baseline"/>
      <w:outlineLvl w:val="3"/>
    </w:pPr>
  </w:style>
  <w:style w:type="paragraph" w:customStyle="1" w:styleId="207">
    <w:name w:val="标准文件_附录公式"/>
    <w:basedOn w:val="182"/>
    <w:next w:val="182"/>
    <w:qFormat/>
    <w:uiPriority w:val="99"/>
    <w:pPr>
      <w:tabs>
        <w:tab w:val="center" w:pos="4678"/>
        <w:tab w:val="center" w:pos="9356"/>
      </w:tabs>
      <w:spacing w:line="240" w:lineRule="auto"/>
      <w:ind w:right="-51" w:firstLine="0" w:firstLineChars="0"/>
    </w:pPr>
    <w:rPr>
      <w:rFonts w:ascii="宋体" w:hAnsi="宋体" w:cs="宋体"/>
    </w:rPr>
  </w:style>
  <w:style w:type="paragraph" w:customStyle="1" w:styleId="208">
    <w:name w:val="标准文件_附录三级条标题"/>
    <w:next w:val="183"/>
    <w:qFormat/>
    <w:uiPriority w:val="99"/>
    <w:pPr>
      <w:widowControl w:val="0"/>
      <w:spacing w:beforeLines="50" w:afterLines="50"/>
      <w:jc w:val="both"/>
      <w:outlineLvl w:val="4"/>
    </w:pPr>
    <w:rPr>
      <w:rFonts w:ascii="黑体" w:hAnsi="Times New Roman" w:eastAsia="黑体" w:cs="黑体"/>
      <w:kern w:val="21"/>
      <w:sz w:val="21"/>
      <w:szCs w:val="21"/>
      <w:lang w:val="en-US" w:eastAsia="zh-CN" w:bidi="ar-SA"/>
    </w:rPr>
  </w:style>
  <w:style w:type="paragraph" w:customStyle="1" w:styleId="209">
    <w:name w:val="标准文件_附录四级条标题"/>
    <w:next w:val="183"/>
    <w:qFormat/>
    <w:uiPriority w:val="99"/>
    <w:pPr>
      <w:widowControl w:val="0"/>
      <w:spacing w:beforeLines="50" w:afterLines="50"/>
      <w:jc w:val="both"/>
      <w:outlineLvl w:val="5"/>
    </w:pPr>
    <w:rPr>
      <w:rFonts w:ascii="黑体" w:hAnsi="Times New Roman" w:eastAsia="黑体" w:cs="黑体"/>
      <w:kern w:val="21"/>
      <w:sz w:val="21"/>
      <w:szCs w:val="21"/>
      <w:lang w:val="en-US" w:eastAsia="zh-CN" w:bidi="ar-SA"/>
    </w:rPr>
  </w:style>
  <w:style w:type="paragraph" w:customStyle="1" w:styleId="210">
    <w:name w:val="标准文件_附录图标题"/>
    <w:next w:val="183"/>
    <w:qFormat/>
    <w:uiPriority w:val="99"/>
    <w:pPr>
      <w:numPr>
        <w:ilvl w:val="1"/>
        <w:numId w:val="23"/>
      </w:numPr>
      <w:adjustRightInd w:val="0"/>
      <w:snapToGrid w:val="0"/>
      <w:spacing w:beforeLines="50" w:afterLines="50"/>
      <w:ind w:firstLine="420"/>
      <w:jc w:val="center"/>
    </w:pPr>
    <w:rPr>
      <w:rFonts w:ascii="黑体" w:hAnsi="Times New Roman" w:eastAsia="黑体" w:cs="黑体"/>
      <w:sz w:val="21"/>
      <w:szCs w:val="21"/>
      <w:lang w:val="en-US" w:eastAsia="zh-CN" w:bidi="ar-SA"/>
    </w:rPr>
  </w:style>
  <w:style w:type="paragraph" w:customStyle="1" w:styleId="211">
    <w:name w:val="标准文件_附录五级条标题"/>
    <w:next w:val="183"/>
    <w:qFormat/>
    <w:uiPriority w:val="99"/>
    <w:pPr>
      <w:widowControl w:val="0"/>
      <w:spacing w:beforeLines="50" w:afterLines="50"/>
      <w:jc w:val="both"/>
      <w:outlineLvl w:val="6"/>
    </w:pPr>
    <w:rPr>
      <w:rFonts w:ascii="黑体" w:hAnsi="Times New Roman" w:eastAsia="黑体" w:cs="黑体"/>
      <w:kern w:val="21"/>
      <w:sz w:val="21"/>
      <w:szCs w:val="21"/>
      <w:lang w:val="en-US" w:eastAsia="zh-CN" w:bidi="ar-SA"/>
    </w:rPr>
  </w:style>
  <w:style w:type="paragraph" w:customStyle="1" w:styleId="212">
    <w:name w:val="标准文件_附录英文标识"/>
    <w:next w:val="19"/>
    <w:qFormat/>
    <w:uiPriority w:val="99"/>
    <w:pPr>
      <w:numPr>
        <w:ilvl w:val="0"/>
        <w:numId w:val="24"/>
      </w:numPr>
      <w:tabs>
        <w:tab w:val="left" w:pos="6406"/>
      </w:tabs>
      <w:spacing w:before="220" w:after="320"/>
      <w:jc w:val="center"/>
      <w:outlineLvl w:val="0"/>
    </w:pPr>
    <w:rPr>
      <w:rFonts w:ascii="黑体" w:hAnsi="Times New Roman" w:eastAsia="黑体" w:cs="黑体"/>
      <w:sz w:val="21"/>
      <w:szCs w:val="21"/>
      <w:lang w:val="en-US" w:eastAsia="zh-CN" w:bidi="ar-SA"/>
    </w:rPr>
  </w:style>
  <w:style w:type="paragraph" w:customStyle="1" w:styleId="213">
    <w:name w:val="标准文件_附录章标题"/>
    <w:next w:val="183"/>
    <w:qFormat/>
    <w:uiPriority w:val="99"/>
    <w:pPr>
      <w:wordWrap w:val="0"/>
      <w:overflowPunct w:val="0"/>
      <w:autoSpaceDE w:val="0"/>
      <w:spacing w:beforeLines="50" w:afterLines="50"/>
      <w:jc w:val="both"/>
      <w:textAlignment w:val="baseline"/>
      <w:outlineLvl w:val="1"/>
    </w:pPr>
    <w:rPr>
      <w:rFonts w:ascii="黑体" w:hAnsi="Times New Roman" w:eastAsia="黑体" w:cs="黑体"/>
      <w:kern w:val="21"/>
      <w:sz w:val="21"/>
      <w:szCs w:val="21"/>
      <w:lang w:val="en-US" w:eastAsia="zh-CN" w:bidi="ar-SA"/>
    </w:rPr>
  </w:style>
  <w:style w:type="paragraph" w:customStyle="1" w:styleId="214">
    <w:name w:val="标准文件_公式后的破折号"/>
    <w:basedOn w:val="183"/>
    <w:next w:val="183"/>
    <w:qFormat/>
    <w:uiPriority w:val="99"/>
    <w:pPr>
      <w:ind w:left="488" w:leftChars="200" w:hanging="289" w:hangingChars="290"/>
    </w:pPr>
  </w:style>
  <w:style w:type="paragraph" w:customStyle="1" w:styleId="215">
    <w:name w:val="标准文件_前言、引言标题"/>
    <w:next w:val="1"/>
    <w:qFormat/>
    <w:uiPriority w:val="99"/>
    <w:pPr>
      <w:numPr>
        <w:ilvl w:val="0"/>
        <w:numId w:val="25"/>
      </w:numPr>
      <w:shd w:val="clear" w:color="FFFFFF" w:fill="FFFFFF"/>
      <w:spacing w:afterLines="150"/>
      <w:ind w:left="0" w:firstLine="0"/>
      <w:jc w:val="center"/>
      <w:outlineLvl w:val="0"/>
    </w:pPr>
    <w:rPr>
      <w:rFonts w:ascii="黑体" w:hAnsi="Times New Roman" w:eastAsia="黑体" w:cs="黑体"/>
      <w:sz w:val="32"/>
      <w:szCs w:val="32"/>
      <w:lang w:val="en-US" w:eastAsia="zh-CN" w:bidi="ar-SA"/>
    </w:rPr>
  </w:style>
  <w:style w:type="paragraph" w:customStyle="1" w:styleId="216">
    <w:name w:val="标准文件_目次、标准名称标题"/>
    <w:basedOn w:val="215"/>
    <w:next w:val="183"/>
    <w:qFormat/>
    <w:uiPriority w:val="99"/>
    <w:pPr>
      <w:spacing w:line="460" w:lineRule="exact"/>
    </w:pPr>
  </w:style>
  <w:style w:type="paragraph" w:customStyle="1" w:styleId="217">
    <w:name w:val="标准文件_目录标题"/>
    <w:basedOn w:val="1"/>
    <w:qFormat/>
    <w:uiPriority w:val="99"/>
    <w:pPr>
      <w:adjustRightInd w:val="0"/>
      <w:spacing w:afterLines="150"/>
      <w:jc w:val="center"/>
    </w:pPr>
    <w:rPr>
      <w:rFonts w:ascii="黑体" w:hAnsi="Calibri" w:eastAsia="黑体" w:cs="黑体"/>
      <w:sz w:val="32"/>
      <w:szCs w:val="32"/>
    </w:rPr>
  </w:style>
  <w:style w:type="paragraph" w:customStyle="1" w:styleId="218">
    <w:name w:val="标准文件_破折号列项"/>
    <w:qFormat/>
    <w:uiPriority w:val="99"/>
    <w:pPr>
      <w:numPr>
        <w:ilvl w:val="0"/>
        <w:numId w:val="26"/>
      </w:numPr>
      <w:adjustRightInd w:val="0"/>
      <w:snapToGrid w:val="0"/>
      <w:ind w:left="0" w:firstLine="200" w:firstLineChars="200"/>
    </w:pPr>
    <w:rPr>
      <w:rFonts w:ascii="Times New Roman" w:hAnsi="Times New Roman" w:eastAsia="宋体" w:cs="Times New Roman"/>
      <w:sz w:val="21"/>
      <w:szCs w:val="21"/>
      <w:lang w:val="en-US" w:eastAsia="zh-CN" w:bidi="ar-SA"/>
    </w:rPr>
  </w:style>
  <w:style w:type="paragraph" w:customStyle="1" w:styleId="219">
    <w:name w:val="标准文件_破折号列项（二级）"/>
    <w:basedOn w:val="218"/>
    <w:qFormat/>
    <w:uiPriority w:val="99"/>
    <w:pPr>
      <w:numPr>
        <w:numId w:val="27"/>
      </w:numPr>
      <w:ind w:left="0" w:firstLine="200"/>
    </w:pPr>
  </w:style>
  <w:style w:type="paragraph" w:customStyle="1" w:styleId="220">
    <w:name w:val="标准文件_三级条标题"/>
    <w:basedOn w:val="192"/>
    <w:next w:val="183"/>
    <w:qFormat/>
    <w:uiPriority w:val="99"/>
    <w:pPr>
      <w:widowControl/>
      <w:numPr>
        <w:ilvl w:val="4"/>
      </w:numPr>
      <w:outlineLvl w:val="3"/>
    </w:pPr>
  </w:style>
  <w:style w:type="character" w:customStyle="1" w:styleId="221">
    <w:name w:val="不明显参考1"/>
    <w:qFormat/>
    <w:uiPriority w:val="99"/>
    <w:rPr>
      <w:smallCaps/>
      <w:color w:val="auto"/>
      <w:u w:val="single"/>
    </w:rPr>
  </w:style>
  <w:style w:type="paragraph" w:customStyle="1" w:styleId="222">
    <w:name w:val="标准文件_示例后续"/>
    <w:basedOn w:val="1"/>
    <w:qFormat/>
    <w:uiPriority w:val="99"/>
    <w:pPr>
      <w:ind w:firstLine="200" w:firstLineChars="200"/>
    </w:pPr>
    <w:rPr>
      <w:rFonts w:ascii="Calibri" w:hAnsi="Calibri" w:cs="Calibri"/>
      <w:sz w:val="18"/>
      <w:szCs w:val="18"/>
    </w:rPr>
  </w:style>
  <w:style w:type="paragraph" w:customStyle="1" w:styleId="223">
    <w:name w:val="标准文件_数字编号列项"/>
    <w:qFormat/>
    <w:uiPriority w:val="99"/>
    <w:pPr>
      <w:numPr>
        <w:ilvl w:val="0"/>
        <w:numId w:val="28"/>
      </w:numPr>
      <w:jc w:val="both"/>
    </w:pPr>
    <w:rPr>
      <w:rFonts w:ascii="宋体" w:hAnsi="宋体" w:eastAsia="宋体" w:cs="宋体"/>
      <w:sz w:val="21"/>
      <w:szCs w:val="21"/>
      <w:lang w:val="en-US" w:eastAsia="zh-CN" w:bidi="ar-SA"/>
    </w:rPr>
  </w:style>
  <w:style w:type="paragraph" w:customStyle="1" w:styleId="224">
    <w:name w:val="标准文件_四级条标题"/>
    <w:next w:val="183"/>
    <w:qFormat/>
    <w:uiPriority w:val="99"/>
    <w:pPr>
      <w:widowControl w:val="0"/>
      <w:numPr>
        <w:ilvl w:val="5"/>
        <w:numId w:val="20"/>
      </w:numPr>
      <w:spacing w:beforeLines="50" w:afterLines="50"/>
      <w:jc w:val="both"/>
      <w:outlineLvl w:val="4"/>
    </w:pPr>
    <w:rPr>
      <w:rFonts w:ascii="黑体" w:hAnsi="Times New Roman" w:eastAsia="黑体" w:cs="黑体"/>
      <w:sz w:val="21"/>
      <w:szCs w:val="21"/>
      <w:lang w:val="en-US" w:eastAsia="zh-CN" w:bidi="ar-SA"/>
    </w:rPr>
  </w:style>
  <w:style w:type="paragraph" w:customStyle="1" w:styleId="225">
    <w:name w:val="标准文件_条文脚注"/>
    <w:basedOn w:val="35"/>
    <w:qFormat/>
    <w:uiPriority w:val="99"/>
    <w:pPr>
      <w:numPr>
        <w:numId w:val="0"/>
      </w:numPr>
      <w:tabs>
        <w:tab w:val="clear" w:pos="0"/>
      </w:tabs>
      <w:adjustRightInd w:val="0"/>
      <w:ind w:firstLine="200" w:firstLineChars="200"/>
      <w:jc w:val="both"/>
    </w:pPr>
    <w:rPr>
      <w:rFonts w:hAnsi="宋体"/>
    </w:rPr>
  </w:style>
  <w:style w:type="paragraph" w:customStyle="1" w:styleId="226">
    <w:name w:val="标准文件_图表脚注"/>
    <w:basedOn w:val="1"/>
    <w:next w:val="183"/>
    <w:qFormat/>
    <w:uiPriority w:val="99"/>
    <w:pPr>
      <w:numPr>
        <w:ilvl w:val="0"/>
        <w:numId w:val="29"/>
      </w:numPr>
      <w:adjustRightInd w:val="0"/>
      <w:jc w:val="left"/>
    </w:pPr>
    <w:rPr>
      <w:rFonts w:ascii="宋体" w:hAnsi="宋体" w:cs="宋体"/>
      <w:sz w:val="18"/>
      <w:szCs w:val="18"/>
    </w:rPr>
  </w:style>
  <w:style w:type="character" w:customStyle="1" w:styleId="227">
    <w:name w:val="标准文件_图表脚注内容"/>
    <w:qFormat/>
    <w:uiPriority w:val="99"/>
    <w:rPr>
      <w:rFonts w:ascii="宋体" w:hAnsi="宋体" w:eastAsia="宋体" w:cs="宋体"/>
      <w:spacing w:val="0"/>
      <w:sz w:val="18"/>
      <w:szCs w:val="18"/>
      <w:vertAlign w:val="superscript"/>
    </w:rPr>
  </w:style>
  <w:style w:type="paragraph" w:customStyle="1" w:styleId="228">
    <w:name w:val="标准文件_五级条标题"/>
    <w:next w:val="183"/>
    <w:qFormat/>
    <w:uiPriority w:val="99"/>
    <w:pPr>
      <w:widowControl w:val="0"/>
      <w:numPr>
        <w:ilvl w:val="6"/>
        <w:numId w:val="20"/>
      </w:numPr>
      <w:spacing w:beforeLines="50" w:afterLines="50"/>
      <w:jc w:val="both"/>
      <w:outlineLvl w:val="5"/>
    </w:pPr>
    <w:rPr>
      <w:rFonts w:ascii="黑体" w:hAnsi="Times New Roman" w:eastAsia="黑体" w:cs="黑体"/>
      <w:sz w:val="21"/>
      <w:szCs w:val="21"/>
      <w:lang w:val="en-US" w:eastAsia="zh-CN" w:bidi="ar-SA"/>
    </w:rPr>
  </w:style>
  <w:style w:type="paragraph" w:customStyle="1" w:styleId="229">
    <w:name w:val="标准文件_章标题"/>
    <w:next w:val="183"/>
    <w:qFormat/>
    <w:uiPriority w:val="99"/>
    <w:pPr>
      <w:numPr>
        <w:ilvl w:val="1"/>
        <w:numId w:val="20"/>
      </w:numPr>
      <w:spacing w:beforeLines="100" w:afterLines="100"/>
      <w:jc w:val="both"/>
      <w:outlineLvl w:val="0"/>
    </w:pPr>
    <w:rPr>
      <w:rFonts w:ascii="黑体" w:hAnsi="Times New Roman" w:eastAsia="黑体" w:cs="黑体"/>
      <w:sz w:val="21"/>
      <w:szCs w:val="21"/>
      <w:lang w:val="en-US" w:eastAsia="zh-CN" w:bidi="ar-SA"/>
    </w:rPr>
  </w:style>
  <w:style w:type="paragraph" w:customStyle="1" w:styleId="230">
    <w:name w:val="标准文件_一级条标题"/>
    <w:basedOn w:val="229"/>
    <w:next w:val="183"/>
    <w:qFormat/>
    <w:uiPriority w:val="99"/>
    <w:pPr>
      <w:numPr>
        <w:ilvl w:val="2"/>
      </w:numPr>
      <w:spacing w:beforeLines="50" w:afterLines="50"/>
      <w:outlineLvl w:val="1"/>
    </w:pPr>
  </w:style>
  <w:style w:type="paragraph" w:customStyle="1" w:styleId="231">
    <w:name w:val="标准文件_一致程度"/>
    <w:basedOn w:val="1"/>
    <w:qFormat/>
    <w:uiPriority w:val="99"/>
    <w:pPr>
      <w:adjustRightInd w:val="0"/>
      <w:spacing w:line="440" w:lineRule="exact"/>
      <w:jc w:val="center"/>
    </w:pPr>
    <w:rPr>
      <w:rFonts w:ascii="Calibri" w:hAnsi="Calibri" w:cs="Calibri"/>
      <w:sz w:val="28"/>
      <w:szCs w:val="28"/>
    </w:rPr>
  </w:style>
  <w:style w:type="paragraph" w:customStyle="1" w:styleId="232">
    <w:name w:val="标准文件_引言标题"/>
    <w:next w:val="1"/>
    <w:qFormat/>
    <w:uiPriority w:val="99"/>
    <w:pPr>
      <w:shd w:val="clear" w:color="FFFFFF" w:fill="FFFFFF"/>
      <w:spacing w:before="540" w:after="600"/>
      <w:jc w:val="center"/>
      <w:outlineLvl w:val="0"/>
    </w:pPr>
    <w:rPr>
      <w:rFonts w:ascii="黑体" w:hAnsi="Times New Roman" w:eastAsia="黑体" w:cs="黑体"/>
      <w:sz w:val="32"/>
      <w:szCs w:val="32"/>
      <w:lang w:val="en-US" w:eastAsia="zh-CN" w:bidi="ar-SA"/>
    </w:rPr>
  </w:style>
  <w:style w:type="paragraph" w:customStyle="1" w:styleId="233">
    <w:name w:val="标准文件_英文图表脚注"/>
    <w:basedOn w:val="182"/>
    <w:qFormat/>
    <w:uiPriority w:val="99"/>
    <w:pPr>
      <w:widowControl/>
      <w:adjustRightInd/>
      <w:snapToGrid/>
      <w:spacing w:line="240" w:lineRule="auto"/>
      <w:ind w:left="79" w:hanging="79" w:hangingChars="80"/>
    </w:pPr>
    <w:rPr>
      <w:rFonts w:ascii="宋体" w:hAnsi="宋体" w:cs="宋体"/>
    </w:rPr>
  </w:style>
  <w:style w:type="paragraph" w:customStyle="1" w:styleId="234">
    <w:name w:val="标准文件_数字编号列项（二级）"/>
    <w:qFormat/>
    <w:uiPriority w:val="99"/>
    <w:pPr>
      <w:numPr>
        <w:ilvl w:val="1"/>
        <w:numId w:val="30"/>
      </w:numPr>
      <w:tabs>
        <w:tab w:val="left" w:pos="851"/>
      </w:tabs>
      <w:jc w:val="both"/>
    </w:pPr>
    <w:rPr>
      <w:rFonts w:ascii="宋体" w:hAnsi="Times New Roman" w:eastAsia="宋体" w:cs="宋体"/>
      <w:sz w:val="21"/>
      <w:szCs w:val="21"/>
      <w:lang w:val="en-US" w:eastAsia="zh-CN" w:bidi="ar-SA"/>
    </w:rPr>
  </w:style>
  <w:style w:type="paragraph" w:customStyle="1" w:styleId="235">
    <w:name w:val="标准文件_英文注："/>
    <w:basedOn w:val="1"/>
    <w:next w:val="183"/>
    <w:qFormat/>
    <w:uiPriority w:val="99"/>
    <w:pPr>
      <w:numPr>
        <w:ilvl w:val="0"/>
        <w:numId w:val="31"/>
      </w:numPr>
      <w:tabs>
        <w:tab w:val="left" w:pos="420"/>
      </w:tabs>
      <w:autoSpaceDE w:val="0"/>
      <w:autoSpaceDN w:val="0"/>
      <w:adjustRightInd w:val="0"/>
    </w:pPr>
    <w:rPr>
      <w:rFonts w:ascii="宋体" w:hAnsi="宋体" w:cs="宋体"/>
      <w:kern w:val="0"/>
      <w:sz w:val="18"/>
      <w:szCs w:val="18"/>
    </w:rPr>
  </w:style>
  <w:style w:type="paragraph" w:customStyle="1" w:styleId="236">
    <w:name w:val="标准文件_英文注×："/>
    <w:basedOn w:val="1"/>
    <w:qFormat/>
    <w:uiPriority w:val="99"/>
    <w:pPr>
      <w:numPr>
        <w:ilvl w:val="0"/>
        <w:numId w:val="32"/>
      </w:numPr>
      <w:tabs>
        <w:tab w:val="left" w:pos="210"/>
      </w:tabs>
      <w:autoSpaceDE w:val="0"/>
      <w:autoSpaceDN w:val="0"/>
      <w:adjustRightInd w:val="0"/>
    </w:pPr>
    <w:rPr>
      <w:rFonts w:ascii="宋体" w:hAnsi="宋体" w:cs="宋体"/>
      <w:kern w:val="0"/>
    </w:rPr>
  </w:style>
  <w:style w:type="paragraph" w:customStyle="1" w:styleId="237">
    <w:name w:val="标准文件_正文公式"/>
    <w:basedOn w:val="1"/>
    <w:next w:val="182"/>
    <w:qFormat/>
    <w:uiPriority w:val="99"/>
    <w:pPr>
      <w:tabs>
        <w:tab w:val="center" w:pos="4678"/>
        <w:tab w:val="center" w:pos="9356"/>
      </w:tabs>
      <w:adjustRightInd w:val="0"/>
    </w:pPr>
    <w:rPr>
      <w:rFonts w:ascii="宋体" w:hAnsi="宋体" w:cs="宋体"/>
    </w:rPr>
  </w:style>
  <w:style w:type="paragraph" w:customStyle="1" w:styleId="238">
    <w:name w:val="标准文件_正文图标题"/>
    <w:next w:val="183"/>
    <w:qFormat/>
    <w:uiPriority w:val="99"/>
    <w:pPr>
      <w:spacing w:beforeLines="50" w:afterLines="50"/>
      <w:jc w:val="center"/>
    </w:pPr>
    <w:rPr>
      <w:rFonts w:ascii="黑体" w:hAnsi="Times New Roman" w:eastAsia="黑体" w:cs="黑体"/>
      <w:sz w:val="21"/>
      <w:szCs w:val="21"/>
      <w:lang w:val="en-US" w:eastAsia="zh-CN" w:bidi="ar-SA"/>
    </w:rPr>
  </w:style>
  <w:style w:type="paragraph" w:customStyle="1" w:styleId="239">
    <w:name w:val="标准文件_正文英文表标题"/>
    <w:next w:val="183"/>
    <w:qFormat/>
    <w:uiPriority w:val="99"/>
    <w:pPr>
      <w:numPr>
        <w:ilvl w:val="0"/>
        <w:numId w:val="33"/>
      </w:numPr>
      <w:jc w:val="center"/>
    </w:pPr>
    <w:rPr>
      <w:rFonts w:ascii="黑体" w:hAnsi="Times New Roman" w:eastAsia="黑体" w:cs="黑体"/>
      <w:sz w:val="21"/>
      <w:szCs w:val="21"/>
      <w:lang w:val="en-US" w:eastAsia="zh-CN" w:bidi="ar-SA"/>
    </w:rPr>
  </w:style>
  <w:style w:type="paragraph" w:customStyle="1" w:styleId="240">
    <w:name w:val="标准文件_正文英文图标题"/>
    <w:next w:val="183"/>
    <w:qFormat/>
    <w:uiPriority w:val="99"/>
    <w:pPr>
      <w:numPr>
        <w:ilvl w:val="0"/>
        <w:numId w:val="34"/>
      </w:numPr>
      <w:jc w:val="center"/>
    </w:pPr>
    <w:rPr>
      <w:rFonts w:ascii="黑体" w:hAnsi="Times New Roman" w:eastAsia="黑体" w:cs="黑体"/>
      <w:sz w:val="21"/>
      <w:szCs w:val="21"/>
      <w:lang w:val="en-US" w:eastAsia="zh-CN" w:bidi="ar-SA"/>
    </w:rPr>
  </w:style>
  <w:style w:type="paragraph" w:customStyle="1" w:styleId="241">
    <w:name w:val="标准文件_编号列项（三级）"/>
    <w:qFormat/>
    <w:uiPriority w:val="99"/>
    <w:pPr>
      <w:numPr>
        <w:ilvl w:val="2"/>
        <w:numId w:val="30"/>
      </w:numPr>
      <w:tabs>
        <w:tab w:val="left" w:pos="851"/>
      </w:tabs>
    </w:pPr>
    <w:rPr>
      <w:rFonts w:ascii="宋体" w:hAnsi="Times New Roman" w:eastAsia="宋体" w:cs="宋体"/>
      <w:sz w:val="21"/>
      <w:szCs w:val="21"/>
      <w:lang w:val="en-US" w:eastAsia="zh-CN" w:bidi="ar-SA"/>
    </w:rPr>
  </w:style>
  <w:style w:type="paragraph" w:customStyle="1" w:styleId="242">
    <w:name w:val="二级无标题条"/>
    <w:basedOn w:val="1"/>
    <w:qFormat/>
    <w:uiPriority w:val="99"/>
    <w:pPr>
      <w:numPr>
        <w:ilvl w:val="3"/>
        <w:numId w:val="35"/>
      </w:numPr>
    </w:pPr>
    <w:rPr>
      <w:rFonts w:ascii="宋体" w:hAnsi="宋体" w:cs="宋体"/>
    </w:rPr>
  </w:style>
  <w:style w:type="paragraph" w:customStyle="1" w:styleId="243">
    <w:name w:val="附录二级无标题条"/>
    <w:basedOn w:val="1"/>
    <w:next w:val="183"/>
    <w:qFormat/>
    <w:uiPriority w:val="99"/>
    <w:pPr>
      <w:widowControl/>
      <w:wordWrap w:val="0"/>
      <w:overflowPunct w:val="0"/>
      <w:autoSpaceDE w:val="0"/>
      <w:autoSpaceDN w:val="0"/>
      <w:textAlignment w:val="baseline"/>
      <w:outlineLvl w:val="3"/>
    </w:pPr>
    <w:rPr>
      <w:rFonts w:ascii="宋体" w:hAnsi="宋体" w:cs="宋体"/>
      <w:kern w:val="21"/>
    </w:rPr>
  </w:style>
  <w:style w:type="paragraph" w:customStyle="1" w:styleId="244">
    <w:name w:val="附录三级无标题条"/>
    <w:basedOn w:val="243"/>
    <w:next w:val="183"/>
    <w:qFormat/>
    <w:uiPriority w:val="99"/>
    <w:pPr>
      <w:outlineLvl w:val="4"/>
    </w:pPr>
  </w:style>
  <w:style w:type="paragraph" w:customStyle="1" w:styleId="245">
    <w:name w:val="附录四级无标题条"/>
    <w:basedOn w:val="244"/>
    <w:next w:val="183"/>
    <w:qFormat/>
    <w:uiPriority w:val="99"/>
    <w:pPr>
      <w:outlineLvl w:val="5"/>
    </w:pPr>
  </w:style>
  <w:style w:type="paragraph" w:customStyle="1" w:styleId="246">
    <w:name w:val="附录图"/>
    <w:next w:val="183"/>
    <w:qFormat/>
    <w:uiPriority w:val="99"/>
    <w:pPr>
      <w:wordWrap w:val="0"/>
      <w:overflowPunct w:val="0"/>
      <w:autoSpaceDE w:val="0"/>
      <w:spacing w:beforeLines="50" w:afterLines="50"/>
      <w:jc w:val="center"/>
      <w:textAlignment w:val="baseline"/>
      <w:outlineLvl w:val="1"/>
    </w:pPr>
    <w:rPr>
      <w:rFonts w:ascii="黑体" w:hAnsi="Times New Roman" w:eastAsia="黑体" w:cs="黑体"/>
      <w:kern w:val="21"/>
      <w:sz w:val="21"/>
      <w:szCs w:val="21"/>
      <w:lang w:val="en-US" w:eastAsia="zh-CN" w:bidi="ar-SA"/>
    </w:rPr>
  </w:style>
  <w:style w:type="paragraph" w:customStyle="1" w:styleId="247">
    <w:name w:val="标准文件_一级项"/>
    <w:qFormat/>
    <w:uiPriority w:val="99"/>
    <w:pPr>
      <w:tabs>
        <w:tab w:val="left" w:pos="851"/>
      </w:tabs>
      <w:ind w:left="851" w:hanging="426"/>
    </w:pPr>
    <w:rPr>
      <w:rFonts w:ascii="宋体" w:hAnsi="Times New Roman" w:eastAsia="宋体" w:cs="宋体"/>
      <w:sz w:val="21"/>
      <w:szCs w:val="21"/>
      <w:lang w:val="en-US" w:eastAsia="zh-CN" w:bidi="ar-SA"/>
    </w:rPr>
  </w:style>
  <w:style w:type="paragraph" w:customStyle="1" w:styleId="248">
    <w:name w:val="附录五级无标题条"/>
    <w:basedOn w:val="245"/>
    <w:next w:val="183"/>
    <w:qFormat/>
    <w:uiPriority w:val="99"/>
    <w:pPr>
      <w:outlineLvl w:val="6"/>
    </w:pPr>
  </w:style>
  <w:style w:type="paragraph" w:customStyle="1" w:styleId="249">
    <w:name w:val="附录性质"/>
    <w:basedOn w:val="1"/>
    <w:qFormat/>
    <w:uiPriority w:val="99"/>
    <w:pPr>
      <w:widowControl/>
      <w:spacing w:line="400" w:lineRule="exact"/>
      <w:jc w:val="center"/>
    </w:pPr>
    <w:rPr>
      <w:rFonts w:ascii="黑体" w:hAnsi="Calibri" w:eastAsia="黑体" w:cs="黑体"/>
    </w:rPr>
  </w:style>
  <w:style w:type="paragraph" w:customStyle="1" w:styleId="250">
    <w:name w:val="附录一级无标题条"/>
    <w:basedOn w:val="213"/>
    <w:next w:val="183"/>
    <w:qFormat/>
    <w:uiPriority w:val="99"/>
    <w:pPr>
      <w:autoSpaceDN w:val="0"/>
      <w:outlineLvl w:val="2"/>
    </w:pPr>
    <w:rPr>
      <w:rFonts w:ascii="宋体" w:hAnsi="宋体" w:eastAsia="宋体" w:cs="宋体"/>
    </w:rPr>
  </w:style>
  <w:style w:type="character" w:customStyle="1" w:styleId="251">
    <w:name w:val="个人答复风格"/>
    <w:qFormat/>
    <w:uiPriority w:val="99"/>
    <w:rPr>
      <w:rFonts w:ascii="Arial" w:hAnsi="Arial" w:eastAsia="宋体" w:cs="Arial"/>
      <w:color w:val="auto"/>
      <w:spacing w:val="0"/>
      <w:sz w:val="20"/>
      <w:szCs w:val="20"/>
    </w:rPr>
  </w:style>
  <w:style w:type="character" w:customStyle="1" w:styleId="252">
    <w:name w:val="个人撰写风格"/>
    <w:qFormat/>
    <w:uiPriority w:val="99"/>
    <w:rPr>
      <w:rFonts w:ascii="Arial" w:hAnsi="Arial" w:eastAsia="宋体" w:cs="Arial"/>
      <w:color w:val="auto"/>
      <w:spacing w:val="0"/>
      <w:sz w:val="20"/>
      <w:szCs w:val="20"/>
    </w:rPr>
  </w:style>
  <w:style w:type="paragraph" w:customStyle="1" w:styleId="253">
    <w:name w:val="脚注后续"/>
    <w:qFormat/>
    <w:uiPriority w:val="99"/>
    <w:pPr>
      <w:ind w:left="350" w:leftChars="350"/>
      <w:jc w:val="both"/>
    </w:pPr>
    <w:rPr>
      <w:rFonts w:ascii="宋体" w:hAnsi="Times New Roman" w:eastAsia="宋体" w:cs="宋体"/>
      <w:sz w:val="18"/>
      <w:szCs w:val="18"/>
      <w:lang w:val="en-US" w:eastAsia="zh-CN" w:bidi="ar-SA"/>
    </w:rPr>
  </w:style>
  <w:style w:type="paragraph" w:customStyle="1" w:styleId="254">
    <w:name w:val="列项——"/>
    <w:qFormat/>
    <w:uiPriority w:val="99"/>
    <w:pPr>
      <w:widowControl w:val="0"/>
      <w:numPr>
        <w:ilvl w:val="0"/>
        <w:numId w:val="36"/>
      </w:numPr>
      <w:jc w:val="both"/>
    </w:pPr>
    <w:rPr>
      <w:rFonts w:ascii="宋体" w:hAnsi="宋体" w:eastAsia="宋体" w:cs="宋体"/>
      <w:sz w:val="21"/>
      <w:szCs w:val="21"/>
      <w:lang w:val="en-US" w:eastAsia="zh-CN" w:bidi="ar-SA"/>
    </w:rPr>
  </w:style>
  <w:style w:type="paragraph" w:customStyle="1" w:styleId="255">
    <w:name w:val="列项·"/>
    <w:basedOn w:val="183"/>
    <w:qFormat/>
    <w:uiPriority w:val="99"/>
    <w:pPr>
      <w:tabs>
        <w:tab w:val="left" w:pos="840"/>
      </w:tabs>
    </w:pPr>
  </w:style>
  <w:style w:type="paragraph" w:customStyle="1" w:styleId="256">
    <w:name w:val="目录 21"/>
    <w:basedOn w:val="1"/>
    <w:next w:val="1"/>
    <w:semiHidden/>
    <w:qFormat/>
    <w:uiPriority w:val="99"/>
    <w:pPr>
      <w:jc w:val="left"/>
    </w:pPr>
    <w:rPr>
      <w:rFonts w:ascii="Calibri" w:hAnsi="Calibri" w:cs="Calibri"/>
    </w:rPr>
  </w:style>
  <w:style w:type="paragraph" w:customStyle="1" w:styleId="257">
    <w:name w:val="目录 31"/>
    <w:basedOn w:val="1"/>
    <w:next w:val="1"/>
    <w:semiHidden/>
    <w:qFormat/>
    <w:uiPriority w:val="99"/>
    <w:pPr>
      <w:adjustRightInd w:val="0"/>
    </w:pPr>
    <w:rPr>
      <w:rFonts w:ascii="宋体" w:hAnsi="宋体" w:cs="宋体"/>
    </w:rPr>
  </w:style>
  <w:style w:type="paragraph" w:customStyle="1" w:styleId="258">
    <w:name w:val="目录 41"/>
    <w:basedOn w:val="1"/>
    <w:next w:val="1"/>
    <w:semiHidden/>
    <w:qFormat/>
    <w:uiPriority w:val="99"/>
    <w:pPr>
      <w:jc w:val="left"/>
    </w:pPr>
    <w:rPr>
      <w:rFonts w:ascii="Calibri" w:hAnsi="Calibri" w:cs="Calibri"/>
    </w:rPr>
  </w:style>
  <w:style w:type="paragraph" w:customStyle="1" w:styleId="259">
    <w:name w:val="目录 51"/>
    <w:basedOn w:val="1"/>
    <w:next w:val="1"/>
    <w:semiHidden/>
    <w:qFormat/>
    <w:uiPriority w:val="99"/>
    <w:pPr>
      <w:adjustRightInd w:val="0"/>
    </w:pPr>
    <w:rPr>
      <w:rFonts w:ascii="宋体" w:hAnsi="宋体" w:cs="宋体"/>
    </w:rPr>
  </w:style>
  <w:style w:type="paragraph" w:customStyle="1" w:styleId="260">
    <w:name w:val="目录 61"/>
    <w:basedOn w:val="1"/>
    <w:next w:val="1"/>
    <w:semiHidden/>
    <w:qFormat/>
    <w:uiPriority w:val="99"/>
    <w:pPr>
      <w:jc w:val="left"/>
    </w:pPr>
    <w:rPr>
      <w:rFonts w:ascii="Calibri" w:hAnsi="Calibri" w:cs="Calibri"/>
    </w:rPr>
  </w:style>
  <w:style w:type="paragraph" w:customStyle="1" w:styleId="261">
    <w:name w:val="目录 71"/>
    <w:basedOn w:val="260"/>
    <w:semiHidden/>
    <w:qFormat/>
    <w:uiPriority w:val="99"/>
    <w:pPr>
      <w:ind w:left="1260"/>
    </w:pPr>
  </w:style>
  <w:style w:type="paragraph" w:customStyle="1" w:styleId="262">
    <w:name w:val="目录 81"/>
    <w:basedOn w:val="261"/>
    <w:semiHidden/>
    <w:qFormat/>
    <w:uiPriority w:val="99"/>
    <w:pPr>
      <w:ind w:left="1470"/>
    </w:pPr>
  </w:style>
  <w:style w:type="paragraph" w:customStyle="1" w:styleId="263">
    <w:name w:val="目录 91"/>
    <w:basedOn w:val="262"/>
    <w:semiHidden/>
    <w:qFormat/>
    <w:uiPriority w:val="99"/>
    <w:pPr>
      <w:ind w:left="1680"/>
    </w:pPr>
  </w:style>
  <w:style w:type="paragraph" w:customStyle="1" w:styleId="264">
    <w:name w:val="前言标题"/>
    <w:next w:val="1"/>
    <w:qFormat/>
    <w:uiPriority w:val="99"/>
    <w:pPr>
      <w:numPr>
        <w:ilvl w:val="0"/>
        <w:numId w:val="20"/>
      </w:numPr>
      <w:shd w:val="clear" w:color="FFFFFF" w:fill="FFFFFF"/>
      <w:spacing w:before="540" w:after="600"/>
      <w:jc w:val="center"/>
      <w:outlineLvl w:val="0"/>
    </w:pPr>
    <w:rPr>
      <w:rFonts w:ascii="黑体" w:hAnsi="Times New Roman" w:eastAsia="黑体" w:cs="黑体"/>
      <w:sz w:val="32"/>
      <w:szCs w:val="32"/>
      <w:lang w:val="en-US" w:eastAsia="zh-CN" w:bidi="ar-SA"/>
    </w:rPr>
  </w:style>
  <w:style w:type="paragraph" w:customStyle="1" w:styleId="265">
    <w:name w:val="三级无标题条"/>
    <w:basedOn w:val="1"/>
    <w:qFormat/>
    <w:uiPriority w:val="99"/>
    <w:pPr>
      <w:numPr>
        <w:ilvl w:val="4"/>
        <w:numId w:val="35"/>
      </w:numPr>
    </w:pPr>
    <w:rPr>
      <w:rFonts w:ascii="宋体" w:hAnsi="宋体" w:cs="宋体"/>
    </w:rPr>
  </w:style>
  <w:style w:type="paragraph" w:customStyle="1" w:styleId="266">
    <w:name w:val="四级无标题条"/>
    <w:basedOn w:val="1"/>
    <w:qFormat/>
    <w:uiPriority w:val="99"/>
    <w:pPr>
      <w:numPr>
        <w:ilvl w:val="5"/>
        <w:numId w:val="35"/>
      </w:numPr>
    </w:pPr>
    <w:rPr>
      <w:rFonts w:ascii="宋体" w:hAnsi="宋体" w:cs="宋体"/>
    </w:rPr>
  </w:style>
  <w:style w:type="paragraph" w:customStyle="1" w:styleId="267">
    <w:name w:val="无标题条"/>
    <w:next w:val="183"/>
    <w:qFormat/>
    <w:uiPriority w:val="99"/>
    <w:pPr>
      <w:jc w:val="both"/>
    </w:pPr>
    <w:rPr>
      <w:rFonts w:ascii="宋体" w:hAnsi="宋体" w:eastAsia="宋体" w:cs="宋体"/>
      <w:sz w:val="21"/>
      <w:szCs w:val="21"/>
      <w:lang w:val="en-US" w:eastAsia="zh-CN" w:bidi="ar-SA"/>
    </w:rPr>
  </w:style>
  <w:style w:type="paragraph" w:customStyle="1" w:styleId="268">
    <w:name w:val="五级无标题条"/>
    <w:basedOn w:val="1"/>
    <w:qFormat/>
    <w:uiPriority w:val="99"/>
    <w:pPr>
      <w:numPr>
        <w:ilvl w:val="6"/>
        <w:numId w:val="35"/>
      </w:numPr>
      <w:spacing w:line="400" w:lineRule="exact"/>
    </w:pPr>
    <w:rPr>
      <w:rFonts w:ascii="Calibri" w:hAnsi="Calibri" w:cs="Calibri"/>
    </w:rPr>
  </w:style>
  <w:style w:type="paragraph" w:customStyle="1" w:styleId="269">
    <w:name w:val="一级无标题条"/>
    <w:basedOn w:val="1"/>
    <w:qFormat/>
    <w:uiPriority w:val="99"/>
    <w:pPr>
      <w:numPr>
        <w:ilvl w:val="2"/>
        <w:numId w:val="35"/>
      </w:numPr>
      <w:spacing w:before="10" w:after="10"/>
    </w:pPr>
    <w:rPr>
      <w:rFonts w:ascii="宋体" w:hAnsi="宋体" w:cs="宋体"/>
    </w:rPr>
  </w:style>
  <w:style w:type="paragraph" w:customStyle="1" w:styleId="270">
    <w:name w:val="注:后续"/>
    <w:qFormat/>
    <w:uiPriority w:val="99"/>
    <w:pPr>
      <w:spacing w:line="300" w:lineRule="exact"/>
      <w:ind w:left="600" w:leftChars="400" w:hanging="200" w:hangingChars="200"/>
      <w:jc w:val="both"/>
    </w:pPr>
    <w:rPr>
      <w:rFonts w:ascii="宋体" w:hAnsi="Times New Roman" w:eastAsia="宋体" w:cs="宋体"/>
      <w:sz w:val="18"/>
      <w:szCs w:val="18"/>
      <w:lang w:val="en-US" w:eastAsia="zh-CN" w:bidi="ar-SA"/>
    </w:rPr>
  </w:style>
  <w:style w:type="paragraph" w:customStyle="1" w:styleId="271">
    <w:name w:val="注×:后续"/>
    <w:basedOn w:val="270"/>
    <w:qFormat/>
    <w:uiPriority w:val="99"/>
    <w:pPr>
      <w:ind w:left="1406" w:leftChars="0" w:hanging="499" w:firstLineChars="0"/>
    </w:pPr>
  </w:style>
  <w:style w:type="paragraph" w:customStyle="1" w:styleId="272">
    <w:name w:val="标准文件_一级无标题"/>
    <w:basedOn w:val="230"/>
    <w:qFormat/>
    <w:uiPriority w:val="99"/>
    <w:pPr>
      <w:spacing w:beforeLines="0" w:afterLines="0"/>
      <w:outlineLvl w:val="9"/>
    </w:pPr>
    <w:rPr>
      <w:rFonts w:ascii="宋体" w:eastAsia="宋体" w:cs="宋体"/>
    </w:rPr>
  </w:style>
  <w:style w:type="paragraph" w:customStyle="1" w:styleId="273">
    <w:name w:val="标准文件_五级无标题"/>
    <w:basedOn w:val="228"/>
    <w:qFormat/>
    <w:uiPriority w:val="99"/>
    <w:pPr>
      <w:spacing w:beforeLines="0" w:afterLines="0"/>
      <w:outlineLvl w:val="9"/>
    </w:pPr>
    <w:rPr>
      <w:rFonts w:ascii="宋体" w:eastAsia="宋体" w:cs="宋体"/>
    </w:rPr>
  </w:style>
  <w:style w:type="paragraph" w:customStyle="1" w:styleId="274">
    <w:name w:val="标准文件_三级无标题"/>
    <w:basedOn w:val="220"/>
    <w:qFormat/>
    <w:uiPriority w:val="99"/>
    <w:pPr>
      <w:spacing w:beforeLines="0" w:afterLines="0"/>
      <w:outlineLvl w:val="9"/>
    </w:pPr>
    <w:rPr>
      <w:rFonts w:ascii="宋体" w:eastAsia="宋体" w:cs="宋体"/>
    </w:rPr>
  </w:style>
  <w:style w:type="paragraph" w:customStyle="1" w:styleId="275">
    <w:name w:val="标准文件_二级无标题"/>
    <w:basedOn w:val="192"/>
    <w:qFormat/>
    <w:uiPriority w:val="99"/>
    <w:pPr>
      <w:spacing w:beforeLines="0" w:afterLines="0"/>
      <w:outlineLvl w:val="9"/>
    </w:pPr>
    <w:rPr>
      <w:rFonts w:ascii="宋体" w:eastAsia="宋体" w:cs="宋体"/>
    </w:rPr>
  </w:style>
  <w:style w:type="paragraph" w:customStyle="1" w:styleId="276">
    <w:name w:val="标准_四级无标题"/>
    <w:basedOn w:val="224"/>
    <w:next w:val="183"/>
    <w:qFormat/>
    <w:uiPriority w:val="99"/>
    <w:rPr>
      <w:rFonts w:eastAsia="宋体"/>
    </w:rPr>
  </w:style>
  <w:style w:type="paragraph" w:customStyle="1" w:styleId="277">
    <w:name w:val="标准文件_四级无标题"/>
    <w:basedOn w:val="224"/>
    <w:qFormat/>
    <w:uiPriority w:val="99"/>
    <w:pPr>
      <w:spacing w:beforeLines="0" w:afterLines="0"/>
      <w:outlineLvl w:val="9"/>
    </w:pPr>
    <w:rPr>
      <w:rFonts w:ascii="宋体" w:hAnsi="黑体" w:eastAsia="宋体" w:cs="宋体"/>
    </w:rPr>
  </w:style>
  <w:style w:type="paragraph" w:customStyle="1" w:styleId="278">
    <w:name w:val="标准文件_大写罗马数字编号列项"/>
    <w:basedOn w:val="183"/>
    <w:qFormat/>
    <w:uiPriority w:val="99"/>
    <w:pPr>
      <w:numPr>
        <w:ilvl w:val="0"/>
        <w:numId w:val="37"/>
      </w:numPr>
      <w:tabs>
        <w:tab w:val="left" w:pos="840"/>
        <w:tab w:val="clear" w:pos="851"/>
      </w:tabs>
      <w:ind w:left="839" w:firstLine="0" w:firstLineChars="0"/>
    </w:pPr>
    <w:rPr>
      <w:rFonts w:ascii="Times New Roman"/>
    </w:rPr>
  </w:style>
  <w:style w:type="paragraph" w:customStyle="1" w:styleId="279">
    <w:name w:val="标准文件_小写罗马数字编号列项"/>
    <w:basedOn w:val="183"/>
    <w:qFormat/>
    <w:uiPriority w:val="99"/>
    <w:pPr>
      <w:numPr>
        <w:ilvl w:val="0"/>
        <w:numId w:val="38"/>
      </w:numPr>
      <w:tabs>
        <w:tab w:val="left" w:pos="840"/>
        <w:tab w:val="clear" w:pos="851"/>
      </w:tabs>
      <w:ind w:left="839" w:firstLine="0" w:firstLineChars="0"/>
    </w:pPr>
  </w:style>
  <w:style w:type="paragraph" w:customStyle="1" w:styleId="280">
    <w:name w:val="标准文件_附录标题"/>
    <w:basedOn w:val="203"/>
    <w:qFormat/>
    <w:uiPriority w:val="99"/>
    <w:pPr>
      <w:spacing w:after="280"/>
      <w:outlineLvl w:val="9"/>
    </w:pPr>
  </w:style>
  <w:style w:type="paragraph" w:customStyle="1" w:styleId="281">
    <w:name w:val="标准文件_二级项"/>
    <w:qFormat/>
    <w:uiPriority w:val="99"/>
    <w:rPr>
      <w:rFonts w:ascii="宋体" w:hAnsi="Times New Roman" w:eastAsia="宋体" w:cs="宋体"/>
      <w:sz w:val="21"/>
      <w:szCs w:val="21"/>
      <w:lang w:val="en-US" w:eastAsia="zh-CN" w:bidi="ar-SA"/>
    </w:rPr>
  </w:style>
  <w:style w:type="paragraph" w:customStyle="1" w:styleId="282">
    <w:name w:val="标准文件_三级项"/>
    <w:basedOn w:val="1"/>
    <w:qFormat/>
    <w:uiPriority w:val="99"/>
    <w:pPr>
      <w:adjustRightInd w:val="0"/>
      <w:spacing w:line="536870612" w:lineRule="auto"/>
      <w:ind w:left="851" w:hanging="426"/>
    </w:pPr>
  </w:style>
  <w:style w:type="paragraph" w:customStyle="1" w:styleId="283">
    <w:name w:val="标准文件_字母编号列项（一级）"/>
    <w:qFormat/>
    <w:uiPriority w:val="99"/>
    <w:pPr>
      <w:numPr>
        <w:ilvl w:val="0"/>
        <w:numId w:val="30"/>
      </w:numPr>
      <w:jc w:val="both"/>
    </w:pPr>
    <w:rPr>
      <w:rFonts w:ascii="宋体" w:hAnsi="Times New Roman" w:eastAsia="宋体" w:cs="宋体"/>
      <w:sz w:val="21"/>
      <w:szCs w:val="21"/>
      <w:lang w:val="en-US" w:eastAsia="zh-CN" w:bidi="ar-SA"/>
    </w:rPr>
  </w:style>
  <w:style w:type="paragraph" w:customStyle="1" w:styleId="284">
    <w:name w:val="标准文件_索引字母"/>
    <w:next w:val="183"/>
    <w:qFormat/>
    <w:uiPriority w:val="99"/>
    <w:pPr>
      <w:jc w:val="center"/>
    </w:pPr>
    <w:rPr>
      <w:rFonts w:ascii="宋体" w:hAnsi="Times New Roman" w:eastAsia="宋体" w:cs="宋体"/>
      <w:b/>
      <w:bCs/>
      <w:kern w:val="2"/>
      <w:sz w:val="21"/>
      <w:szCs w:val="21"/>
      <w:lang w:val="en-US" w:eastAsia="zh-CN" w:bidi="ar-SA"/>
    </w:rPr>
  </w:style>
  <w:style w:type="paragraph" w:customStyle="1" w:styleId="285">
    <w:name w:val="标准文件_附录前"/>
    <w:next w:val="183"/>
    <w:qFormat/>
    <w:uiPriority w:val="99"/>
    <w:pPr>
      <w:spacing w:line="20" w:lineRule="atLeast"/>
      <w:ind w:firstLine="200"/>
    </w:pPr>
    <w:rPr>
      <w:rFonts w:ascii="宋体" w:hAnsi="宋体" w:eastAsia="宋体" w:cs="宋体"/>
      <w:kern w:val="2"/>
      <w:sz w:val="10"/>
      <w:szCs w:val="10"/>
      <w:lang w:val="en-US" w:eastAsia="zh-CN" w:bidi="ar-SA"/>
    </w:rPr>
  </w:style>
  <w:style w:type="paragraph" w:customStyle="1" w:styleId="286">
    <w:name w:val="标准文件_正文标准名称"/>
    <w:qFormat/>
    <w:uiPriority w:val="99"/>
    <w:pPr>
      <w:spacing w:beforeLines="20" w:after="640" w:line="400" w:lineRule="exact"/>
      <w:jc w:val="center"/>
    </w:pPr>
    <w:rPr>
      <w:rFonts w:ascii="黑体" w:hAnsi="黑体" w:eastAsia="黑体" w:cs="黑体"/>
      <w:kern w:val="2"/>
      <w:sz w:val="32"/>
      <w:szCs w:val="32"/>
      <w:lang w:val="en-US" w:eastAsia="zh-CN" w:bidi="ar-SA"/>
    </w:rPr>
  </w:style>
  <w:style w:type="paragraph" w:customStyle="1" w:styleId="287">
    <w:name w:val="标准文件_表格"/>
    <w:basedOn w:val="183"/>
    <w:qFormat/>
    <w:uiPriority w:val="99"/>
    <w:pPr>
      <w:ind w:firstLine="0" w:firstLineChars="0"/>
      <w:jc w:val="center"/>
    </w:pPr>
    <w:rPr>
      <w:sz w:val="18"/>
      <w:szCs w:val="18"/>
    </w:rPr>
  </w:style>
  <w:style w:type="paragraph" w:customStyle="1" w:styleId="288">
    <w:name w:val="标准文件_注："/>
    <w:next w:val="183"/>
    <w:qFormat/>
    <w:uiPriority w:val="99"/>
    <w:pPr>
      <w:widowControl w:val="0"/>
      <w:autoSpaceDE w:val="0"/>
      <w:autoSpaceDN w:val="0"/>
      <w:ind w:left="737" w:hanging="374"/>
      <w:jc w:val="both"/>
    </w:pPr>
    <w:rPr>
      <w:rFonts w:ascii="宋体" w:hAnsi="Times New Roman" w:eastAsia="宋体" w:cs="宋体"/>
      <w:sz w:val="18"/>
      <w:szCs w:val="18"/>
      <w:lang w:val="en-US" w:eastAsia="zh-CN" w:bidi="ar-SA"/>
    </w:rPr>
  </w:style>
  <w:style w:type="paragraph" w:customStyle="1" w:styleId="289">
    <w:name w:val="标准文件_注×："/>
    <w:qFormat/>
    <w:uiPriority w:val="99"/>
    <w:pPr>
      <w:widowControl w:val="0"/>
      <w:autoSpaceDE w:val="0"/>
      <w:autoSpaceDN w:val="0"/>
      <w:ind w:left="811" w:hanging="448"/>
      <w:jc w:val="both"/>
    </w:pPr>
    <w:rPr>
      <w:rFonts w:ascii="宋体" w:hAnsi="Times New Roman" w:eastAsia="宋体" w:cs="宋体"/>
      <w:sz w:val="18"/>
      <w:szCs w:val="18"/>
      <w:lang w:val="en-US" w:eastAsia="zh-CN" w:bidi="ar-SA"/>
    </w:rPr>
  </w:style>
  <w:style w:type="paragraph" w:customStyle="1" w:styleId="290">
    <w:name w:val="标准文件_示例："/>
    <w:next w:val="291"/>
    <w:qFormat/>
    <w:uiPriority w:val="99"/>
    <w:pPr>
      <w:widowControl w:val="0"/>
      <w:ind w:firstLine="363"/>
      <w:jc w:val="both"/>
    </w:pPr>
    <w:rPr>
      <w:rFonts w:ascii="宋体" w:hAnsi="Times New Roman" w:eastAsia="宋体" w:cs="宋体"/>
      <w:sz w:val="18"/>
      <w:szCs w:val="18"/>
      <w:lang w:val="en-US" w:eastAsia="zh-CN" w:bidi="ar-SA"/>
    </w:rPr>
  </w:style>
  <w:style w:type="paragraph" w:customStyle="1" w:styleId="291">
    <w:name w:val="标准文件_示例内容"/>
    <w:basedOn w:val="183"/>
    <w:qFormat/>
    <w:uiPriority w:val="99"/>
    <w:pPr>
      <w:ind w:firstLine="420"/>
    </w:pPr>
    <w:rPr>
      <w:sz w:val="18"/>
      <w:szCs w:val="18"/>
    </w:rPr>
  </w:style>
  <w:style w:type="paragraph" w:customStyle="1" w:styleId="292">
    <w:name w:val="标准文件_示例×："/>
    <w:basedOn w:val="1"/>
    <w:next w:val="291"/>
    <w:qFormat/>
    <w:uiPriority w:val="99"/>
    <w:pPr>
      <w:widowControl/>
      <w:ind w:firstLine="363"/>
    </w:pPr>
    <w:rPr>
      <w:rFonts w:ascii="宋体" w:cs="宋体"/>
      <w:kern w:val="0"/>
      <w:sz w:val="18"/>
      <w:szCs w:val="18"/>
    </w:rPr>
  </w:style>
  <w:style w:type="character" w:customStyle="1" w:styleId="293">
    <w:name w:val="标准文件_段 Char"/>
    <w:link w:val="183"/>
    <w:qFormat/>
    <w:locked/>
    <w:uiPriority w:val="99"/>
    <w:rPr>
      <w:rFonts w:ascii="宋体"/>
      <w:sz w:val="21"/>
      <w:szCs w:val="21"/>
      <w:lang w:bidi="ar-SA"/>
    </w:rPr>
  </w:style>
  <w:style w:type="paragraph" w:customStyle="1" w:styleId="294">
    <w:name w:val="标准文件_表格续"/>
    <w:basedOn w:val="183"/>
    <w:next w:val="183"/>
    <w:qFormat/>
    <w:uiPriority w:val="99"/>
    <w:pPr>
      <w:jc w:val="center"/>
    </w:pPr>
    <w:rPr>
      <w:rFonts w:ascii="黑体" w:hAnsi="黑体" w:eastAsia="黑体" w:cs="黑体"/>
    </w:rPr>
  </w:style>
  <w:style w:type="character" w:styleId="295">
    <w:name w:val="Placeholder Text"/>
    <w:basedOn w:val="47"/>
    <w:semiHidden/>
    <w:qFormat/>
    <w:uiPriority w:val="99"/>
    <w:rPr>
      <w:color w:val="808080"/>
    </w:rPr>
  </w:style>
  <w:style w:type="paragraph" w:customStyle="1" w:styleId="296">
    <w:name w:val="标准文件_二级项2"/>
    <w:basedOn w:val="183"/>
    <w:qFormat/>
    <w:uiPriority w:val="99"/>
    <w:pPr>
      <w:tabs>
        <w:tab w:val="left" w:pos="1260"/>
      </w:tabs>
      <w:ind w:left="1271" w:hanging="420" w:firstLineChars="0"/>
    </w:pPr>
  </w:style>
  <w:style w:type="paragraph" w:customStyle="1" w:styleId="297">
    <w:name w:val="标准文件_三级项2"/>
    <w:basedOn w:val="183"/>
    <w:qFormat/>
    <w:uiPriority w:val="99"/>
    <w:pPr>
      <w:numPr>
        <w:ilvl w:val="0"/>
        <w:numId w:val="39"/>
      </w:numPr>
      <w:spacing w:line="300" w:lineRule="exact"/>
      <w:ind w:left="1276" w:hanging="425" w:firstLineChars="0"/>
    </w:pPr>
    <w:rPr>
      <w:rFonts w:ascii="Times New Roman"/>
    </w:rPr>
  </w:style>
  <w:style w:type="paragraph" w:customStyle="1" w:styleId="298">
    <w:name w:val="标准文件_一级项2"/>
    <w:basedOn w:val="183"/>
    <w:qFormat/>
    <w:uiPriority w:val="99"/>
    <w:pPr>
      <w:numPr>
        <w:ilvl w:val="0"/>
        <w:numId w:val="40"/>
      </w:numPr>
      <w:spacing w:line="300" w:lineRule="exact"/>
      <w:ind w:left="1271" w:hanging="420" w:firstLineChars="0"/>
    </w:pPr>
    <w:rPr>
      <w:rFonts w:ascii="Times New Roman"/>
    </w:rPr>
  </w:style>
  <w:style w:type="paragraph" w:customStyle="1" w:styleId="299">
    <w:name w:val="标准文件_提示"/>
    <w:basedOn w:val="183"/>
    <w:next w:val="183"/>
    <w:qFormat/>
    <w:uiPriority w:val="99"/>
    <w:pPr>
      <w:ind w:firstLine="420"/>
    </w:pPr>
    <w:rPr>
      <w:rFonts w:ascii="黑体" w:eastAsia="黑体" w:cs="黑体"/>
    </w:rPr>
  </w:style>
  <w:style w:type="character" w:customStyle="1" w:styleId="300">
    <w:name w:val="标准文件_来源"/>
    <w:basedOn w:val="47"/>
    <w:qFormat/>
    <w:uiPriority w:val="99"/>
    <w:rPr>
      <w:rFonts w:eastAsia="宋体"/>
      <w:sz w:val="21"/>
      <w:szCs w:val="21"/>
    </w:rPr>
  </w:style>
  <w:style w:type="paragraph" w:customStyle="1" w:styleId="301">
    <w:name w:val="标准文件_图表说明"/>
    <w:qFormat/>
    <w:uiPriority w:val="99"/>
    <w:pPr>
      <w:spacing w:line="276" w:lineRule="auto"/>
      <w:ind w:firstLine="420"/>
    </w:pPr>
    <w:rPr>
      <w:rFonts w:ascii="宋体" w:hAnsi="宋体" w:eastAsia="宋体" w:cs="宋体"/>
      <w:kern w:val="2"/>
      <w:sz w:val="18"/>
      <w:szCs w:val="18"/>
      <w:lang w:val="en-US" w:eastAsia="zh-CN" w:bidi="ar-SA"/>
    </w:rPr>
  </w:style>
  <w:style w:type="paragraph" w:customStyle="1" w:styleId="302">
    <w:name w:val="标准文件_文件编号"/>
    <w:basedOn w:val="183"/>
    <w:qFormat/>
    <w:uiPriority w:val="99"/>
    <w:pPr>
      <w:framePr w:w="9356" w:h="624" w:hRule="exact" w:hSpace="181" w:vSpace="181" w:wrap="around" w:vAnchor="page" w:hAnchor="page" w:x="1419" w:y="3284"/>
      <w:wordWrap w:val="0"/>
      <w:spacing w:line="280" w:lineRule="exact"/>
      <w:ind w:firstLine="0" w:firstLineChars="0"/>
      <w:jc w:val="right"/>
    </w:pPr>
    <w:rPr>
      <w:rFonts w:ascii="黑体" w:eastAsia="黑体" w:cs="黑体"/>
      <w:sz w:val="28"/>
      <w:szCs w:val="28"/>
    </w:rPr>
  </w:style>
  <w:style w:type="paragraph" w:customStyle="1" w:styleId="303">
    <w:name w:val="标准文件_替换文件编号"/>
    <w:basedOn w:val="302"/>
    <w:qFormat/>
    <w:uiPriority w:val="99"/>
    <w:pPr>
      <w:spacing w:before="57"/>
    </w:pPr>
    <w:rPr>
      <w:sz w:val="21"/>
      <w:szCs w:val="21"/>
    </w:rPr>
  </w:style>
  <w:style w:type="paragraph" w:customStyle="1" w:styleId="304">
    <w:name w:val="标准文件_文件名称"/>
    <w:basedOn w:val="183"/>
    <w:next w:val="183"/>
    <w:qFormat/>
    <w:uiPriority w:val="99"/>
    <w:pPr>
      <w:framePr w:w="9639" w:h="6976" w:hRule="exact" w:wrap="around" w:vAnchor="page" w:hAnchor="page" w:y="6408"/>
      <w:autoSpaceDE/>
      <w:autoSpaceDN/>
      <w:spacing w:line="700" w:lineRule="exact"/>
      <w:ind w:firstLine="0" w:firstLineChars="0"/>
      <w:jc w:val="center"/>
    </w:pPr>
    <w:rPr>
      <w:rFonts w:ascii="黑体" w:hAnsi="黑体" w:eastAsia="黑体" w:cs="黑体"/>
      <w:sz w:val="52"/>
      <w:szCs w:val="52"/>
    </w:rPr>
  </w:style>
  <w:style w:type="paragraph" w:customStyle="1" w:styleId="305">
    <w:name w:val="标准文件_附录图标号"/>
    <w:basedOn w:val="183"/>
    <w:next w:val="183"/>
    <w:qFormat/>
    <w:uiPriority w:val="99"/>
    <w:pPr>
      <w:numPr>
        <w:ilvl w:val="0"/>
        <w:numId w:val="23"/>
      </w:numPr>
      <w:spacing w:line="14" w:lineRule="exact"/>
      <w:ind w:left="726" w:firstLine="0" w:firstLineChars="0"/>
      <w:jc w:val="center"/>
    </w:pPr>
    <w:rPr>
      <w:rFonts w:ascii="黑体" w:hAnsi="黑体" w:eastAsia="黑体" w:cs="黑体"/>
      <w:vanish/>
      <w:sz w:val="2"/>
      <w:szCs w:val="2"/>
    </w:rPr>
  </w:style>
  <w:style w:type="paragraph" w:customStyle="1" w:styleId="306">
    <w:name w:val="标准文件_附录表标号"/>
    <w:basedOn w:val="183"/>
    <w:next w:val="183"/>
    <w:qFormat/>
    <w:uiPriority w:val="99"/>
    <w:pPr>
      <w:numPr>
        <w:ilvl w:val="0"/>
        <w:numId w:val="22"/>
      </w:numPr>
      <w:tabs>
        <w:tab w:val="left" w:pos="840"/>
      </w:tabs>
      <w:spacing w:line="14" w:lineRule="exact"/>
      <w:ind w:left="839" w:firstLine="0" w:firstLineChars="0"/>
      <w:jc w:val="center"/>
    </w:pPr>
    <w:rPr>
      <w:rFonts w:eastAsia="黑体"/>
      <w:vanish/>
      <w:sz w:val="2"/>
      <w:szCs w:val="2"/>
    </w:rPr>
  </w:style>
  <w:style w:type="paragraph" w:customStyle="1" w:styleId="307">
    <w:name w:val="标准文件_引言一级条标题"/>
    <w:basedOn w:val="183"/>
    <w:next w:val="183"/>
    <w:qFormat/>
    <w:uiPriority w:val="99"/>
    <w:pPr>
      <w:numPr>
        <w:ilvl w:val="1"/>
        <w:numId w:val="25"/>
      </w:numPr>
      <w:spacing w:beforeLines="50" w:afterLines="50"/>
      <w:ind w:firstLine="0" w:firstLineChars="0"/>
    </w:pPr>
    <w:rPr>
      <w:rFonts w:ascii="黑体" w:eastAsia="黑体" w:cs="黑体"/>
    </w:rPr>
  </w:style>
  <w:style w:type="paragraph" w:customStyle="1" w:styleId="308">
    <w:name w:val="标准文件_引言二级条标题"/>
    <w:basedOn w:val="183"/>
    <w:next w:val="183"/>
    <w:qFormat/>
    <w:uiPriority w:val="99"/>
    <w:pPr>
      <w:numPr>
        <w:ilvl w:val="2"/>
        <w:numId w:val="25"/>
      </w:numPr>
      <w:spacing w:beforeLines="50" w:afterLines="50"/>
      <w:ind w:firstLine="0" w:firstLineChars="0"/>
    </w:pPr>
    <w:rPr>
      <w:rFonts w:ascii="黑体" w:eastAsia="黑体" w:cs="黑体"/>
    </w:rPr>
  </w:style>
  <w:style w:type="paragraph" w:customStyle="1" w:styleId="309">
    <w:name w:val="标准文件_引言三级条标题"/>
    <w:basedOn w:val="183"/>
    <w:next w:val="183"/>
    <w:qFormat/>
    <w:uiPriority w:val="99"/>
    <w:pPr>
      <w:numPr>
        <w:ilvl w:val="3"/>
        <w:numId w:val="25"/>
      </w:numPr>
      <w:tabs>
        <w:tab w:val="left" w:pos="0"/>
      </w:tabs>
      <w:spacing w:beforeLines="50" w:afterLines="50"/>
      <w:ind w:left="992" w:hanging="629" w:firstLineChars="0"/>
    </w:pPr>
    <w:rPr>
      <w:rFonts w:ascii="黑体" w:eastAsia="黑体" w:cs="黑体"/>
    </w:rPr>
  </w:style>
  <w:style w:type="paragraph" w:customStyle="1" w:styleId="310">
    <w:name w:val="标准文件_引言四级条标题"/>
    <w:basedOn w:val="183"/>
    <w:next w:val="183"/>
    <w:qFormat/>
    <w:uiPriority w:val="99"/>
    <w:pPr>
      <w:numPr>
        <w:ilvl w:val="4"/>
        <w:numId w:val="25"/>
      </w:numPr>
      <w:tabs>
        <w:tab w:val="left" w:pos="0"/>
      </w:tabs>
      <w:spacing w:beforeLines="50" w:afterLines="50"/>
      <w:ind w:left="992" w:hanging="629" w:firstLineChars="0"/>
    </w:pPr>
    <w:rPr>
      <w:rFonts w:ascii="黑体" w:eastAsia="黑体" w:cs="黑体"/>
    </w:rPr>
  </w:style>
  <w:style w:type="paragraph" w:customStyle="1" w:styleId="311">
    <w:name w:val="标准文件_引言五级条标题"/>
    <w:basedOn w:val="183"/>
    <w:next w:val="183"/>
    <w:qFormat/>
    <w:uiPriority w:val="99"/>
    <w:pPr>
      <w:numPr>
        <w:ilvl w:val="5"/>
        <w:numId w:val="25"/>
      </w:numPr>
      <w:tabs>
        <w:tab w:val="left" w:pos="0"/>
      </w:tabs>
      <w:spacing w:beforeLines="50" w:afterLines="50"/>
      <w:ind w:left="992" w:hanging="629" w:firstLineChars="0"/>
    </w:pPr>
    <w:rPr>
      <w:rFonts w:ascii="黑体" w:eastAsia="黑体" w:cs="黑体"/>
    </w:rPr>
  </w:style>
  <w:style w:type="paragraph" w:customStyle="1" w:styleId="312">
    <w:name w:val="标准文件_注后"/>
    <w:basedOn w:val="183"/>
    <w:qFormat/>
    <w:uiPriority w:val="99"/>
    <w:pPr>
      <w:ind w:left="811" w:firstLine="0" w:firstLineChars="0"/>
    </w:pPr>
    <w:rPr>
      <w:sz w:val="18"/>
      <w:szCs w:val="18"/>
    </w:rPr>
  </w:style>
  <w:style w:type="paragraph" w:customStyle="1" w:styleId="313">
    <w:name w:val="标准文件_注X后"/>
    <w:basedOn w:val="183"/>
    <w:qFormat/>
    <w:uiPriority w:val="99"/>
    <w:pPr>
      <w:ind w:left="811" w:firstLine="0" w:firstLineChars="0"/>
    </w:pPr>
    <w:rPr>
      <w:sz w:val="18"/>
      <w:szCs w:val="18"/>
    </w:rPr>
  </w:style>
  <w:style w:type="paragraph" w:customStyle="1" w:styleId="314">
    <w:name w:val="标准文件_示例后"/>
    <w:basedOn w:val="183"/>
    <w:qFormat/>
    <w:uiPriority w:val="99"/>
    <w:pPr>
      <w:ind w:left="964" w:firstLine="0" w:firstLineChars="0"/>
    </w:pPr>
    <w:rPr>
      <w:sz w:val="18"/>
      <w:szCs w:val="18"/>
    </w:rPr>
  </w:style>
  <w:style w:type="paragraph" w:customStyle="1" w:styleId="315">
    <w:name w:val="标准文件_示例X后"/>
    <w:basedOn w:val="183"/>
    <w:link w:val="316"/>
    <w:qFormat/>
    <w:uiPriority w:val="99"/>
    <w:pPr>
      <w:ind w:left="1049" w:firstLine="0" w:firstLineChars="0"/>
    </w:pPr>
    <w:rPr>
      <w:sz w:val="18"/>
      <w:szCs w:val="18"/>
    </w:rPr>
  </w:style>
  <w:style w:type="character" w:customStyle="1" w:styleId="316">
    <w:name w:val="标准文件_示例X后 字符"/>
    <w:basedOn w:val="293"/>
    <w:link w:val="315"/>
    <w:qFormat/>
    <w:locked/>
    <w:uiPriority w:val="99"/>
    <w:rPr>
      <w:rFonts w:ascii="宋体"/>
      <w:sz w:val="18"/>
      <w:szCs w:val="18"/>
      <w:lang w:bidi="ar-SA"/>
    </w:rPr>
  </w:style>
  <w:style w:type="paragraph" w:customStyle="1" w:styleId="317">
    <w:name w:val="标准文件_索引项"/>
    <w:basedOn w:val="183"/>
    <w:next w:val="183"/>
    <w:qFormat/>
    <w:uiPriority w:val="99"/>
    <w:pPr>
      <w:tabs>
        <w:tab w:val="right" w:leader="dot" w:pos="9356"/>
      </w:tabs>
      <w:ind w:left="210" w:hanging="210" w:firstLineChars="0"/>
      <w:jc w:val="left"/>
    </w:pPr>
  </w:style>
  <w:style w:type="paragraph" w:customStyle="1" w:styleId="318">
    <w:name w:val="标准文件_附录一级无标题"/>
    <w:basedOn w:val="205"/>
    <w:qFormat/>
    <w:uiPriority w:val="99"/>
    <w:pPr>
      <w:spacing w:beforeLines="0" w:afterLines="0" w:line="276" w:lineRule="auto"/>
      <w:outlineLvl w:val="9"/>
    </w:pPr>
    <w:rPr>
      <w:rFonts w:ascii="宋体" w:eastAsia="宋体" w:cs="宋体"/>
    </w:rPr>
  </w:style>
  <w:style w:type="paragraph" w:customStyle="1" w:styleId="319">
    <w:name w:val="标准文件_附录二级无标题"/>
    <w:basedOn w:val="206"/>
    <w:qFormat/>
    <w:uiPriority w:val="99"/>
    <w:pPr>
      <w:spacing w:beforeLines="0" w:afterLines="0" w:line="276" w:lineRule="auto"/>
      <w:outlineLvl w:val="9"/>
    </w:pPr>
    <w:rPr>
      <w:rFonts w:ascii="宋体" w:eastAsia="宋体" w:cs="宋体"/>
    </w:rPr>
  </w:style>
  <w:style w:type="paragraph" w:customStyle="1" w:styleId="320">
    <w:name w:val="标准文件_附录三级无标题"/>
    <w:basedOn w:val="208"/>
    <w:qFormat/>
    <w:uiPriority w:val="99"/>
    <w:pPr>
      <w:spacing w:beforeLines="0" w:afterLines="0" w:line="276" w:lineRule="auto"/>
      <w:outlineLvl w:val="9"/>
    </w:pPr>
    <w:rPr>
      <w:rFonts w:ascii="宋体" w:eastAsia="宋体" w:cs="宋体"/>
    </w:rPr>
  </w:style>
  <w:style w:type="paragraph" w:customStyle="1" w:styleId="321">
    <w:name w:val="标准文件_附录四级无标题"/>
    <w:basedOn w:val="209"/>
    <w:qFormat/>
    <w:uiPriority w:val="99"/>
    <w:pPr>
      <w:spacing w:beforeLines="0" w:afterLines="0" w:line="276" w:lineRule="auto"/>
      <w:outlineLvl w:val="9"/>
    </w:pPr>
    <w:rPr>
      <w:rFonts w:ascii="宋体" w:eastAsia="宋体" w:cs="宋体"/>
    </w:rPr>
  </w:style>
  <w:style w:type="paragraph" w:customStyle="1" w:styleId="322">
    <w:name w:val="标准文件_附录五级无标题"/>
    <w:basedOn w:val="211"/>
    <w:qFormat/>
    <w:uiPriority w:val="99"/>
    <w:pPr>
      <w:spacing w:beforeLines="0" w:afterLines="0" w:line="276" w:lineRule="auto"/>
      <w:outlineLvl w:val="9"/>
    </w:pPr>
    <w:rPr>
      <w:rFonts w:ascii="宋体" w:eastAsia="宋体" w:cs="宋体"/>
    </w:rPr>
  </w:style>
  <w:style w:type="paragraph" w:customStyle="1" w:styleId="323">
    <w:name w:val="标准文件_引言一级无标题"/>
    <w:basedOn w:val="307"/>
    <w:next w:val="183"/>
    <w:qFormat/>
    <w:uiPriority w:val="99"/>
    <w:pPr>
      <w:spacing w:beforeLines="0" w:afterLines="0" w:line="276" w:lineRule="auto"/>
    </w:pPr>
    <w:rPr>
      <w:rFonts w:ascii="宋体" w:eastAsia="宋体" w:cs="宋体"/>
    </w:rPr>
  </w:style>
  <w:style w:type="paragraph" w:customStyle="1" w:styleId="324">
    <w:name w:val="标准文件_引言二级无标题"/>
    <w:basedOn w:val="308"/>
    <w:next w:val="183"/>
    <w:qFormat/>
    <w:uiPriority w:val="99"/>
    <w:pPr>
      <w:spacing w:beforeLines="0" w:afterLines="0" w:line="276" w:lineRule="auto"/>
    </w:pPr>
    <w:rPr>
      <w:rFonts w:ascii="宋体" w:eastAsia="宋体" w:cs="宋体"/>
    </w:rPr>
  </w:style>
  <w:style w:type="paragraph" w:customStyle="1" w:styleId="325">
    <w:name w:val="标准文件_引言三级无标题"/>
    <w:basedOn w:val="309"/>
    <w:next w:val="183"/>
    <w:qFormat/>
    <w:uiPriority w:val="99"/>
    <w:pPr>
      <w:spacing w:beforeLines="0" w:afterLines="0" w:line="276" w:lineRule="auto"/>
    </w:pPr>
    <w:rPr>
      <w:rFonts w:ascii="宋体" w:eastAsia="宋体" w:cs="宋体"/>
    </w:rPr>
  </w:style>
  <w:style w:type="paragraph" w:customStyle="1" w:styleId="326">
    <w:name w:val="标准文件_引言四级无标题"/>
    <w:basedOn w:val="310"/>
    <w:next w:val="183"/>
    <w:qFormat/>
    <w:uiPriority w:val="99"/>
    <w:pPr>
      <w:spacing w:beforeLines="0" w:afterLines="0" w:line="276" w:lineRule="auto"/>
    </w:pPr>
    <w:rPr>
      <w:rFonts w:ascii="宋体" w:eastAsia="宋体" w:cs="宋体"/>
    </w:rPr>
  </w:style>
  <w:style w:type="paragraph" w:customStyle="1" w:styleId="327">
    <w:name w:val="标准文件_引言五级无标题"/>
    <w:basedOn w:val="311"/>
    <w:next w:val="183"/>
    <w:qFormat/>
    <w:uiPriority w:val="99"/>
    <w:pPr>
      <w:spacing w:beforeLines="0" w:afterLines="0" w:line="276" w:lineRule="auto"/>
    </w:pPr>
    <w:rPr>
      <w:rFonts w:ascii="宋体" w:eastAsia="宋体" w:cs="宋体"/>
    </w:rPr>
  </w:style>
  <w:style w:type="paragraph" w:customStyle="1" w:styleId="328">
    <w:name w:val="标准文件_索引标题"/>
    <w:basedOn w:val="190"/>
    <w:next w:val="183"/>
    <w:qFormat/>
    <w:uiPriority w:val="99"/>
    <w:rPr>
      <w:rFonts w:hAnsi="黑体"/>
    </w:rPr>
  </w:style>
  <w:style w:type="paragraph" w:customStyle="1" w:styleId="329">
    <w:name w:val="标准文件_脚注内容"/>
    <w:basedOn w:val="183"/>
    <w:qFormat/>
    <w:uiPriority w:val="99"/>
    <w:pPr>
      <w:ind w:left="400" w:leftChars="200" w:hanging="200" w:hangingChars="200"/>
    </w:pPr>
    <w:rPr>
      <w:sz w:val="15"/>
      <w:szCs w:val="15"/>
    </w:rPr>
  </w:style>
  <w:style w:type="paragraph" w:customStyle="1" w:styleId="330">
    <w:name w:val="标准文件_术语条一"/>
    <w:basedOn w:val="272"/>
    <w:next w:val="183"/>
    <w:qFormat/>
    <w:uiPriority w:val="99"/>
  </w:style>
  <w:style w:type="paragraph" w:customStyle="1" w:styleId="331">
    <w:name w:val="标准文件_术语条二"/>
    <w:basedOn w:val="275"/>
    <w:next w:val="183"/>
    <w:qFormat/>
    <w:uiPriority w:val="99"/>
  </w:style>
  <w:style w:type="paragraph" w:customStyle="1" w:styleId="332">
    <w:name w:val="标准文件_术语条三"/>
    <w:basedOn w:val="274"/>
    <w:next w:val="183"/>
    <w:qFormat/>
    <w:uiPriority w:val="99"/>
  </w:style>
  <w:style w:type="paragraph" w:customStyle="1" w:styleId="333">
    <w:name w:val="标准文件_术语条四"/>
    <w:basedOn w:val="277"/>
    <w:next w:val="183"/>
    <w:qFormat/>
    <w:uiPriority w:val="99"/>
  </w:style>
  <w:style w:type="paragraph" w:customStyle="1" w:styleId="334">
    <w:name w:val="标准文件_术语条五"/>
    <w:basedOn w:val="273"/>
    <w:next w:val="183"/>
    <w:qFormat/>
    <w:uiPriority w:val="99"/>
  </w:style>
  <w:style w:type="character" w:customStyle="1" w:styleId="335">
    <w:name w:val="列出段落 Char3"/>
    <w:link w:val="336"/>
    <w:qFormat/>
    <w:locked/>
    <w:uiPriority w:val="99"/>
    <w:rPr>
      <w:sz w:val="24"/>
      <w:szCs w:val="24"/>
    </w:rPr>
  </w:style>
  <w:style w:type="paragraph" w:customStyle="1" w:styleId="336">
    <w:name w:val="列出段落11"/>
    <w:basedOn w:val="1"/>
    <w:link w:val="335"/>
    <w:qFormat/>
    <w:uiPriority w:val="99"/>
    <w:pPr>
      <w:ind w:firstLine="420" w:firstLineChars="200"/>
    </w:pPr>
    <w:rPr>
      <w:kern w:val="0"/>
      <w:sz w:val="24"/>
      <w:szCs w:val="24"/>
    </w:rPr>
  </w:style>
  <w:style w:type="paragraph" w:customStyle="1" w:styleId="337">
    <w:name w:val="修订2"/>
    <w:hidden/>
    <w:semiHidden/>
    <w:qFormat/>
    <w:uiPriority w:val="99"/>
    <w:rPr>
      <w:rFonts w:ascii="Calibri" w:hAnsi="Calibri" w:eastAsia="宋体" w:cs="Calibri"/>
      <w:kern w:val="2"/>
      <w:sz w:val="21"/>
      <w:szCs w:val="21"/>
      <w:lang w:val="en-US" w:eastAsia="zh-CN" w:bidi="ar-SA"/>
    </w:rPr>
  </w:style>
  <w:style w:type="paragraph" w:customStyle="1" w:styleId="338">
    <w:name w:val="修订3"/>
    <w:hidden/>
    <w:qFormat/>
    <w:uiPriority w:val="99"/>
    <w:rPr>
      <w:rFonts w:ascii="Times New Roman" w:hAnsi="Times New Roman" w:eastAsia="宋体" w:cs="Times New Roman"/>
      <w:kern w:val="2"/>
      <w:sz w:val="21"/>
      <w:szCs w:val="21"/>
      <w:lang w:val="en-US" w:eastAsia="zh-CN" w:bidi="ar-SA"/>
    </w:rPr>
  </w:style>
  <w:style w:type="paragraph" w:customStyle="1" w:styleId="339">
    <w:name w:val="修订4"/>
    <w:hidden/>
    <w:qFormat/>
    <w:uiPriority w:val="99"/>
    <w:rPr>
      <w:rFonts w:ascii="Times New Roman" w:hAnsi="Times New Roman" w:eastAsia="宋体" w:cs="Times New Roman"/>
      <w:kern w:val="2"/>
      <w:sz w:val="21"/>
      <w:szCs w:val="21"/>
      <w:lang w:val="en-US" w:eastAsia="zh-CN" w:bidi="ar-SA"/>
    </w:rPr>
  </w:style>
  <w:style w:type="paragraph" w:customStyle="1" w:styleId="340">
    <w:name w:val="Table Paragraph"/>
    <w:basedOn w:val="1"/>
    <w:qFormat/>
    <w:uiPriority w:val="99"/>
    <w:pPr>
      <w:autoSpaceDE w:val="0"/>
      <w:autoSpaceDN w:val="0"/>
      <w:jc w:val="left"/>
    </w:pPr>
    <w:rPr>
      <w:rFonts w:ascii="Noto Sans Mono CJK HK" w:hAnsi="Noto Sans Mono CJK HK" w:cs="Noto Sans Mono CJK HK"/>
      <w:kern w:val="0"/>
      <w:sz w:val="22"/>
      <w:szCs w:val="22"/>
    </w:rPr>
  </w:style>
  <w:style w:type="character" w:customStyle="1" w:styleId="341">
    <w:name w:val="正文文本 + AngsanaUPC"/>
    <w:basedOn w:val="47"/>
    <w:qFormat/>
    <w:uiPriority w:val="99"/>
    <w:rPr>
      <w:rFonts w:ascii="AngsanaUPC" w:hAnsi="AngsanaUPC" w:eastAsia="MingLiU" w:cs="AngsanaUPC"/>
      <w:b/>
      <w:bCs/>
      <w:spacing w:val="20"/>
      <w:sz w:val="27"/>
      <w:szCs w:val="27"/>
      <w:u w:val="none"/>
    </w:rPr>
  </w:style>
  <w:style w:type="character" w:customStyle="1" w:styleId="342">
    <w:name w:val="正文文本 (3) Exact"/>
    <w:basedOn w:val="47"/>
    <w:qFormat/>
    <w:uiPriority w:val="99"/>
    <w:rPr>
      <w:rFonts w:ascii="MingLiU" w:eastAsia="MingLiU" w:cs="MingLiU"/>
      <w:spacing w:val="13"/>
      <w:sz w:val="28"/>
      <w:szCs w:val="28"/>
      <w:u w:val="none"/>
    </w:rPr>
  </w:style>
  <w:style w:type="paragraph" w:customStyle="1" w:styleId="343">
    <w:name w:val="修订5"/>
    <w:hidden/>
    <w:semiHidden/>
    <w:qFormat/>
    <w:uiPriority w:val="99"/>
    <w:rPr>
      <w:rFonts w:ascii="Times New Roman" w:hAnsi="Times New Roman" w:eastAsia="宋体" w:cs="Times New Roman"/>
      <w:kern w:val="2"/>
      <w:sz w:val="21"/>
      <w:szCs w:val="21"/>
      <w:lang w:val="en-US" w:eastAsia="zh-CN" w:bidi="ar-SA"/>
    </w:rPr>
  </w:style>
  <w:style w:type="character" w:customStyle="1" w:styleId="344">
    <w:name w:val="表头 Char"/>
    <w:link w:val="345"/>
    <w:qFormat/>
    <w:uiPriority w:val="0"/>
    <w:rPr>
      <w:rFonts w:eastAsia="黑体"/>
      <w:b/>
      <w:sz w:val="28"/>
    </w:rPr>
  </w:style>
  <w:style w:type="paragraph" w:customStyle="1" w:styleId="345">
    <w:name w:val="表头"/>
    <w:basedOn w:val="1"/>
    <w:link w:val="344"/>
    <w:qFormat/>
    <w:uiPriority w:val="0"/>
    <w:pPr>
      <w:spacing w:beforeLines="50" w:afterLines="50"/>
      <w:jc w:val="center"/>
    </w:pPr>
    <w:rPr>
      <w:rFonts w:eastAsia="黑体"/>
      <w:b/>
      <w:kern w:val="0"/>
      <w:sz w:val="28"/>
      <w:szCs w:val="20"/>
    </w:rPr>
  </w:style>
  <w:style w:type="paragraph" w:customStyle="1" w:styleId="346">
    <w:name w:val="列出段落1"/>
    <w:basedOn w:val="1"/>
    <w:qFormat/>
    <w:uiPriority w:val="0"/>
    <w:pPr>
      <w:ind w:firstLine="200" w:firstLineChars="200"/>
    </w:pPr>
    <w:rPr>
      <w:szCs w:val="24"/>
    </w:rPr>
  </w:style>
  <w:style w:type="paragraph" w:customStyle="1" w:styleId="347">
    <w:name w:val="样式1"/>
    <w:basedOn w:val="223"/>
    <w:qFormat/>
    <w:uiPriority w:val="0"/>
    <w:pPr>
      <w:numPr>
        <w:ilvl w:val="0"/>
        <w:numId w:val="0"/>
      </w:numPr>
      <w:tabs>
        <w:tab w:val="left" w:pos="840"/>
        <w:tab w:val="clear" w:pos="823"/>
      </w:tabs>
      <w:ind w:left="839" w:hanging="419"/>
    </w:pPr>
    <w:rPr>
      <w:rFonts w:hint="eastAsia"/>
    </w:rPr>
  </w:style>
  <w:style w:type="paragraph" w:customStyle="1" w:styleId="348">
    <w:name w:val="Table Text"/>
    <w:basedOn w:val="1"/>
    <w:semiHidden/>
    <w:qFormat/>
    <w:uiPriority w:val="0"/>
    <w:rPr>
      <w:rFonts w:ascii="宋体" w:hAnsi="宋体" w:cs="宋体"/>
      <w:sz w:val="18"/>
      <w:szCs w:val="18"/>
      <w:lang w:eastAsia="en-US"/>
    </w:rPr>
  </w:style>
  <w:style w:type="table" w:customStyle="1" w:styleId="349">
    <w:name w:val="Table Normal"/>
    <w:semiHidden/>
    <w:unhideWhenUsed/>
    <w:qFormat/>
    <w:uiPriority w:val="0"/>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2FEB7A-81A2-40F5-96B1-C9DAC310D4D2}">
  <ds:schemaRefs/>
</ds:datastoreItem>
</file>

<file path=docProps/app.xml><?xml version="1.0" encoding="utf-8"?>
<Properties xmlns="http://schemas.openxmlformats.org/officeDocument/2006/extended-properties" xmlns:vt="http://schemas.openxmlformats.org/officeDocument/2006/docPropsVTypes">
  <Template>Normal</Template>
  <Company>zle</Company>
  <Pages>34</Pages>
  <Words>16874</Words>
  <Characters>17311</Characters>
  <Lines>157</Lines>
  <Paragraphs>44</Paragraphs>
  <TotalTime>1</TotalTime>
  <ScaleCrop>false</ScaleCrop>
  <LinksUpToDate>false</LinksUpToDate>
  <CharactersWithSpaces>18512</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2024-03-15T02:36:00Z</dcterms:created>
  <dc:creator>苏玉杰</dc:creator>
  <cp:lastModifiedBy>86152</cp:lastModifiedBy>
  <cp:lastPrinted>2024-04-09T05:57:00Z</cp:lastPrinted>
  <dcterms:modified xsi:type="dcterms:W3CDTF">2024-04-17T10:03:12Z</dcterms:modified>
  <dc:title>标准名称</dc:title>
  <cp:revision>145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y fmtid="{D5CDD505-2E9C-101B-9397-08002B2CF9AE}" pid="3" name="ICV">
    <vt:lpwstr>6DFF3024B06F483B9FE7FC23D3FE1ACB_13</vt:lpwstr>
  </property>
</Properties>
</file>