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附件1：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400" w:lineRule="exact"/>
        <w:jc w:val="center"/>
        <w:rPr>
          <w:rFonts w:ascii="楷体" w:hAnsi="楷体" w:eastAsia="楷体" w:cs="楷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shd w:val="clear" w:color="auto" w:fill="FFFFFF"/>
          <w:lang w:bidi="ar"/>
        </w:rPr>
        <w:t>浙江省水利厅推荐2022年度绿色小水电示范电站公示表</w:t>
      </w:r>
    </w:p>
    <w:tbl>
      <w:tblPr>
        <w:tblStyle w:val="7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244"/>
        <w:gridCol w:w="1851"/>
        <w:gridCol w:w="2309"/>
        <w:gridCol w:w="1492"/>
        <w:gridCol w:w="1097"/>
        <w:gridCol w:w="1013"/>
        <w:gridCol w:w="1097"/>
        <w:gridCol w:w="1408"/>
        <w:gridCol w:w="1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地市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所在县(市、区)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电站名称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装机容量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br w:type="textWrapping"/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（KW）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材料合规性审查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自评得分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内业审查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  <w:t>得分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现场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  <w:t>复核初验得分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是否符合申报条件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宁波市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海曙区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宁波市水库管理中心（周公宅水库电站）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12600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永嘉县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永嘉县双溪口水电站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3200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文成县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岩门水电站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2390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文成县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文成县磨石潭电站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2500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温州市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乐清市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福溪水电站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6400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湖州市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安吉县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凤凰水库电站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575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金华市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兰溪市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城头一级电站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衢州市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开化县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茅岗二级水电站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1550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台州市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仙居县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永安电站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1200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青田县金坑电站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9600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缙云县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缙云县龙宫洞水力发电有限公司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10000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松阳县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松阳县枫坪电站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1890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庆元县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庆元县百龙电站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3750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景宁畲族自治县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英川三级水电站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7000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景宁畲族自治县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高岩下电站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5000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52E9"/>
    <w:rsid w:val="003D3B64"/>
    <w:rsid w:val="00D167E5"/>
    <w:rsid w:val="00F231A2"/>
    <w:rsid w:val="02DB747A"/>
    <w:rsid w:val="067B65FE"/>
    <w:rsid w:val="09D638F8"/>
    <w:rsid w:val="0E743EA4"/>
    <w:rsid w:val="15AB36D7"/>
    <w:rsid w:val="196D34B2"/>
    <w:rsid w:val="23784B73"/>
    <w:rsid w:val="276E3BBE"/>
    <w:rsid w:val="297E1427"/>
    <w:rsid w:val="368211E9"/>
    <w:rsid w:val="36CC52E9"/>
    <w:rsid w:val="36CE0D8C"/>
    <w:rsid w:val="3868165E"/>
    <w:rsid w:val="39215CBE"/>
    <w:rsid w:val="45BD558B"/>
    <w:rsid w:val="47030149"/>
    <w:rsid w:val="471F49DC"/>
    <w:rsid w:val="522E7C41"/>
    <w:rsid w:val="55C1466B"/>
    <w:rsid w:val="566F0F49"/>
    <w:rsid w:val="5C2962B7"/>
    <w:rsid w:val="60CE274D"/>
    <w:rsid w:val="61556EB9"/>
    <w:rsid w:val="6F4F5A47"/>
    <w:rsid w:val="702637C5"/>
    <w:rsid w:val="761F6BAD"/>
    <w:rsid w:val="77AC7280"/>
    <w:rsid w:val="79620D73"/>
    <w:rsid w:val="7B6220B5"/>
    <w:rsid w:val="7FF3BC3A"/>
    <w:rsid w:val="FD3FA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font21"/>
    <w:qFormat/>
    <w:uiPriority w:val="0"/>
    <w:rPr>
      <w:rFonts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1250</Characters>
  <Lines>10</Lines>
  <Paragraphs>2</Paragraphs>
  <TotalTime>18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2019-09-30T19:23:00Z</dcterms:created>
  <dc:creator>lenovo</dc:creator>
  <cp:lastModifiedBy>ZRX</cp:lastModifiedBy>
  <cp:lastPrinted>2022-07-01T14:56:00Z</cp:lastPrinted>
  <dcterms:modified xsi:type="dcterms:W3CDTF">2022-07-01T15:51:00Z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