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拟推荐申报202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年度浙江省建设工程钱江杯奖（优质工程）水利项目汇总表</w:t>
      </w:r>
    </w:p>
    <w:tbl>
      <w:tblPr>
        <w:tblStyle w:val="7"/>
        <w:tblW w:w="503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146"/>
        <w:gridCol w:w="1198"/>
        <w:gridCol w:w="1096"/>
        <w:gridCol w:w="1040"/>
        <w:gridCol w:w="943"/>
        <w:gridCol w:w="802"/>
        <w:gridCol w:w="1026"/>
        <w:gridCol w:w="885"/>
        <w:gridCol w:w="1645"/>
        <w:gridCol w:w="682"/>
        <w:gridCol w:w="802"/>
        <w:gridCol w:w="677"/>
        <w:gridCol w:w="807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15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43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0"/>
                <w:szCs w:val="20"/>
                <w:lang w:eastAsia="zh-CN"/>
              </w:rPr>
              <w:t>工程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0"/>
                <w:szCs w:val="20"/>
                <w:lang w:eastAsia="zh-CN"/>
              </w:rPr>
              <w:t>规模</w:t>
            </w:r>
          </w:p>
        </w:tc>
        <w:tc>
          <w:tcPr>
            <w:tcW w:w="39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开工</w:t>
            </w: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37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0"/>
                <w:szCs w:val="20"/>
                <w:lang w:eastAsia="zh-CN"/>
              </w:rPr>
              <w:t>完工</w:t>
            </w: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验收时间</w:t>
            </w:r>
          </w:p>
        </w:tc>
        <w:tc>
          <w:tcPr>
            <w:tcW w:w="62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68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设计单位</w:t>
            </w:r>
          </w:p>
        </w:tc>
        <w:tc>
          <w:tcPr>
            <w:tcW w:w="8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主承建单位</w:t>
            </w:r>
          </w:p>
        </w:tc>
        <w:tc>
          <w:tcPr>
            <w:tcW w:w="533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536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参建单位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tblHeader/>
        </w:trPr>
        <w:tc>
          <w:tcPr>
            <w:tcW w:w="15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5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总监</w:t>
            </w:r>
          </w:p>
        </w:tc>
        <w:tc>
          <w:tcPr>
            <w:tcW w:w="2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杭州市富阳区新登镇贤明湖公园（一期）-鼍江景观堰坝工程</w:t>
            </w:r>
          </w:p>
        </w:tc>
        <w:tc>
          <w:tcPr>
            <w:tcW w:w="4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中型</w:t>
            </w:r>
          </w:p>
        </w:tc>
        <w:tc>
          <w:tcPr>
            <w:tcW w:w="3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2020.11.1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2022.3.24</w:t>
            </w:r>
          </w:p>
        </w:tc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杭州富阳新登小城镇投资建设有限公司</w:t>
            </w: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秦超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浙江省水利水电勘测设计院有限责任公司</w:t>
            </w: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朱雅睿</w:t>
            </w:r>
          </w:p>
        </w:tc>
        <w:tc>
          <w:tcPr>
            <w:tcW w:w="5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杭州富秀建设工程有限公司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赵连根</w:t>
            </w: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杭州富阳永安工程监理有限公司</w:t>
            </w:r>
          </w:p>
        </w:tc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张平</w:t>
            </w:r>
          </w:p>
        </w:tc>
        <w:tc>
          <w:tcPr>
            <w:tcW w:w="2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北支江综合整治-上游水闸船闸工程</w:t>
            </w:r>
          </w:p>
        </w:tc>
        <w:tc>
          <w:tcPr>
            <w:tcW w:w="4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中型</w:t>
            </w:r>
          </w:p>
        </w:tc>
        <w:tc>
          <w:tcPr>
            <w:tcW w:w="3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2019.4.20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中电建北亚（杭州）投资有限公司</w:t>
            </w: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许满山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中国电建集团华东勘测设计研究院有限公司</w:t>
            </w: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吴忠</w:t>
            </w:r>
          </w:p>
        </w:tc>
        <w:tc>
          <w:tcPr>
            <w:tcW w:w="5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中国电建集团华东勘测设计研究院有限公司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EPC总承包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中国水利水电第六工程局有限公司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邓渊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相汉雨</w:t>
            </w: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杭州亚太工程管理咨询有限公司</w:t>
            </w:r>
          </w:p>
        </w:tc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宋胜</w:t>
            </w:r>
          </w:p>
        </w:tc>
        <w:tc>
          <w:tcPr>
            <w:tcW w:w="2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/</w:t>
            </w:r>
          </w:p>
        </w:tc>
        <w:tc>
          <w:tcPr>
            <w:tcW w:w="2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平阳县南湖分洪工程</w:t>
            </w:r>
          </w:p>
        </w:tc>
        <w:tc>
          <w:tcPr>
            <w:tcW w:w="4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中型</w:t>
            </w:r>
          </w:p>
        </w:tc>
        <w:tc>
          <w:tcPr>
            <w:tcW w:w="3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2020.1.10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2022.5.27</w:t>
            </w:r>
          </w:p>
        </w:tc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平阳县水利发展投资有限公司</w:t>
            </w: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温正策</w:t>
            </w:r>
          </w:p>
        </w:tc>
        <w:tc>
          <w:tcPr>
            <w:tcW w:w="3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浙江省水利水电勘测设计院有限责任公司</w:t>
            </w: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沈镇伟</w:t>
            </w:r>
          </w:p>
        </w:tc>
        <w:tc>
          <w:tcPr>
            <w:tcW w:w="5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浙江省水利水电勘测设计院有限责任公司（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EPC总承包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浙江省第一水电建设集团股份有限公司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陈术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候志金</w:t>
            </w: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浙江省水利水电建筑监理有限公司</w:t>
            </w:r>
          </w:p>
        </w:tc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曾国华</w:t>
            </w:r>
          </w:p>
        </w:tc>
        <w:tc>
          <w:tcPr>
            <w:tcW w:w="2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绍兴市曹娥江综合整治工程（柯桥段）一标</w:t>
            </w:r>
          </w:p>
        </w:tc>
        <w:tc>
          <w:tcPr>
            <w:tcW w:w="4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型</w:t>
            </w:r>
          </w:p>
        </w:tc>
        <w:tc>
          <w:tcPr>
            <w:tcW w:w="3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2019.11.27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2022.1.20</w:t>
            </w:r>
          </w:p>
        </w:tc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绍兴市柯桥区水利投资开发有限公司</w:t>
            </w: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邵伟龙</w:t>
            </w:r>
          </w:p>
        </w:tc>
        <w:tc>
          <w:tcPr>
            <w:tcW w:w="3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中国电建集团华东勘测设计研究院有限公司</w:t>
            </w: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谢玲璐</w:t>
            </w:r>
          </w:p>
        </w:tc>
        <w:tc>
          <w:tcPr>
            <w:tcW w:w="5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上海建工（浙江）水利水电建设有限公司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陈元江</w:t>
            </w: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浙江水专工程顾问有限公司</w:t>
            </w:r>
          </w:p>
        </w:tc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施宁宁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扩大杭嘉湖南排工程（嘉兴部分）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-南台头、长山河排水泵站工程</w:t>
            </w:r>
          </w:p>
        </w:tc>
        <w:tc>
          <w:tcPr>
            <w:tcW w:w="4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大型</w:t>
            </w:r>
          </w:p>
        </w:tc>
        <w:tc>
          <w:tcPr>
            <w:tcW w:w="3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2017.2.27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2020.9.25</w:t>
            </w:r>
          </w:p>
        </w:tc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嘉兴市杭嘉湖南排工程管理服务中心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/浙江广川工程咨询有限公司</w:t>
            </w: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曹明建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/何华军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浙江省水利水电勘测设计院有限责任公司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方海挺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浙江省第一水电建设集团股份有限公司/浙江省水电建筑安装有限公司/浙江江能建设有限公司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叶晓娟/汤庆/王挺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浙江水专工程顾问有限公司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高中信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/李勇</w:t>
            </w:r>
          </w:p>
        </w:tc>
        <w:tc>
          <w:tcPr>
            <w:tcW w:w="2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松阳县黄南水库工程</w:t>
            </w:r>
          </w:p>
        </w:tc>
        <w:tc>
          <w:tcPr>
            <w:tcW w:w="4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2017.6.8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2022.6.28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松阳县黄南水库发展有限公司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潘金土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浙江省水利水电勘测设计院有限责任公司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余锦地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中国电建集团华东勘测设计研究院有限公司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EPC总承包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/中国水利水电第十二工程局有限公司/浙江省第一水电建设集团股份有限公司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王强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/王峰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/陈亮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浙江广川工程项目管理有限公司</w:t>
            </w:r>
          </w:p>
        </w:tc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马兴建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龙泉市瑞垟引水工程（一期）</w:t>
            </w:r>
          </w:p>
        </w:tc>
        <w:tc>
          <w:tcPr>
            <w:tcW w:w="4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中型</w:t>
            </w:r>
          </w:p>
        </w:tc>
        <w:tc>
          <w:tcPr>
            <w:tcW w:w="3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2019.6.22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2022.2.18</w:t>
            </w:r>
          </w:p>
        </w:tc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浙江龙泉瑞洋引水开发有限公司</w:t>
            </w: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黄宇豪</w:t>
            </w:r>
          </w:p>
        </w:tc>
        <w:tc>
          <w:tcPr>
            <w:tcW w:w="3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中国电建集团华东勘测设计研究院有限公司</w:t>
            </w: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周晓明</w:t>
            </w:r>
          </w:p>
        </w:tc>
        <w:tc>
          <w:tcPr>
            <w:tcW w:w="5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中国电建集团华东勘测设计研究院有限公司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EPC总承包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/浙江钱塘江水利建筑工程有限公司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涂小兵/吴翔</w:t>
            </w:r>
          </w:p>
        </w:tc>
        <w:tc>
          <w:tcPr>
            <w:tcW w:w="2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浙江水专工程顾问有限公司</w:t>
            </w:r>
          </w:p>
        </w:tc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张才夫</w:t>
            </w:r>
          </w:p>
        </w:tc>
        <w:tc>
          <w:tcPr>
            <w:tcW w:w="2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footerReference r:id="rId3" w:type="default"/>
      <w:footerReference r:id="rId4" w:type="even"/>
      <w:pgSz w:w="16838" w:h="11906" w:orient="landscape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114837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344071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NzU5MDRmNGUwMzJmZmMxMDA5MmFkODdhYWJjYTcifQ=="/>
  </w:docVars>
  <w:rsids>
    <w:rsidRoot w:val="00FD4920"/>
    <w:rsid w:val="0000344D"/>
    <w:rsid w:val="00007FBF"/>
    <w:rsid w:val="00040CEB"/>
    <w:rsid w:val="00075737"/>
    <w:rsid w:val="00076752"/>
    <w:rsid w:val="000B178E"/>
    <w:rsid w:val="000D42D7"/>
    <w:rsid w:val="000E2DC1"/>
    <w:rsid w:val="000E63A4"/>
    <w:rsid w:val="00111409"/>
    <w:rsid w:val="001162A8"/>
    <w:rsid w:val="00121C2B"/>
    <w:rsid w:val="00133462"/>
    <w:rsid w:val="0016788C"/>
    <w:rsid w:val="00174F6C"/>
    <w:rsid w:val="001905A9"/>
    <w:rsid w:val="00195762"/>
    <w:rsid w:val="001B698B"/>
    <w:rsid w:val="00262955"/>
    <w:rsid w:val="00263367"/>
    <w:rsid w:val="00277830"/>
    <w:rsid w:val="00293AC9"/>
    <w:rsid w:val="00300AFC"/>
    <w:rsid w:val="0031730D"/>
    <w:rsid w:val="00324F32"/>
    <w:rsid w:val="003C1EDB"/>
    <w:rsid w:val="003F724E"/>
    <w:rsid w:val="00436A38"/>
    <w:rsid w:val="004705E8"/>
    <w:rsid w:val="0049075B"/>
    <w:rsid w:val="00495888"/>
    <w:rsid w:val="004D7B86"/>
    <w:rsid w:val="00545C3B"/>
    <w:rsid w:val="005566DF"/>
    <w:rsid w:val="005732C3"/>
    <w:rsid w:val="00590412"/>
    <w:rsid w:val="00595063"/>
    <w:rsid w:val="005B7E65"/>
    <w:rsid w:val="005C47F8"/>
    <w:rsid w:val="005D034E"/>
    <w:rsid w:val="005D479B"/>
    <w:rsid w:val="005F5AE5"/>
    <w:rsid w:val="00616A5C"/>
    <w:rsid w:val="00656FE4"/>
    <w:rsid w:val="00661E26"/>
    <w:rsid w:val="00662418"/>
    <w:rsid w:val="006661DA"/>
    <w:rsid w:val="006671E3"/>
    <w:rsid w:val="00693D49"/>
    <w:rsid w:val="006B79FB"/>
    <w:rsid w:val="006D392A"/>
    <w:rsid w:val="006E1C3F"/>
    <w:rsid w:val="00726744"/>
    <w:rsid w:val="00737A63"/>
    <w:rsid w:val="007A5C11"/>
    <w:rsid w:val="007C6025"/>
    <w:rsid w:val="00836B92"/>
    <w:rsid w:val="008942A6"/>
    <w:rsid w:val="008A656F"/>
    <w:rsid w:val="008E49CE"/>
    <w:rsid w:val="00905A32"/>
    <w:rsid w:val="0099447C"/>
    <w:rsid w:val="009C04A1"/>
    <w:rsid w:val="009C0EC9"/>
    <w:rsid w:val="009E6B4C"/>
    <w:rsid w:val="009F4D60"/>
    <w:rsid w:val="00A2318D"/>
    <w:rsid w:val="00A23A3C"/>
    <w:rsid w:val="00A45325"/>
    <w:rsid w:val="00A705AE"/>
    <w:rsid w:val="00AD1B9F"/>
    <w:rsid w:val="00AE607F"/>
    <w:rsid w:val="00AF17BD"/>
    <w:rsid w:val="00AF7E7A"/>
    <w:rsid w:val="00B21415"/>
    <w:rsid w:val="00B40A30"/>
    <w:rsid w:val="00B40D53"/>
    <w:rsid w:val="00B4551D"/>
    <w:rsid w:val="00B5508F"/>
    <w:rsid w:val="00B803E8"/>
    <w:rsid w:val="00BA5BD1"/>
    <w:rsid w:val="00BC2EF8"/>
    <w:rsid w:val="00BD6DB9"/>
    <w:rsid w:val="00BD78ED"/>
    <w:rsid w:val="00BF0EAB"/>
    <w:rsid w:val="00C00C0A"/>
    <w:rsid w:val="00C01A6C"/>
    <w:rsid w:val="00C033AE"/>
    <w:rsid w:val="00C129B3"/>
    <w:rsid w:val="00C166F9"/>
    <w:rsid w:val="00C439AA"/>
    <w:rsid w:val="00C50FB6"/>
    <w:rsid w:val="00C838A8"/>
    <w:rsid w:val="00CB0CE8"/>
    <w:rsid w:val="00CC04BB"/>
    <w:rsid w:val="00CE64CF"/>
    <w:rsid w:val="00CF4245"/>
    <w:rsid w:val="00D416EF"/>
    <w:rsid w:val="00D82C4F"/>
    <w:rsid w:val="00DB3B00"/>
    <w:rsid w:val="00DE0C33"/>
    <w:rsid w:val="00DF068C"/>
    <w:rsid w:val="00E20183"/>
    <w:rsid w:val="00E31639"/>
    <w:rsid w:val="00F0156D"/>
    <w:rsid w:val="00F051E8"/>
    <w:rsid w:val="00F10A1E"/>
    <w:rsid w:val="00FC568E"/>
    <w:rsid w:val="00FD2DC4"/>
    <w:rsid w:val="00FD4920"/>
    <w:rsid w:val="00FE7925"/>
    <w:rsid w:val="03A77B65"/>
    <w:rsid w:val="1000798A"/>
    <w:rsid w:val="17DE0ED8"/>
    <w:rsid w:val="51323F3D"/>
    <w:rsid w:val="522B39F3"/>
    <w:rsid w:val="5F250D78"/>
    <w:rsid w:val="5FFF7C42"/>
    <w:rsid w:val="6B4F74CE"/>
    <w:rsid w:val="6F6073A2"/>
    <w:rsid w:val="72E029E1"/>
    <w:rsid w:val="795E12A3"/>
    <w:rsid w:val="7F63717F"/>
    <w:rsid w:val="A3B5057B"/>
    <w:rsid w:val="BF7B7BE6"/>
    <w:rsid w:val="DCCFBDEB"/>
    <w:rsid w:val="ED6F69EF"/>
    <w:rsid w:val="F7F7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标题 Char"/>
    <w:basedOn w:val="8"/>
    <w:link w:val="6"/>
    <w:qFormat/>
    <w:uiPriority w:val="10"/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text-tag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1399</Words>
  <Characters>1571</Characters>
  <Lines>10</Lines>
  <Paragraphs>2</Paragraphs>
  <TotalTime>6</TotalTime>
  <ScaleCrop>false</ScaleCrop>
  <LinksUpToDate>false</LinksUpToDate>
  <CharactersWithSpaces>1572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2019-05-09T00:14:00Z</dcterms:created>
  <dc:creator>邵战涛</dc:creator>
  <cp:lastModifiedBy>xxxczx-cql</cp:lastModifiedBy>
  <cp:lastPrinted>2023-05-16T23:53:00Z</cp:lastPrinted>
  <dcterms:modified xsi:type="dcterms:W3CDTF">2023-05-16T16:08:04Z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EEE1A9C1C6AF4AD0AB8DA9E883A7DD1E</vt:lpwstr>
  </property>
</Properties>
</file>