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3" w:rsidRPr="00CE2253" w:rsidRDefault="00CE2253" w:rsidP="00CE2253">
      <w:pPr>
        <w:widowControl/>
        <w:spacing w:line="660" w:lineRule="atLeast"/>
        <w:jc w:val="center"/>
        <w:rPr>
          <w:rFonts w:ascii="微软雅黑" w:eastAsia="微软雅黑" w:hAnsi="微软雅黑" w:cs="宋体" w:hint="eastAsia"/>
          <w:b/>
          <w:color w:val="333333"/>
          <w:kern w:val="0"/>
          <w:sz w:val="23"/>
          <w:szCs w:val="23"/>
        </w:rPr>
      </w:pPr>
      <w:r w:rsidRPr="00CE2253">
        <w:rPr>
          <w:rFonts w:ascii="方正小标宋简体" w:eastAsia="方正小标宋简体" w:hAnsi="微软雅黑" w:cs="宋体" w:hint="eastAsia"/>
          <w:b/>
          <w:color w:val="333333"/>
          <w:kern w:val="0"/>
          <w:sz w:val="32"/>
          <w:szCs w:val="32"/>
        </w:rPr>
        <w:t>组长调整的厅议事协调机构名单</w:t>
      </w:r>
      <w:bookmarkStart w:id="0" w:name="_GoBack"/>
      <w:bookmarkEnd w:id="0"/>
    </w:p>
    <w:tbl>
      <w:tblPr>
        <w:tblW w:w="91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8157"/>
      </w:tblGrid>
      <w:tr w:rsidR="00CE2253" w:rsidRPr="00CE2253" w:rsidTr="00CE2253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53" w:rsidRPr="00CE2253" w:rsidRDefault="00CE2253" w:rsidP="00CE225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53" w:rsidRPr="00CE2253" w:rsidRDefault="00CE2253" w:rsidP="00CE225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名</w:t>
            </w:r>
            <w:r w:rsidRPr="00CE2253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E2253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称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省水利厅推行政务公开领导小组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厅维护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社会稳定工作领导小组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省水利厅信访工作领导小组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省水利厅《浙江通志》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水利类卷编纂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委员会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省水利厅行政审批制度改革工作领导小组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厅深化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水利改革领导小组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厅推进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舟山群岛新区建设水利工作领导小组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</w:t>
            </w: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“</w:t>
            </w:r>
            <w:r w:rsidRPr="00CE225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五水共治</w:t>
            </w: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”</w:t>
            </w:r>
            <w:r w:rsidRPr="00CE225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厅加快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推进水利工程建设领导小组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省水利厅安全生产委员会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厅美丽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浙江建设工作领导小组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省水利厅实行最严格水资源管理制度工作领导小组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厅全面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推行水利管理标准化工作领导小组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省水利厅普法依法治理工作领导小组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厅作风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建设领导小组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省水利厅精神文明建设指导委员会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省水利厅党建工作领导小组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厅落实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党风廉政建设责任制领导小组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省水利厅构建惩治与预防腐败体系领导小组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省水利厅反恐怖工作领导小组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省水利厅中小河流治理工作领导小组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厅全面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推行河长制工作领导小组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厅网络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安全和信息化工作领导小组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省水利厅推进</w:t>
            </w: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“</w:t>
            </w:r>
            <w:r w:rsidRPr="00CE225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最多跑一次</w:t>
            </w: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”</w:t>
            </w:r>
            <w:r w:rsidRPr="00CE225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改革数据共享工作领导小组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厅推进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省水利水电勘测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设计院转企改制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厅经济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责任审计工作领导小组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省水利厅内部控制建设工作领导小组</w:t>
            </w:r>
          </w:p>
        </w:tc>
      </w:tr>
      <w:tr w:rsidR="00CE2253" w:rsidRPr="00CE2253" w:rsidTr="00CE225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53" w:rsidRPr="00CE2253" w:rsidRDefault="00CE2253" w:rsidP="00CE22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省水利</w:t>
            </w:r>
            <w:proofErr w:type="gramStart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厅农业</w:t>
            </w:r>
            <w:proofErr w:type="gramEnd"/>
            <w:r w:rsidRPr="00CE225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水价综合改革工作领导小组</w:t>
            </w:r>
          </w:p>
        </w:tc>
      </w:tr>
    </w:tbl>
    <w:p w:rsidR="00C872D7" w:rsidRPr="00CE2253" w:rsidRDefault="00C872D7"/>
    <w:sectPr w:rsidR="00C872D7" w:rsidRPr="00CE2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2"/>
    <w:rsid w:val="00C22B62"/>
    <w:rsid w:val="00C872D7"/>
    <w:rsid w:val="00C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WTK</dc:creator>
  <cp:keywords/>
  <dc:description/>
  <cp:lastModifiedBy>WTK</cp:lastModifiedBy>
  <cp:revision>3</cp:revision>
  <dcterms:created xsi:type="dcterms:W3CDTF">2020-06-10T09:26:00Z</dcterms:created>
  <dcterms:modified xsi:type="dcterms:W3CDTF">2020-06-10T09:26:00Z</dcterms:modified>
</cp:coreProperties>
</file>